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122EF" w14:textId="297A08EF" w:rsidR="003D5F2D" w:rsidRDefault="003D5F2D" w:rsidP="009D3FDE">
      <w:pPr>
        <w:spacing w:before="120" w:after="120" w:line="276" w:lineRule="auto"/>
        <w:rPr>
          <w:rFonts w:ascii="Helvetica" w:hAnsi="Helvetica"/>
          <w:b/>
          <w:color w:val="000000" w:themeColor="text1"/>
        </w:rPr>
      </w:pPr>
      <w:r>
        <w:rPr>
          <w:rFonts w:ascii="Helvetica" w:hAnsi="Helvetica"/>
          <w:b/>
          <w:color w:val="000000" w:themeColor="text1"/>
        </w:rPr>
        <w:t>“Free to Fee” Strategies:</w:t>
      </w:r>
    </w:p>
    <w:p w14:paraId="49B57524" w14:textId="77777777" w:rsidR="003D5F2D" w:rsidRDefault="003D5F2D" w:rsidP="009D3FDE">
      <w:pPr>
        <w:spacing w:before="120" w:after="120" w:line="276" w:lineRule="auto"/>
        <w:rPr>
          <w:rFonts w:ascii="Helvetica" w:hAnsi="Helvetica"/>
          <w:b/>
          <w:color w:val="000000" w:themeColor="text1"/>
        </w:rPr>
      </w:pPr>
      <w:bookmarkStart w:id="0" w:name="_GoBack"/>
      <w:bookmarkEnd w:id="0"/>
    </w:p>
    <w:p w14:paraId="2A4E3DBA" w14:textId="6CBD05B7" w:rsidR="00416DDE" w:rsidRDefault="00416DDE" w:rsidP="009D3FDE">
      <w:pPr>
        <w:spacing w:before="120" w:after="120" w:line="276" w:lineRule="auto"/>
        <w:rPr>
          <w:rFonts w:ascii="Helvetica" w:hAnsi="Helvetica"/>
          <w:color w:val="000000" w:themeColor="text1"/>
        </w:rPr>
      </w:pPr>
      <w:r>
        <w:rPr>
          <w:rFonts w:ascii="Helvetica" w:hAnsi="Helvetica"/>
          <w:color w:val="000000" w:themeColor="text1"/>
        </w:rPr>
        <w:t xml:space="preserve">Based on the fact of </w:t>
      </w:r>
      <w:r w:rsidR="00EC6D8C">
        <w:rPr>
          <w:rFonts w:ascii="Helvetica" w:hAnsi="Helvetica"/>
          <w:color w:val="000000" w:themeColor="text1"/>
        </w:rPr>
        <w:t xml:space="preserve">a </w:t>
      </w:r>
      <w:r>
        <w:rPr>
          <w:rFonts w:ascii="Helvetica" w:hAnsi="Helvetica"/>
          <w:color w:val="000000" w:themeColor="text1"/>
        </w:rPr>
        <w:t xml:space="preserve">High Note </w:t>
      </w:r>
      <w:r w:rsidR="00EC6D8C">
        <w:rPr>
          <w:rFonts w:ascii="Helvetica" w:hAnsi="Helvetica"/>
          <w:color w:val="000000" w:themeColor="text1"/>
        </w:rPr>
        <w:t>paid subscriber is 24-time more profitable</w:t>
      </w:r>
      <w:r>
        <w:rPr>
          <w:rFonts w:ascii="Helvetica" w:hAnsi="Helvetica"/>
          <w:color w:val="000000" w:themeColor="text1"/>
        </w:rPr>
        <w:t xml:space="preserve"> than a free user</w:t>
      </w:r>
      <w:r w:rsidR="00EC6D8C">
        <w:rPr>
          <w:rFonts w:ascii="Helvetica" w:hAnsi="Helvetica"/>
          <w:color w:val="000000" w:themeColor="text1"/>
        </w:rPr>
        <w:t xml:space="preserve">, </w:t>
      </w:r>
      <w:r>
        <w:rPr>
          <w:rFonts w:ascii="Helvetica" w:hAnsi="Helvetica"/>
          <w:color w:val="000000" w:themeColor="text1"/>
        </w:rPr>
        <w:t>our goal is increasing the number of subscribers who use the music premium service.</w:t>
      </w:r>
    </w:p>
    <w:p w14:paraId="2F2BA22C" w14:textId="33A7D8CC" w:rsidR="00416DDE" w:rsidRDefault="00416DDE" w:rsidP="009D3FDE">
      <w:pPr>
        <w:spacing w:before="120" w:after="120" w:line="276" w:lineRule="auto"/>
        <w:rPr>
          <w:rFonts w:ascii="Helvetica" w:hAnsi="Helvetica"/>
          <w:color w:val="000000" w:themeColor="text1"/>
        </w:rPr>
      </w:pPr>
      <w:r>
        <w:rPr>
          <w:rFonts w:ascii="Helvetica" w:hAnsi="Helvetica"/>
          <w:color w:val="000000" w:themeColor="text1"/>
        </w:rPr>
        <w:t>According</w:t>
      </w:r>
      <w:r w:rsidR="00EC6D8C">
        <w:rPr>
          <w:rFonts w:ascii="Helvetica" w:hAnsi="Helvetica"/>
          <w:color w:val="000000" w:themeColor="text1"/>
        </w:rPr>
        <w:t xml:space="preserve"> to part 3 and part 4 analysis, we learned </w:t>
      </w:r>
      <w:r w:rsidR="00A550C0">
        <w:rPr>
          <w:rFonts w:ascii="Helvetica" w:hAnsi="Helvetica"/>
          <w:color w:val="000000" w:themeColor="text1"/>
        </w:rPr>
        <w:t>“having subscriber friends” has strong positive treatment effect on a user who is probably going to subscribe premium service (</w:t>
      </w:r>
      <w:r w:rsidR="002474B1">
        <w:rPr>
          <w:rFonts w:ascii="Helvetica" w:hAnsi="Helvetica"/>
          <w:color w:val="000000" w:themeColor="text1"/>
        </w:rPr>
        <w:t xml:space="preserve">the odds of </w:t>
      </w:r>
      <w:r w:rsidR="006C51DC">
        <w:rPr>
          <w:rFonts w:ascii="Helvetica" w:hAnsi="Helvetica" w:hint="eastAsia"/>
          <w:color w:val="000000" w:themeColor="text1"/>
        </w:rPr>
        <w:t>premium</w:t>
      </w:r>
      <w:r w:rsidR="006C51DC">
        <w:rPr>
          <w:rFonts w:ascii="Helvetica" w:hAnsi="Helvetica"/>
          <w:color w:val="000000" w:themeColor="text1"/>
        </w:rPr>
        <w:t xml:space="preserve"> </w:t>
      </w:r>
      <w:r w:rsidR="002474B1">
        <w:rPr>
          <w:rFonts w:ascii="Helvetica" w:hAnsi="Helvetica"/>
          <w:color w:val="000000" w:themeColor="text1"/>
        </w:rPr>
        <w:t xml:space="preserve">subscription would increase by 127% </w:t>
      </w:r>
      <w:r w:rsidR="00856FB5">
        <w:rPr>
          <w:rFonts w:ascii="Helvetica" w:hAnsi="Helvetica"/>
          <w:color w:val="000000" w:themeColor="text1"/>
        </w:rPr>
        <w:t xml:space="preserve">on average </w:t>
      </w:r>
      <w:r w:rsidR="002474B1">
        <w:rPr>
          <w:rFonts w:ascii="Helvetica" w:hAnsi="Helvetica"/>
          <w:color w:val="000000" w:themeColor="text1"/>
        </w:rPr>
        <w:t>if a user has subscriber friends</w:t>
      </w:r>
      <w:r w:rsidR="00A550C0">
        <w:rPr>
          <w:rFonts w:ascii="Helvetica" w:hAnsi="Helvetica"/>
          <w:color w:val="000000" w:themeColor="text1"/>
        </w:rPr>
        <w:t xml:space="preserve">), and, </w:t>
      </w:r>
      <w:r w:rsidR="002474B1">
        <w:rPr>
          <w:rFonts w:ascii="Helvetica" w:hAnsi="Helvetica"/>
          <w:color w:val="000000" w:themeColor="text1"/>
        </w:rPr>
        <w:t>the number of subscriber friend</w:t>
      </w:r>
      <w:r w:rsidR="0047041D">
        <w:rPr>
          <w:rFonts w:ascii="Helvetica" w:hAnsi="Helvetica"/>
          <w:color w:val="000000" w:themeColor="text1"/>
        </w:rPr>
        <w:t>s</w:t>
      </w:r>
      <w:r w:rsidR="002474B1">
        <w:rPr>
          <w:rFonts w:ascii="Helvetica" w:hAnsi="Helvetica"/>
          <w:color w:val="000000" w:themeColor="text1"/>
        </w:rPr>
        <w:t xml:space="preserve"> a user having also impacts the most on </w:t>
      </w:r>
      <w:r w:rsidR="00856FB5">
        <w:rPr>
          <w:rFonts w:ascii="Helvetica" w:hAnsi="Helvetica"/>
          <w:color w:val="000000" w:themeColor="text1"/>
        </w:rPr>
        <w:t>making</w:t>
      </w:r>
      <w:r w:rsidR="002474B1">
        <w:rPr>
          <w:rFonts w:ascii="Helvetica" w:hAnsi="Helvetica"/>
          <w:color w:val="000000" w:themeColor="text1"/>
        </w:rPr>
        <w:t xml:space="preserve"> decision for </w:t>
      </w:r>
      <w:r w:rsidR="00856FB5">
        <w:rPr>
          <w:rFonts w:ascii="Helvetica" w:hAnsi="Helvetica"/>
          <w:color w:val="000000" w:themeColor="text1"/>
        </w:rPr>
        <w:t xml:space="preserve">premium </w:t>
      </w:r>
      <w:r w:rsidR="002474B1">
        <w:rPr>
          <w:rFonts w:ascii="Helvetica" w:hAnsi="Helvetica"/>
          <w:color w:val="000000" w:themeColor="text1"/>
        </w:rPr>
        <w:t xml:space="preserve">subscription. </w:t>
      </w:r>
      <w:r>
        <w:rPr>
          <w:rFonts w:ascii="Helvetica" w:hAnsi="Helvetica"/>
          <w:color w:val="000000" w:themeColor="text1"/>
        </w:rPr>
        <w:t>Besides, it is learned from regression model in part 4</w:t>
      </w:r>
      <w:r w:rsidR="00425018">
        <w:rPr>
          <w:rFonts w:ascii="Helvetica" w:hAnsi="Helvetica"/>
          <w:color w:val="000000" w:themeColor="text1"/>
        </w:rPr>
        <w:t xml:space="preserve"> that when a user’s activities of using High Note change from shouts only to perform more on listening songs</w:t>
      </w:r>
      <w:r w:rsidR="00856FB5">
        <w:rPr>
          <w:rFonts w:ascii="Helvetica" w:hAnsi="Helvetica"/>
          <w:color w:val="000000" w:themeColor="text1"/>
        </w:rPr>
        <w:t xml:space="preserve"> or </w:t>
      </w:r>
      <w:r w:rsidR="00425018">
        <w:rPr>
          <w:rFonts w:ascii="Helvetica" w:hAnsi="Helvetica"/>
          <w:color w:val="000000" w:themeColor="text1"/>
        </w:rPr>
        <w:t xml:space="preserve">marking loved tracks, the probability of subscription changes from negative to positive. </w:t>
      </w:r>
      <w:r>
        <w:rPr>
          <w:rFonts w:ascii="Helvetica" w:hAnsi="Helvetica"/>
          <w:color w:val="000000" w:themeColor="text1"/>
        </w:rPr>
        <w:t xml:space="preserve">That means if a user explored more deeply on the music platform and engaged more in the community of the music platform, the higher probability </w:t>
      </w:r>
      <w:r w:rsidR="00425018">
        <w:rPr>
          <w:rFonts w:ascii="Helvetica" w:hAnsi="Helvetica"/>
          <w:color w:val="000000" w:themeColor="text1"/>
        </w:rPr>
        <w:t>the user subscribes premium service.</w:t>
      </w:r>
    </w:p>
    <w:p w14:paraId="5B06A600" w14:textId="4D3E8509" w:rsidR="00416DDE" w:rsidRDefault="002474B1" w:rsidP="009D3FDE">
      <w:pPr>
        <w:spacing w:before="120" w:after="120" w:line="276" w:lineRule="auto"/>
        <w:rPr>
          <w:rFonts w:ascii="Helvetica" w:hAnsi="Helvetica"/>
          <w:color w:val="000000" w:themeColor="text1"/>
        </w:rPr>
      </w:pPr>
      <w:r>
        <w:rPr>
          <w:rFonts w:ascii="Helvetica" w:hAnsi="Helvetica"/>
          <w:color w:val="000000" w:themeColor="text1"/>
        </w:rPr>
        <w:t xml:space="preserve">Therefore, </w:t>
      </w:r>
      <w:r w:rsidR="00EE6B84">
        <w:rPr>
          <w:rFonts w:ascii="Helvetica" w:hAnsi="Helvetica"/>
          <w:color w:val="000000" w:themeColor="text1"/>
        </w:rPr>
        <w:t xml:space="preserve">for achieving the goal, we should focus on increasing the number of subscriber friends for both premium users and free users, and also attracting users to engage more deeply on the music app/website. </w:t>
      </w:r>
      <w:r w:rsidR="00930813">
        <w:rPr>
          <w:rFonts w:ascii="Helvetica" w:hAnsi="Helvetica"/>
          <w:color w:val="000000" w:themeColor="text1"/>
        </w:rPr>
        <w:t>These would address Lisa’s concerns.</w:t>
      </w:r>
    </w:p>
    <w:p w14:paraId="0E81C0D0" w14:textId="3DEC73E5" w:rsidR="00EC6D8C" w:rsidRPr="00CE4D5E" w:rsidRDefault="009D3FDE" w:rsidP="009D3FDE">
      <w:pPr>
        <w:spacing w:before="120" w:after="120" w:line="276" w:lineRule="auto"/>
        <w:rPr>
          <w:rFonts w:ascii="Helvetica" w:hAnsi="Helvetica"/>
          <w:color w:val="000000" w:themeColor="text1"/>
        </w:rPr>
      </w:pPr>
      <w:r>
        <w:rPr>
          <w:rFonts w:ascii="Helvetica" w:hAnsi="Helvetica"/>
          <w:color w:val="000000" w:themeColor="text1"/>
        </w:rPr>
        <w:t>Detailed strategy is following,</w:t>
      </w:r>
    </w:p>
    <w:p w14:paraId="4F7433E5" w14:textId="45C1F92D" w:rsidR="001A1440" w:rsidRDefault="00CC7917" w:rsidP="001A1440">
      <w:pPr>
        <w:pStyle w:val="ListParagraph"/>
        <w:numPr>
          <w:ilvl w:val="1"/>
          <w:numId w:val="1"/>
        </w:numPr>
        <w:spacing w:line="276" w:lineRule="auto"/>
        <w:ind w:left="450" w:hanging="450"/>
        <w:rPr>
          <w:rFonts w:ascii="Helvetica" w:hAnsi="Helvetica"/>
          <w:color w:val="000000" w:themeColor="text1"/>
        </w:rPr>
      </w:pPr>
      <w:r>
        <w:rPr>
          <w:rFonts w:ascii="Helvetica" w:hAnsi="Helvetica"/>
          <w:color w:val="000000" w:themeColor="text1"/>
        </w:rPr>
        <w:t>For free-account users having no subscriber friend</w:t>
      </w:r>
      <w:r w:rsidR="001A1440">
        <w:rPr>
          <w:rFonts w:ascii="Helvetica" w:hAnsi="Helvetica"/>
          <w:color w:val="000000" w:themeColor="text1"/>
        </w:rPr>
        <w:t>:</w:t>
      </w:r>
    </w:p>
    <w:p w14:paraId="69B708B8" w14:textId="666068AC" w:rsidR="001A1440" w:rsidRDefault="005904F5" w:rsidP="005904F5">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Make hot music which have a lot of comments from subscribers more salient on the user interface. The comments, which has implied music platform features only subscribers can use, should be salient as well.</w:t>
      </w:r>
      <w:r w:rsidR="00EF5FB1">
        <w:rPr>
          <w:rFonts w:ascii="Helvetica" w:hAnsi="Helvetica"/>
          <w:color w:val="000000" w:themeColor="text1"/>
        </w:rPr>
        <w:t xml:space="preserve"> </w:t>
      </w:r>
      <w:bookmarkStart w:id="1" w:name="OLE_LINK3"/>
      <w:bookmarkStart w:id="2" w:name="OLE_LINK4"/>
      <w:r w:rsidR="00EF5FB1">
        <w:rPr>
          <w:rFonts w:ascii="Helvetica" w:hAnsi="Helvetica"/>
          <w:color w:val="000000" w:themeColor="text1"/>
        </w:rPr>
        <w:t>This will attract free-account users to explore more of the music platform and engage more activities.</w:t>
      </w:r>
    </w:p>
    <w:p w14:paraId="1B9C6BD9" w14:textId="234388FF" w:rsidR="00896499" w:rsidRDefault="00896499" w:rsidP="005904F5">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If a subscriber is friend of a free-account user’s friend, then make this subscriber’s activity more salient.</w:t>
      </w:r>
    </w:p>
    <w:bookmarkEnd w:id="1"/>
    <w:bookmarkEnd w:id="2"/>
    <w:p w14:paraId="52BB258B" w14:textId="7602C5BF" w:rsidR="00CC7917" w:rsidRDefault="00CC7917" w:rsidP="00425018">
      <w:pPr>
        <w:pStyle w:val="ListParagraph"/>
        <w:numPr>
          <w:ilvl w:val="1"/>
          <w:numId w:val="1"/>
        </w:numPr>
        <w:spacing w:line="276" w:lineRule="auto"/>
        <w:ind w:left="450" w:hanging="450"/>
        <w:rPr>
          <w:rFonts w:ascii="Helvetica" w:hAnsi="Helvetica"/>
          <w:color w:val="000000" w:themeColor="text1"/>
        </w:rPr>
      </w:pPr>
      <w:r>
        <w:rPr>
          <w:rFonts w:ascii="Helvetica" w:hAnsi="Helvetica"/>
          <w:color w:val="000000" w:themeColor="text1"/>
        </w:rPr>
        <w:t>For free-account users having subscriber friends</w:t>
      </w:r>
      <w:r w:rsidR="00406725">
        <w:rPr>
          <w:rFonts w:ascii="Helvetica" w:hAnsi="Helvetica"/>
          <w:color w:val="000000" w:themeColor="text1"/>
        </w:rPr>
        <w:t>:</w:t>
      </w:r>
    </w:p>
    <w:p w14:paraId="22520C6F" w14:textId="68A441E7" w:rsidR="006344D6" w:rsidRDefault="00325A98" w:rsidP="00325A98">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Give incentive for subscribers who successfully referred the premium service to a free-account user</w:t>
      </w:r>
      <w:r w:rsidR="00406725">
        <w:rPr>
          <w:rFonts w:ascii="Helvetica" w:hAnsi="Helvetica"/>
          <w:color w:val="000000" w:themeColor="text1"/>
        </w:rPr>
        <w:t>. And the user who converted from free-account also can get incentive from this referral.</w:t>
      </w:r>
    </w:p>
    <w:p w14:paraId="008128B1" w14:textId="0414C4C7" w:rsidR="00406725" w:rsidRDefault="00406725" w:rsidP="00325A98">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Make their subscriber friends’ activities more salient for free-account users, especially the subscriber friends have the similar demographic features with them. And encourage their interaction by designing platform features.</w:t>
      </w:r>
    </w:p>
    <w:p w14:paraId="22724922" w14:textId="5B41F04F" w:rsidR="001A1440" w:rsidRDefault="007231E0" w:rsidP="00406725">
      <w:pPr>
        <w:pStyle w:val="ListParagraph"/>
        <w:numPr>
          <w:ilvl w:val="1"/>
          <w:numId w:val="1"/>
        </w:numPr>
        <w:spacing w:line="276" w:lineRule="auto"/>
        <w:ind w:left="450" w:hanging="450"/>
        <w:rPr>
          <w:rFonts w:ascii="Helvetica" w:hAnsi="Helvetica"/>
          <w:color w:val="000000" w:themeColor="text1"/>
        </w:rPr>
      </w:pPr>
      <w:r>
        <w:rPr>
          <w:rFonts w:ascii="Helvetica" w:hAnsi="Helvetica"/>
          <w:color w:val="000000" w:themeColor="text1"/>
        </w:rPr>
        <w:t xml:space="preserve">Based on free-account users’ segments, </w:t>
      </w:r>
      <w:r w:rsidR="00896499">
        <w:rPr>
          <w:rFonts w:ascii="Helvetica" w:hAnsi="Helvetica"/>
          <w:color w:val="000000" w:themeColor="text1"/>
        </w:rPr>
        <w:t>attract them transfer to premium accounts by following:</w:t>
      </w:r>
    </w:p>
    <w:p w14:paraId="03851017" w14:textId="5FF3D21A" w:rsidR="00BE0B3B" w:rsidRPr="00334876" w:rsidRDefault="00556811" w:rsidP="00334876">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lastRenderedPageBreak/>
        <w:t>A</w:t>
      </w:r>
      <w:r>
        <w:rPr>
          <w:rFonts w:ascii="Helvetica" w:hAnsi="Helvetica" w:hint="eastAsia"/>
          <w:color w:val="000000" w:themeColor="text1"/>
        </w:rPr>
        <w:t>d</w:t>
      </w:r>
      <w:r>
        <w:rPr>
          <w:rFonts w:ascii="Helvetica" w:hAnsi="Helvetica"/>
          <w:color w:val="000000" w:themeColor="text1"/>
        </w:rPr>
        <w:t>vertise premium trial to free-account users</w:t>
      </w:r>
      <w:r w:rsidR="00E31275">
        <w:rPr>
          <w:rFonts w:ascii="Helvetica" w:hAnsi="Helvetica"/>
          <w:color w:val="000000" w:themeColor="text1"/>
        </w:rPr>
        <w:t xml:space="preserve"> at age 20-40</w:t>
      </w:r>
      <w:r>
        <w:rPr>
          <w:rFonts w:ascii="Helvetica" w:hAnsi="Helvetica"/>
          <w:color w:val="000000" w:themeColor="text1"/>
        </w:rPr>
        <w:t xml:space="preserve"> to let them explore more</w:t>
      </w:r>
      <w:r w:rsidR="00BE0B3B">
        <w:rPr>
          <w:rFonts w:ascii="Helvetica" w:hAnsi="Helvetica"/>
          <w:color w:val="000000" w:themeColor="text1"/>
        </w:rPr>
        <w:t>, especially in non-US/UK/ED countries</w:t>
      </w:r>
      <w:r w:rsidR="00CC6E69">
        <w:rPr>
          <w:rFonts w:ascii="Helvetica" w:hAnsi="Helvetica"/>
          <w:color w:val="000000" w:themeColor="text1"/>
        </w:rPr>
        <w:t xml:space="preserve"> and to male users</w:t>
      </w:r>
      <w:r>
        <w:rPr>
          <w:rFonts w:ascii="Helvetica" w:hAnsi="Helvetica"/>
          <w:color w:val="000000" w:themeColor="text1"/>
        </w:rPr>
        <w:t>.</w:t>
      </w:r>
      <w:r w:rsidR="00334876">
        <w:rPr>
          <w:rFonts w:ascii="Helvetica" w:hAnsi="Helvetica"/>
          <w:color w:val="000000" w:themeColor="text1"/>
        </w:rPr>
        <w:t xml:space="preserve"> </w:t>
      </w:r>
      <w:r w:rsidR="00BE0B3B" w:rsidRPr="00334876">
        <w:rPr>
          <w:rFonts w:ascii="Helvetica" w:hAnsi="Helvetica"/>
          <w:color w:val="000000" w:themeColor="text1"/>
        </w:rPr>
        <w:t xml:space="preserve">When the trial is expiring, offer discount </w:t>
      </w:r>
      <w:r w:rsidR="00E31275" w:rsidRPr="00334876">
        <w:rPr>
          <w:rFonts w:ascii="Helvetica" w:hAnsi="Helvetica"/>
          <w:color w:val="000000" w:themeColor="text1"/>
        </w:rPr>
        <w:t>for one-year subscription</w:t>
      </w:r>
      <w:r w:rsidR="00334876">
        <w:rPr>
          <w:rFonts w:ascii="Helvetica" w:hAnsi="Helvetica"/>
          <w:color w:val="000000" w:themeColor="text1"/>
        </w:rPr>
        <w:t xml:space="preserve"> </w:t>
      </w:r>
      <w:r w:rsidR="00E31275" w:rsidRPr="00334876">
        <w:rPr>
          <w:rFonts w:ascii="Helvetica" w:hAnsi="Helvetica"/>
          <w:color w:val="000000" w:themeColor="text1"/>
        </w:rPr>
        <w:t>(not pay monthly)</w:t>
      </w:r>
      <w:r w:rsidR="00334876">
        <w:rPr>
          <w:rFonts w:ascii="Helvetica" w:hAnsi="Helvetica"/>
          <w:color w:val="000000" w:themeColor="text1"/>
        </w:rPr>
        <w:t>.</w:t>
      </w:r>
    </w:p>
    <w:p w14:paraId="61D64EF2" w14:textId="04351C86" w:rsidR="00556811" w:rsidRPr="00334876" w:rsidRDefault="00334876" w:rsidP="00334876">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More product types: s</w:t>
      </w:r>
      <w:r w:rsidR="00556811">
        <w:rPr>
          <w:rFonts w:ascii="Helvetica" w:hAnsi="Helvetica"/>
          <w:color w:val="000000" w:themeColor="text1"/>
        </w:rPr>
        <w:t>tudent-account for young people</w:t>
      </w:r>
      <w:r w:rsidR="00896499">
        <w:rPr>
          <w:rFonts w:ascii="Helvetica" w:hAnsi="Helvetica"/>
          <w:color w:val="000000" w:themeColor="text1"/>
        </w:rPr>
        <w:t xml:space="preserve"> below 25</w:t>
      </w:r>
      <w:r>
        <w:rPr>
          <w:rFonts w:ascii="Helvetica" w:hAnsi="Helvetica"/>
          <w:color w:val="000000" w:themeColor="text1"/>
        </w:rPr>
        <w:t>; f</w:t>
      </w:r>
      <w:r w:rsidR="00896499" w:rsidRPr="00334876">
        <w:rPr>
          <w:rFonts w:ascii="Helvetica" w:hAnsi="Helvetica"/>
          <w:color w:val="000000" w:themeColor="text1"/>
        </w:rPr>
        <w:t xml:space="preserve">amily-account with discount for several people </w:t>
      </w:r>
      <w:r w:rsidRPr="00334876">
        <w:rPr>
          <w:rFonts w:ascii="Helvetica" w:hAnsi="Helvetica"/>
          <w:color w:val="000000" w:themeColor="text1"/>
        </w:rPr>
        <w:t xml:space="preserve">as a household </w:t>
      </w:r>
      <w:r w:rsidR="00896499" w:rsidRPr="00334876">
        <w:rPr>
          <w:rFonts w:ascii="Helvetica" w:hAnsi="Helvetica"/>
          <w:color w:val="000000" w:themeColor="text1"/>
        </w:rPr>
        <w:t>subscribing together.</w:t>
      </w:r>
    </w:p>
    <w:p w14:paraId="3B5504AC" w14:textId="3AD90207" w:rsidR="00896499" w:rsidRDefault="00CC6E69" w:rsidP="00556811">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Joint-account with other popular online streaming services, like paying a premium price for both High Note premium service and Netflix online movie service.</w:t>
      </w:r>
    </w:p>
    <w:p w14:paraId="05289D8A" w14:textId="18DF66DD" w:rsidR="00896499" w:rsidRPr="00CC6E69" w:rsidRDefault="00CC6E69" w:rsidP="00CC6E69">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Push customized music content to attract potential subscribers by analyzing users’ profile introduction. For example, a free-account user’s introduction states she is a new mom, then the platform can push music for baby sleeping.</w:t>
      </w:r>
    </w:p>
    <w:p w14:paraId="13B67408" w14:textId="2E2D4CD2" w:rsidR="00896499" w:rsidRDefault="00334876" w:rsidP="00BE0B3B">
      <w:pPr>
        <w:pStyle w:val="ListParagraph"/>
        <w:numPr>
          <w:ilvl w:val="1"/>
          <w:numId w:val="1"/>
        </w:numPr>
        <w:spacing w:line="276" w:lineRule="auto"/>
        <w:ind w:left="450" w:hanging="450"/>
        <w:rPr>
          <w:rFonts w:ascii="Helvetica" w:hAnsi="Helvetica"/>
          <w:color w:val="000000" w:themeColor="text1"/>
        </w:rPr>
      </w:pPr>
      <w:r>
        <w:rPr>
          <w:rFonts w:ascii="Helvetica" w:hAnsi="Helvetica"/>
          <w:color w:val="000000" w:themeColor="text1"/>
        </w:rPr>
        <w:t>To keep subscriber</w:t>
      </w:r>
      <w:r w:rsidR="00CC6E69">
        <w:rPr>
          <w:rFonts w:ascii="Helvetica" w:hAnsi="Helvetica"/>
          <w:color w:val="000000" w:themeColor="text1"/>
        </w:rPr>
        <w:t xml:space="preserve"> staying with the service</w:t>
      </w:r>
      <w:r>
        <w:rPr>
          <w:rFonts w:ascii="Helvetica" w:hAnsi="Helvetica"/>
          <w:color w:val="000000" w:themeColor="text1"/>
        </w:rPr>
        <w:t>,</w:t>
      </w:r>
    </w:p>
    <w:p w14:paraId="482E9AA9" w14:textId="37CCFF50" w:rsidR="00BE0B3B" w:rsidRDefault="00F82EE5" w:rsidP="00CC6E69">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Push customized music content by analyzing the music taste of the subscribers and their users and friends of the similar demographic feature, like Spotify’s Discover Weekly.</w:t>
      </w:r>
    </w:p>
    <w:p w14:paraId="4E6B7B66" w14:textId="2BDAB983" w:rsidR="00F82EE5" w:rsidRDefault="00F82EE5" w:rsidP="00CC6E69">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Suggest to add friends(subscribers) who have similar music tastes.</w:t>
      </w:r>
    </w:p>
    <w:p w14:paraId="088CFB03" w14:textId="7CEF6FAF" w:rsidR="00F82EE5" w:rsidRDefault="00F82EE5" w:rsidP="00CC6E69">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Build attractive community for subscribers, like Yelp’s Elite Squad. To build a High Note Elite team and engage elite subscribers online and offline.</w:t>
      </w:r>
    </w:p>
    <w:p w14:paraId="089C842A" w14:textId="785AA8A5" w:rsidR="00F82EE5" w:rsidRPr="00BE0B3B" w:rsidRDefault="008649B7" w:rsidP="00CC6E69">
      <w:pPr>
        <w:pStyle w:val="ListParagraph"/>
        <w:numPr>
          <w:ilvl w:val="0"/>
          <w:numId w:val="12"/>
        </w:numPr>
        <w:spacing w:line="276" w:lineRule="auto"/>
        <w:rPr>
          <w:rFonts w:ascii="Helvetica" w:hAnsi="Helvetica"/>
          <w:color w:val="000000" w:themeColor="text1"/>
        </w:rPr>
      </w:pPr>
      <w:r>
        <w:rPr>
          <w:rFonts w:ascii="Helvetica" w:hAnsi="Helvetica"/>
          <w:color w:val="000000" w:themeColor="text1"/>
        </w:rPr>
        <w:t>By optimizing APP/Website design, m</w:t>
      </w:r>
      <w:r w:rsidR="00F82EE5">
        <w:rPr>
          <w:rFonts w:ascii="Helvetica" w:hAnsi="Helvetica"/>
          <w:color w:val="000000" w:themeColor="text1"/>
        </w:rPr>
        <w:t>ake subscribers’ activities more salient and</w:t>
      </w:r>
      <w:r w:rsidR="00F82EFC">
        <w:rPr>
          <w:rFonts w:ascii="Helvetica" w:hAnsi="Helvetica"/>
          <w:color w:val="000000" w:themeColor="text1"/>
        </w:rPr>
        <w:t xml:space="preserve"> </w:t>
      </w:r>
      <w:r w:rsidR="00F82EE5">
        <w:rPr>
          <w:rFonts w:ascii="Helvetica" w:hAnsi="Helvetica"/>
          <w:color w:val="000000" w:themeColor="text1"/>
        </w:rPr>
        <w:t>easier to get others comments.</w:t>
      </w:r>
    </w:p>
    <w:p w14:paraId="3AF485F9" w14:textId="77777777" w:rsidR="00896499" w:rsidRDefault="00896499" w:rsidP="00556811">
      <w:pPr>
        <w:pStyle w:val="ListParagraph"/>
        <w:spacing w:line="276" w:lineRule="auto"/>
        <w:ind w:left="450"/>
        <w:rPr>
          <w:rFonts w:ascii="Helvetica" w:hAnsi="Helvetica"/>
          <w:color w:val="000000" w:themeColor="text1"/>
        </w:rPr>
      </w:pPr>
    </w:p>
    <w:p w14:paraId="444B490F" w14:textId="496C436E" w:rsidR="00FD4EEE" w:rsidRPr="00476A7D" w:rsidRDefault="00FD4EEE" w:rsidP="00FD4EEE">
      <w:pPr>
        <w:rPr>
          <w:rFonts w:ascii="Helvetica" w:hAnsi="Helvetica"/>
          <w:color w:val="000000" w:themeColor="text1"/>
        </w:rPr>
      </w:pPr>
    </w:p>
    <w:sectPr w:rsidR="00FD4EEE" w:rsidRPr="00476A7D" w:rsidSect="00752807">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A2D6E"/>
    <w:multiLevelType w:val="multilevel"/>
    <w:tmpl w:val="1884C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735F9"/>
    <w:multiLevelType w:val="hybridMultilevel"/>
    <w:tmpl w:val="1D106E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16B56"/>
    <w:multiLevelType w:val="multilevel"/>
    <w:tmpl w:val="094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4165E"/>
    <w:multiLevelType w:val="hybridMultilevel"/>
    <w:tmpl w:val="8D3A68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6B5540F"/>
    <w:multiLevelType w:val="hybridMultilevel"/>
    <w:tmpl w:val="1740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86009"/>
    <w:multiLevelType w:val="multilevel"/>
    <w:tmpl w:val="5DC82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7085B"/>
    <w:multiLevelType w:val="hybridMultilevel"/>
    <w:tmpl w:val="9D96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515BC"/>
    <w:multiLevelType w:val="hybridMultilevel"/>
    <w:tmpl w:val="21BA3E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B752B"/>
    <w:multiLevelType w:val="multilevel"/>
    <w:tmpl w:val="9B769E4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60BA7EED"/>
    <w:multiLevelType w:val="multilevel"/>
    <w:tmpl w:val="5DC82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32059"/>
    <w:multiLevelType w:val="multilevel"/>
    <w:tmpl w:val="5DC82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D7CA8"/>
    <w:multiLevelType w:val="multilevel"/>
    <w:tmpl w:val="1C14B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11"/>
  </w:num>
  <w:num w:numId="5">
    <w:abstractNumId w:val="6"/>
  </w:num>
  <w:num w:numId="6">
    <w:abstractNumId w:val="10"/>
  </w:num>
  <w:num w:numId="7">
    <w:abstractNumId w:val="9"/>
  </w:num>
  <w:num w:numId="8">
    <w:abstractNumId w:val="0"/>
  </w:num>
  <w:num w:numId="9">
    <w:abstractNumId w:val="1"/>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07"/>
    <w:rsid w:val="000307B6"/>
    <w:rsid w:val="00053B6E"/>
    <w:rsid w:val="00073810"/>
    <w:rsid w:val="000748A4"/>
    <w:rsid w:val="000856B4"/>
    <w:rsid w:val="00095AF1"/>
    <w:rsid w:val="000A4C6B"/>
    <w:rsid w:val="000A7EC3"/>
    <w:rsid w:val="000D74DF"/>
    <w:rsid w:val="000E5D4B"/>
    <w:rsid w:val="0010017F"/>
    <w:rsid w:val="00116366"/>
    <w:rsid w:val="00117192"/>
    <w:rsid w:val="001406F3"/>
    <w:rsid w:val="0014626C"/>
    <w:rsid w:val="00147139"/>
    <w:rsid w:val="001612EC"/>
    <w:rsid w:val="00175B9C"/>
    <w:rsid w:val="001A1440"/>
    <w:rsid w:val="001B5B43"/>
    <w:rsid w:val="001C0D30"/>
    <w:rsid w:val="002006E7"/>
    <w:rsid w:val="0021458F"/>
    <w:rsid w:val="00217B50"/>
    <w:rsid w:val="002474B1"/>
    <w:rsid w:val="00294438"/>
    <w:rsid w:val="002C25E3"/>
    <w:rsid w:val="00325A98"/>
    <w:rsid w:val="00334876"/>
    <w:rsid w:val="003C6AA7"/>
    <w:rsid w:val="003C7398"/>
    <w:rsid w:val="003D3FD3"/>
    <w:rsid w:val="003D5F2D"/>
    <w:rsid w:val="00406725"/>
    <w:rsid w:val="004071F4"/>
    <w:rsid w:val="00414A13"/>
    <w:rsid w:val="00416DDE"/>
    <w:rsid w:val="00425018"/>
    <w:rsid w:val="004327EF"/>
    <w:rsid w:val="004426C8"/>
    <w:rsid w:val="0047041D"/>
    <w:rsid w:val="00476A7D"/>
    <w:rsid w:val="00485841"/>
    <w:rsid w:val="00490D9B"/>
    <w:rsid w:val="00494EEB"/>
    <w:rsid w:val="004C64DD"/>
    <w:rsid w:val="00523CBA"/>
    <w:rsid w:val="00534AA4"/>
    <w:rsid w:val="00546152"/>
    <w:rsid w:val="00555DAA"/>
    <w:rsid w:val="00556811"/>
    <w:rsid w:val="005672FE"/>
    <w:rsid w:val="005904F5"/>
    <w:rsid w:val="005B5303"/>
    <w:rsid w:val="005D3642"/>
    <w:rsid w:val="005E4776"/>
    <w:rsid w:val="00600E8F"/>
    <w:rsid w:val="006106A7"/>
    <w:rsid w:val="0061160F"/>
    <w:rsid w:val="006344D6"/>
    <w:rsid w:val="006403A5"/>
    <w:rsid w:val="006454B9"/>
    <w:rsid w:val="00646673"/>
    <w:rsid w:val="00647567"/>
    <w:rsid w:val="00680989"/>
    <w:rsid w:val="006B1CB5"/>
    <w:rsid w:val="006C51DC"/>
    <w:rsid w:val="0071731F"/>
    <w:rsid w:val="007231E0"/>
    <w:rsid w:val="00751623"/>
    <w:rsid w:val="00752807"/>
    <w:rsid w:val="00771229"/>
    <w:rsid w:val="00797EB0"/>
    <w:rsid w:val="007A2880"/>
    <w:rsid w:val="007D0579"/>
    <w:rsid w:val="00801D2E"/>
    <w:rsid w:val="00823856"/>
    <w:rsid w:val="00832EF5"/>
    <w:rsid w:val="00844791"/>
    <w:rsid w:val="00855C29"/>
    <w:rsid w:val="00856FB5"/>
    <w:rsid w:val="008649B7"/>
    <w:rsid w:val="00867214"/>
    <w:rsid w:val="00872235"/>
    <w:rsid w:val="00896499"/>
    <w:rsid w:val="008B3D00"/>
    <w:rsid w:val="008C578B"/>
    <w:rsid w:val="008E4590"/>
    <w:rsid w:val="00930813"/>
    <w:rsid w:val="009647EB"/>
    <w:rsid w:val="00965478"/>
    <w:rsid w:val="009C7810"/>
    <w:rsid w:val="009D3FDE"/>
    <w:rsid w:val="009D56F3"/>
    <w:rsid w:val="009E1089"/>
    <w:rsid w:val="00A072AC"/>
    <w:rsid w:val="00A550C0"/>
    <w:rsid w:val="00A55D5C"/>
    <w:rsid w:val="00A7049D"/>
    <w:rsid w:val="00A92473"/>
    <w:rsid w:val="00AA3401"/>
    <w:rsid w:val="00AB697D"/>
    <w:rsid w:val="00AF3547"/>
    <w:rsid w:val="00B10957"/>
    <w:rsid w:val="00B50B2E"/>
    <w:rsid w:val="00B9704A"/>
    <w:rsid w:val="00BA2186"/>
    <w:rsid w:val="00BE0B3B"/>
    <w:rsid w:val="00BE0BE6"/>
    <w:rsid w:val="00C443BB"/>
    <w:rsid w:val="00C6144F"/>
    <w:rsid w:val="00C82CDB"/>
    <w:rsid w:val="00C83711"/>
    <w:rsid w:val="00C83999"/>
    <w:rsid w:val="00C84F44"/>
    <w:rsid w:val="00CC34EE"/>
    <w:rsid w:val="00CC6E69"/>
    <w:rsid w:val="00CC7917"/>
    <w:rsid w:val="00CE4D5E"/>
    <w:rsid w:val="00D304D6"/>
    <w:rsid w:val="00D32D05"/>
    <w:rsid w:val="00D7177E"/>
    <w:rsid w:val="00DD7B0F"/>
    <w:rsid w:val="00E0742E"/>
    <w:rsid w:val="00E31275"/>
    <w:rsid w:val="00E41E11"/>
    <w:rsid w:val="00E4791A"/>
    <w:rsid w:val="00EA248E"/>
    <w:rsid w:val="00EC4797"/>
    <w:rsid w:val="00EC59D2"/>
    <w:rsid w:val="00EC6D8C"/>
    <w:rsid w:val="00ED6122"/>
    <w:rsid w:val="00EE6861"/>
    <w:rsid w:val="00EE6B84"/>
    <w:rsid w:val="00EF5FB1"/>
    <w:rsid w:val="00F2481D"/>
    <w:rsid w:val="00F82EE5"/>
    <w:rsid w:val="00F82EFC"/>
    <w:rsid w:val="00FA0BC4"/>
    <w:rsid w:val="00FD4EEE"/>
    <w:rsid w:val="00FE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EF42"/>
  <w15:chartTrackingRefBased/>
  <w15:docId w15:val="{C6E3C672-3824-ED4D-85EC-745EB540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8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2807"/>
    <w:rPr>
      <w:b/>
      <w:bCs/>
    </w:rPr>
  </w:style>
  <w:style w:type="character" w:customStyle="1" w:styleId="instructurefileholder">
    <w:name w:val="instructure_file_holder"/>
    <w:basedOn w:val="DefaultParagraphFont"/>
    <w:rsid w:val="00752807"/>
  </w:style>
  <w:style w:type="character" w:styleId="Hyperlink">
    <w:name w:val="Hyperlink"/>
    <w:basedOn w:val="DefaultParagraphFont"/>
    <w:uiPriority w:val="99"/>
    <w:semiHidden/>
    <w:unhideWhenUsed/>
    <w:rsid w:val="00752807"/>
    <w:rPr>
      <w:color w:val="0000FF"/>
      <w:u w:val="single"/>
    </w:rPr>
  </w:style>
  <w:style w:type="character" w:styleId="Emphasis">
    <w:name w:val="Emphasis"/>
    <w:basedOn w:val="DefaultParagraphFont"/>
    <w:uiPriority w:val="20"/>
    <w:qFormat/>
    <w:rsid w:val="00752807"/>
    <w:rPr>
      <w:i/>
      <w:iCs/>
    </w:rPr>
  </w:style>
  <w:style w:type="paragraph" w:styleId="ListParagraph">
    <w:name w:val="List Paragraph"/>
    <w:basedOn w:val="Normal"/>
    <w:uiPriority w:val="34"/>
    <w:qFormat/>
    <w:rsid w:val="00175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52644">
      <w:bodyDiv w:val="1"/>
      <w:marLeft w:val="0"/>
      <w:marRight w:val="0"/>
      <w:marTop w:val="0"/>
      <w:marBottom w:val="0"/>
      <w:divBdr>
        <w:top w:val="none" w:sz="0" w:space="0" w:color="auto"/>
        <w:left w:val="none" w:sz="0" w:space="0" w:color="auto"/>
        <w:bottom w:val="none" w:sz="0" w:space="0" w:color="auto"/>
        <w:right w:val="none" w:sz="0" w:space="0" w:color="auto"/>
      </w:divBdr>
    </w:div>
    <w:div w:id="17152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Dennie</dc:creator>
  <cp:keywords/>
  <dc:description/>
  <cp:lastModifiedBy>Dennie Cheng-MSBA19</cp:lastModifiedBy>
  <cp:revision>3</cp:revision>
  <dcterms:created xsi:type="dcterms:W3CDTF">2018-11-30T09:35:00Z</dcterms:created>
  <dcterms:modified xsi:type="dcterms:W3CDTF">2018-12-25T08:30:00Z</dcterms:modified>
</cp:coreProperties>
</file>