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INDIVIDUAL PERFORMANCE REPORT</w:t>
      </w:r>
    </w:p>
    <w:p>
      <w:pPr>
        <w:jc w:val="center"/>
      </w:pPr>
      <w:r>
        <w:rPr>
          <w:b/>
          <w:color w:val="2C3E50"/>
          <w:sz w:val="44"/>
        </w:rPr>
        <w:t>BETHA ODUMO</w:t>
      </w:r>
    </w:p>
    <w:p>
      <w:pPr>
        <w:jc w:val="center"/>
      </w:pPr>
      <w:r>
        <w:rPr>
          <w:i/>
          <w:color w:val="7F8C8D"/>
          <w:sz w:val="28"/>
        </w:rPr>
        <w:t>General Hardware Team</w:t>
      </w:r>
    </w:p>
    <w:p>
      <w:pPr>
        <w:jc w:val="center"/>
      </w:pPr>
      <w:r>
        <w:rPr>
          <w:color w:val="666666"/>
          <w:sz w:val="24"/>
        </w:rPr>
        <w:t>BOMAS Hardware Store</w:t>
      </w:r>
    </w:p>
    <w:p>
      <w:pPr>
        <w:jc w:val="center"/>
      </w:pPr>
      <w:r>
        <w:rPr>
          <w:color w:val="666666"/>
          <w:sz w:val="22"/>
        </w:rPr>
        <w:t>February 1-28, 2026 (24 Working Days — Full Month)</w:t>
      </w:r>
    </w:p>
    <w:p>
      <w:pPr>
        <w:jc w:val="center"/>
      </w:pPr>
      <w:r>
        <w:rPr>
          <w:i/>
          <w:color w:val="999999"/>
          <w:sz w:val="18"/>
        </w:rPr>
        <w:t>Generated: 2026-03-01 18:47:36</w:t>
      </w:r>
    </w:p>
    <w:p>
      <w:r>
        <w:br w:type="page"/>
      </w:r>
    </w:p>
    <w:p>
      <w:pPr>
        <w:pStyle w:val="Heading1"/>
      </w:pPr>
      <w:r>
        <w:t>PERFORMANCE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Comparison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13,451,533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▲ 43.4% vs team avg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1,123,301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19.5% of team total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Profit Margin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8.4%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avg: 8.8%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Items Sold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18,368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Daily Avg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560,481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Daily Avg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46,804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Share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20.5%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#2 of 7 reps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Sales Rank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Margin Rank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WEEKLY SALES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Daily Avg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1 (Feb 1-7)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2,284,170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213,772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9.4%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380,695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2 (Feb 9-14)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3,520,025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266,403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7.6%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586,671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+54.1%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3 (Feb 16-21)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3,648,830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283,323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7.8%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608,138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+3.7%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4 (Feb 23-28)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3,998,508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359,803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9.0%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666,418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+9.6%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FULL MONTH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13,451,533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1,123,301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8.4%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560,481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+75.1%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27AE60"/>
        </w:rPr>
        <w:t>▲ W1→W2: Sales increased by 54.1% (KES 2,284K → 3,520K)</w:t>
      </w:r>
    </w:p>
    <w:p>
      <w:r>
        <w:rPr>
          <w:b/>
          <w:color w:val="27AE60"/>
        </w:rPr>
        <w:t>▲ W2→W3: Sales increased by 3.7% (KES 3,520K → 3,649K)</w:t>
      </w:r>
    </w:p>
    <w:p>
      <w:r>
        <w:rPr>
          <w:b/>
          <w:color w:val="27AE60"/>
        </w:rPr>
        <w:t>▲ W3→W4: Sales increased by 9.6% (KES 3,649K → 3,999K)</w:t>
      </w:r>
    </w:p>
    <w:p>
      <w:r>
        <w:rPr>
          <w:b/>
          <w:color w:val="27AE60"/>
        </w:rPr>
        <w:t>📈 Consistent upward trend across all 4 weeks (+75.1% overall)</w:t>
      </w:r>
    </w:p>
    <w:p>
      <w:r>
        <w:br w:type="page"/>
      </w:r>
    </w:p>
    <w:p>
      <w:pPr>
        <w:pStyle w:val="Heading1"/>
      </w:pPr>
      <w:r>
        <w:t>CATEGORY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12,656,888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952,156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7.5%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16,912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94.1%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528,960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99,980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18.9%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668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3.9%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240,300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63,346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26.4%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591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25,385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7,820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30.8%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197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0.2%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13,451,533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1,123,301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8.4%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18,368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100.0%</w:t>
            </w:r>
          </w:p>
        </w:tc>
      </w:tr>
    </w:tbl>
    <w:p/>
    <w:p>
      <w:pPr>
        <w:pStyle w:val="Heading2"/>
      </w:pPr>
      <w:r>
        <w:t>Category Weekly Trends</w:t>
      </w:r>
    </w:p>
    <w:p>
      <w:r>
        <w:rPr>
          <w:b/>
          <w:sz w:val="20"/>
        </w:rPr>
        <w:t xml:space="preserve">GENERAL HARDWARE: </w:t>
      </w:r>
      <w:r>
        <w:rPr>
          <w:color w:val="555555"/>
          <w:sz w:val="18"/>
        </w:rPr>
        <w:t>W1: KES 2,163,840 → W2: KES 3,332,785 → W3: KES 3,470,400 → W4: KES 3,689,863 → Overall: ▲71%</w:t>
      </w:r>
    </w:p>
    <w:p>
      <w:r>
        <w:rPr>
          <w:b/>
          <w:sz w:val="20"/>
        </w:rPr>
        <w:t xml:space="preserve">PAINTS: </w:t>
      </w:r>
      <w:r>
        <w:rPr>
          <w:color w:val="555555"/>
          <w:sz w:val="18"/>
        </w:rPr>
        <w:t>W1: KES 109,900 → W2: KES 134,210 → W3: KES 151,850 → W4: KES 133,000 → Overall: ▲21%</w:t>
      </w:r>
    </w:p>
    <w:p>
      <w:r>
        <w:rPr>
          <w:b/>
          <w:sz w:val="20"/>
        </w:rPr>
        <w:t xml:space="preserve">PLUMBING: </w:t>
      </w:r>
      <w:r>
        <w:rPr>
          <w:color w:val="555555"/>
          <w:sz w:val="18"/>
        </w:rPr>
        <w:t>W1: KES 5,790 → W2: KES 42,460 → W3: KES 25,330 → W4: KES 166,720 → Overall: ▲2779%</w:t>
      </w:r>
    </w:p>
    <w:p>
      <w:r>
        <w:rPr>
          <w:b/>
          <w:sz w:val="20"/>
        </w:rPr>
        <w:t xml:space="preserve">ELECTRICALS: </w:t>
      </w:r>
      <w:r>
        <w:rPr>
          <w:color w:val="555555"/>
          <w:sz w:val="18"/>
        </w:rPr>
        <w:t>W1: KES 4,640 → W2: KES 10,570 → W3: KES 1,250 → W4: KES 8,925 → Overall: ▲92%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Sales Distribution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3395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52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Sales vs Profit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2187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sales_pro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Gauge</w:t>
      </w:r>
    </w:p>
    <w:p>
      <w:r>
        <w:drawing>
          <wp:inline xmlns:a="http://schemas.openxmlformats.org/drawingml/2006/main" xmlns:pic="http://schemas.openxmlformats.org/drawingml/2006/picture">
            <wp:extent cx="5029200" cy="5117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gau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179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TEAM CONTEXT</w:t>
      </w:r>
    </w:p>
    <w:p>
      <w:r>
        <w:rPr>
          <w:i/>
          <w:color w:val="666666"/>
        </w:rPr>
        <w:t>How Betha Odumo compares to the rest of the team: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Share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25,230,250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38.4%</w:t>
            </w:r>
          </w:p>
        </w:tc>
      </w:tr>
      <w:tr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#2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Betha Odumo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13,451,533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8.4%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20.5%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11,367,285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17.3%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5,391,674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14.9%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5,185,269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10.3%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7.9%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2,964,407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14.5%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2,080,190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15.2%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3.2%</w:t>
            </w:r>
          </w:p>
        </w:tc>
      </w:tr>
    </w:tbl>
    <w:p/>
    <w:p>
      <w:pPr>
        <w:pStyle w:val="Heading2"/>
      </w:pPr>
      <w:r>
        <w:t>Team 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PERFORMANCE NOTES</w:t>
      </w:r>
    </w:p>
    <w:p>
      <w:pPr>
        <w:pStyle w:val="ListBullet"/>
      </w:pPr>
      <w:r>
        <w:rPr>
          <w:color w:val="34495E"/>
          <w:sz w:val="20"/>
        </w:rPr>
        <w:t>Sales 43% above team average - solid performance</w:t>
      </w:r>
    </w:p>
    <w:p>
      <w:pPr>
        <w:pStyle w:val="ListBullet"/>
      </w:pPr>
      <w:r>
        <w:rPr>
          <w:color w:val="27AE60"/>
          <w:sz w:val="20"/>
        </w:rPr>
        <w:t>W1→W2: Strong growth +54.1% (KES 2,284K → 3,520K)</w:t>
      </w:r>
    </w:p>
    <w:p>
      <w:pPr>
        <w:pStyle w:val="ListBullet"/>
      </w:pPr>
      <w:r>
        <w:rPr>
          <w:color w:val="34495E"/>
          <w:sz w:val="20"/>
        </w:rPr>
        <w:t>W2→W3: Steady +3.7% (KES 3,520K → 3,649K)</w:t>
      </w:r>
    </w:p>
    <w:p>
      <w:pPr>
        <w:pStyle w:val="ListBullet"/>
      </w:pPr>
      <w:r>
        <w:rPr>
          <w:color w:val="34495E"/>
          <w:sz w:val="20"/>
        </w:rPr>
        <w:t>W3→W4: Steady +9.6% (KES 3,649K → 3,999K)</w:t>
      </w:r>
    </w:p>
    <w:p>
      <w:pPr>
        <w:pStyle w:val="ListBullet"/>
      </w:pPr>
      <w:r>
        <w:rPr>
          <w:color w:val="27AE60"/>
          <w:sz w:val="20"/>
        </w:rPr>
        <w:t>📈 Consistent upward trend all 4 weeks (+75.1% overall)</w:t>
      </w:r>
    </w:p>
    <w:p>
      <w:pPr>
        <w:pStyle w:val="ListBullet"/>
      </w:pPr>
      <w:r>
        <w:rPr>
          <w:color w:val="34495E"/>
          <w:sz w:val="20"/>
        </w:rPr>
        <w:t>General Hardware: 22.0% of dept, 7.5% margin</w:t>
      </w:r>
    </w:p>
    <w:p>
      <w:pPr>
        <w:pStyle w:val="ListBullet"/>
      </w:pPr>
      <w:r>
        <w:rPr>
          <w:color w:val="27AE60"/>
          <w:sz w:val="20"/>
        </w:rPr>
        <w:t>✓ Selling across all 4 categories - excellent product range</w:t>
      </w:r>
    </w:p>
    <w:p>
      <w:pPr>
        <w:pStyle w:val="ListBullet"/>
      </w:pPr>
      <w:r>
        <w:rPr>
          <w:color w:val="34495E"/>
          <w:sz w:val="20"/>
        </w:rPr>
        <w:t>Best margin in ELECTRICALS: 30.8%</w:t>
      </w:r>
    </w:p>
    <w:p/>
    <w:p>
      <w:pPr>
        <w:pStyle w:val="Heading1"/>
      </w:pPr>
      <w:r>
        <w:t>RECOMMENDATIONS</w:t>
      </w:r>
    </w:p>
    <w:p>
      <w:pPr>
        <w:pStyle w:val="ListBullet"/>
      </w:pPr>
      <w:r>
        <w:t>Focus on higher-margin products to improve margin from 8.4% toward the team average of 8.8%.</w:t>
      </w:r>
    </w:p>
    <w:p>
      <w:pPr>
        <w:pStyle w:val="ListBullet"/>
      </w:pPr>
      <w:r>
        <w:t>Selling across all 4 categories — excellent product range coverage.</w:t>
      </w:r>
    </w:p>
    <w:p/>
    <w:p>
      <w:pPr>
        <w:jc w:val="center"/>
      </w:pPr>
      <w:r>
        <w:rPr>
          <w:i/>
          <w:color w:val="999999"/>
        </w:rPr>
        <w:t>--- End of Individual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