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LEWIS</w:t>
      </w:r>
    </w:p>
    <w:p>
      <w:pPr>
        <w:jc w:val="center"/>
      </w:pPr>
      <w:r>
        <w:rPr>
          <w:i/>
          <w:color w:val="7F8C8D"/>
          <w:sz w:val="28"/>
        </w:rPr>
        <w:t>Department Head - Plumbing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1-28, 2026 (24 Working Days — Full Month)</w:t>
      </w:r>
    </w:p>
    <w:p>
      <w:pPr>
        <w:jc w:val="center"/>
      </w:pPr>
      <w:r>
        <w:rPr>
          <w:i/>
          <w:color w:val="999999"/>
          <w:sz w:val="18"/>
        </w:rPr>
        <w:t>Generated: 2026-03-01 18:47:38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2,964,407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▼ 68.4%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430,441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7.5%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14.5%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8.8%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5,547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123,517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17,935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4.5%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#6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837,537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130,077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15.5%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139,590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1,225,705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129,693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10.6%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204,284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+46.3%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551,240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113,976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20.7%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91,873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-55.0%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4 (Feb 23-28)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349,925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56,695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16.2%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58,321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-36.5%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FULL MONTH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2,964,407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430,441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14.5%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123,517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-58.2%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Sales increased by 46.3% (KES 838K → 1,226K)</w:t>
      </w:r>
    </w:p>
    <w:p>
      <w:r>
        <w:rPr>
          <w:b/>
          <w:color w:val="E74C3C"/>
        </w:rPr>
        <w:t>▼ W2→W3: Sales decreased by 55.0% (KES 1,226K → 551K)</w:t>
      </w:r>
    </w:p>
    <w:p>
      <w:r>
        <w:rPr>
          <w:b/>
          <w:color w:val="E74C3C"/>
        </w:rPr>
        <w:t>▼ W3→W4: Sales decreased by 36.5% (KES 551K → 350K)</w:t>
      </w:r>
    </w:p>
    <w:p>
      <w:r>
        <w:rPr>
          <w:b/>
          <w:color w:val="E67E22"/>
        </w:rPr>
        <w:t>⚠️ Week 4 decline (-36.5%) — ended month on a downward note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1,898,307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187,738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2,758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64.0%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353,920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59,823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16.9%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340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660,200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171,782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26.0%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2,246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22.3%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51,980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11,097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21.3%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204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2,964,407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430,441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14.5%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5,547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552,707 → W2: KES 1,002,130 → W3: KES 242,150 → W4: KES 101,320 → Overall: ▼82%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71,660 → W2: KES 47,540 → W3: KES 35,800 → W4: KES 198,920 → Overall: ▲178%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208,330 → W2: KES 157,320 → W3: KES 253,960 → W4: KES 40,590 → Overall: ▼81%</w:t>
      </w:r>
    </w:p>
    <w:p>
      <w:r>
        <w:rPr>
          <w:b/>
          <w:sz w:val="20"/>
        </w:rPr>
        <w:t xml:space="preserve">ELECTRICALS: </w:t>
      </w:r>
      <w:r>
        <w:rPr>
          <w:color w:val="555555"/>
          <w:sz w:val="18"/>
        </w:rPr>
        <w:t>W1: KES 4,840 → W2: KES 18,715 → W3: KES 19,330 → W4: KES 9,095 → Overall: ▲88%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43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Lewis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25,230,250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38.4%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13,451,533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8.4%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11,367,285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17.3%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5,391,674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14.9%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5,185,269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#6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Lewis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2,964,407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14.5%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4.5%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2,080,190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3.2%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DEPARTMENT LEADERSHIP: PLUMBING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Sales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Profit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Share</w:t>
            </w:r>
          </w:p>
        </w:tc>
      </w:tr>
      <w:tr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Lewis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660,200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171,782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26.0%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37.2%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247,935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74,715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30.1%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240,300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63,346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26.4%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13.5%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215,000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35,770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16.6%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12.1%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204,436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50,118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24.5%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11.5%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106,200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30,025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28.3%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102,950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28,062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27.3%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5.8%</w:t>
            </w:r>
          </w:p>
        </w:tc>
      </w:tr>
    </w:tbl>
    <w:p/>
    <w:p>
      <w:r>
        <w:rPr>
          <w:b/>
          <w:color w:val="E74C3C"/>
        </w:rPr>
        <w:t>⚠️ As Department Head, Lewis contributes 37.2% of PLUMBING sales — consider increasing dept focus</w:t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E74C3C"/>
          <w:sz w:val="20"/>
        </w:rPr>
        <w:t>Sales 68% below team average - needs improvement</w:t>
      </w:r>
    </w:p>
    <w:p>
      <w:pPr>
        <w:pStyle w:val="ListBullet"/>
      </w:pPr>
      <w:r>
        <w:rPr>
          <w:color w:val="27AE60"/>
          <w:sz w:val="20"/>
        </w:rPr>
        <w:t>Excellent margin at 14.5% (Team avg: 8.8%)</w:t>
      </w:r>
    </w:p>
    <w:p>
      <w:pPr>
        <w:pStyle w:val="ListBullet"/>
      </w:pPr>
      <w:r>
        <w:rPr>
          <w:color w:val="27AE60"/>
          <w:sz w:val="20"/>
        </w:rPr>
        <w:t>W1→W2: Strong growth +46.3% (KES 838K → 1,226K)</w:t>
      </w:r>
    </w:p>
    <w:p>
      <w:pPr>
        <w:pStyle w:val="ListBullet"/>
      </w:pPr>
      <w:r>
        <w:rPr>
          <w:color w:val="E74C3C"/>
          <w:sz w:val="20"/>
        </w:rPr>
        <w:t>W2→W3: Declined -55.0% (KES 1,226K → 551K)</w:t>
      </w:r>
    </w:p>
    <w:p>
      <w:pPr>
        <w:pStyle w:val="ListBullet"/>
      </w:pPr>
      <w:r>
        <w:rPr>
          <w:color w:val="E74C3C"/>
          <w:sz w:val="20"/>
        </w:rPr>
        <w:t>W3→W4: Declined -36.5% (KES 551K → 350K)</w:t>
      </w:r>
    </w:p>
    <w:p>
      <w:pPr>
        <w:pStyle w:val="ListBullet"/>
      </w:pPr>
      <w:r>
        <w:rPr>
          <w:color w:val="E74C3C"/>
          <w:sz w:val="20"/>
        </w:rPr>
        <w:t>⚠️ Mostly declining trend over 4 weeks (-58.2% overall)</w:t>
      </w:r>
    </w:p>
    <w:p>
      <w:pPr>
        <w:pStyle w:val="ListBullet"/>
      </w:pPr>
      <w:r>
        <w:rPr>
          <w:color w:val="34495E"/>
          <w:sz w:val="20"/>
        </w:rPr>
        <w:t>Plumbing Dept Head: 37.2% of dept sales, 26.0% margin</w:t>
      </w:r>
    </w:p>
    <w:p>
      <w:pPr>
        <w:pStyle w:val="ListBullet"/>
      </w:pPr>
      <w:r>
        <w:rPr>
          <w:color w:val="E74C3C"/>
          <w:sz w:val="20"/>
        </w:rPr>
        <w:t>⚠️ Should lead with higher dept contribution (currently 37.2%)</w:t>
      </w:r>
    </w:p>
    <w:p>
      <w:pPr>
        <w:pStyle w:val="ListBullet"/>
      </w:pPr>
      <w:r>
        <w:rPr>
          <w:color w:val="27AE60"/>
          <w:sz w:val="20"/>
        </w:rPr>
        <w:t>✓ Selling across all 4 categories - excellent product range</w:t>
      </w:r>
    </w:p>
    <w:p>
      <w:pPr>
        <w:pStyle w:val="ListBullet"/>
      </w:pPr>
      <w:r>
        <w:rPr>
          <w:color w:val="34495E"/>
          <w:sz w:val="20"/>
        </w:rPr>
        <w:t>Best margin in PLUMBING: 26.0%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Maintain excellent margin discipline at 14.5% (above team avg of 8.8%).</w:t>
      </w:r>
    </w:p>
    <w:p>
      <w:pPr>
        <w:pStyle w:val="ListBullet"/>
      </w:pPr>
      <w:r>
        <w:t>Week 4 showed a 36.5% decline. Review customer activity and set targets for March.</w:t>
      </w:r>
    </w:p>
    <w:p>
      <w:pPr>
        <w:pStyle w:val="ListBullet"/>
      </w:pPr>
      <w:r>
        <w:t>Selling across all 4 categories — excellent product range coverage.</w:t>
      </w:r>
    </w:p>
    <w:p>
      <w:pPr>
        <w:pStyle w:val="ListBullet"/>
      </w:pPr>
      <w:r>
        <w:t>Sales are significantly below team average. Consider additional training or customer assignment review.</w:t>
      </w:r>
    </w:p>
    <w:p>
      <w:pPr>
        <w:pStyle w:val="ListBullet"/>
      </w:pPr>
      <w:r>
        <w:t>As PLUMBING Department Head, only 22.3% of your sales are in your department. Consider refocusing.</w:t>
      </w:r>
    </w:p>
    <w:p>
      <w:pPr>
        <w:pStyle w:val="ListBullet"/>
      </w:pPr>
      <w:r>
        <w:t>✗ PLUMBING department MISSED its KES 4M target by KES 2.22M (-55.6%). As Department Head, prioritize closing this gap in March through promotions, new stock, and contractor partnerships.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