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INDIVIDUAL PERFORMANCE REPORT</w:t>
      </w:r>
    </w:p>
    <w:p>
      <w:pPr>
        <w:jc w:val="center"/>
      </w:pPr>
      <w:r>
        <w:rPr>
          <w:b/>
          <w:color w:val="2C3E50"/>
          <w:sz w:val="44"/>
        </w:rPr>
        <w:t>BONFACE KITHEKA</w:t>
      </w:r>
    </w:p>
    <w:p>
      <w:pPr>
        <w:jc w:val="center"/>
      </w:pPr>
      <w:r>
        <w:rPr>
          <w:i/>
          <w:color w:val="7F8C8D"/>
          <w:sz w:val="28"/>
        </w:rPr>
        <w:t>Department Head - Electricals</w:t>
      </w:r>
    </w:p>
    <w:p>
      <w:pPr>
        <w:jc w:val="center"/>
      </w:pPr>
      <w:r>
        <w:rPr>
          <w:color w:val="666666"/>
          <w:sz w:val="24"/>
        </w:rPr>
        <w:t>BOMAS Hardware Store</w:t>
      </w:r>
    </w:p>
    <w:p>
      <w:pPr>
        <w:jc w:val="center"/>
      </w:pPr>
      <w:r>
        <w:rPr>
          <w:color w:val="666666"/>
          <w:sz w:val="22"/>
        </w:rPr>
        <w:t>February 1-21, 2026 (18 Working Days)</w:t>
      </w:r>
    </w:p>
    <w:p>
      <w:pPr>
        <w:jc w:val="center"/>
      </w:pPr>
      <w:r>
        <w:rPr>
          <w:i/>
          <w:color w:val="999999"/>
          <w:sz w:val="18"/>
        </w:rPr>
        <w:t>Generated: 2026-02-27 15:54:33</w:t>
      </w:r>
    </w:p>
    <w:p>
      <w:r>
        <w:br w:type="page"/>
      </w:r>
    </w:p>
    <w:p>
      <w:pPr>
        <w:pStyle w:val="Heading1"/>
      </w:pPr>
      <w:r>
        <w:t>PERFORMANCE SNAPSHOT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Comparison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Total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1,790,725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▼ 74.8% vs team avg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Total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252,676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5.8% of team total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Profit Margin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14.1%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avg: 8.7%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Items Sold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4,982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Daily Avg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99,485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Daily Avg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14,038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Share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3.6%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#7 of 7 reps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Sales Rank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#7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Margin Rank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WEEKLY SALES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Daily Avg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Change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1 (Feb 1-7)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486,660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79,296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16.3%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81,110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Week 2 (Feb 9-14)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768,140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105,675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13.8%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128,023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+57.8%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3 (Feb 16-21)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535,925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67,705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12.6%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89,321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-30.2%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1,790,725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252,676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14.1%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99,485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+10.1%</w:t>
            </w:r>
          </w:p>
        </w:tc>
      </w:tr>
    </w:tbl>
    <w:p/>
    <w:p>
      <w:pPr>
        <w:pStyle w:val="Heading2"/>
      </w:pPr>
      <w:r>
        <w:t>Weekly Progress</w:t>
      </w:r>
    </w:p>
    <w:p>
      <w:r>
        <w:rPr>
          <w:b/>
          <w:color w:val="27AE60"/>
        </w:rPr>
        <w:t>▲ W1→W2: Sales increased by 57.8% (KES 487K → 768K)</w:t>
      </w:r>
    </w:p>
    <w:p>
      <w:r>
        <w:rPr>
          <w:b/>
          <w:color w:val="E74C3C"/>
        </w:rPr>
        <w:t>▼ W2→W3: Sales decreased by 30.2% (KES 768K → 536K)</w:t>
      </w:r>
    </w:p>
    <w:p>
      <w:r>
        <w:rPr>
          <w:b/>
          <w:color w:val="E67E22"/>
        </w:rPr>
        <w:t>⚠️ Week 3 reversal after Week 2 growth — monitor closely</w:t>
      </w:r>
    </w:p>
    <w:p>
      <w:r>
        <w:br w:type="page"/>
      </w:r>
    </w:p>
    <w:p>
      <w:pPr>
        <w:pStyle w:val="Heading1"/>
      </w:pPr>
      <w:r>
        <w:t>CATEGORY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1,163,052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119,199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10.2%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1,762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64.9%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297,736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48,962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16.4%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388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16.6%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143,176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35,799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25.0%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472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8.0%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186,761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48,716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26.1%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2,360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10.4%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1,790,725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252,676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14.1%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4,982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100.0%</w:t>
            </w:r>
          </w:p>
        </w:tc>
      </w:tr>
    </w:tbl>
    <w:p/>
    <w:p>
      <w:pPr>
        <w:pStyle w:val="Heading2"/>
      </w:pPr>
      <w:r>
        <w:t>Category Weekly Trends</w:t>
      </w:r>
    </w:p>
    <w:p>
      <w:r>
        <w:rPr>
          <w:b/>
          <w:sz w:val="20"/>
        </w:rPr>
        <w:t xml:space="preserve">GENERAL HARDWARE: </w:t>
      </w:r>
      <w:r>
        <w:rPr>
          <w:color w:val="555555"/>
          <w:sz w:val="18"/>
        </w:rPr>
        <w:t>W1: KES 232,485 → W2: KES 538,787 → W3: KES 391,780 → Overall: ▲69%</w:t>
      </w:r>
    </w:p>
    <w:p>
      <w:r>
        <w:rPr>
          <w:b/>
          <w:sz w:val="20"/>
        </w:rPr>
        <w:t xml:space="preserve">PAINTS: </w:t>
      </w:r>
      <w:r>
        <w:rPr>
          <w:color w:val="555555"/>
          <w:sz w:val="18"/>
        </w:rPr>
        <w:t>W1: KES 142,420 → W2: KES 105,136 → W3: KES 50,180 → Overall: ▼65%</w:t>
      </w:r>
    </w:p>
    <w:p>
      <w:r>
        <w:rPr>
          <w:b/>
          <w:sz w:val="20"/>
        </w:rPr>
        <w:t xml:space="preserve">PLUMBING: </w:t>
      </w:r>
      <w:r>
        <w:rPr>
          <w:color w:val="555555"/>
          <w:sz w:val="18"/>
        </w:rPr>
        <w:t>W1: KES 74,120 → W2: KES 29,431 → W3: KES 39,625 → Overall: ▼47%</w:t>
      </w:r>
    </w:p>
    <w:p>
      <w:r>
        <w:rPr>
          <w:b/>
          <w:sz w:val="20"/>
        </w:rPr>
        <w:t xml:space="preserve">ELECTRICALS: </w:t>
      </w:r>
      <w:r>
        <w:rPr>
          <w:color w:val="555555"/>
          <w:sz w:val="18"/>
        </w:rPr>
        <w:t>W1: KES 37,635 → W2: KES 94,786 → W3: KES 54,340 → Overall: ▲44%</w:t>
      </w:r>
    </w:p>
    <w:p>
      <w:r>
        <w:br w:type="page"/>
      </w:r>
    </w:p>
    <w:p>
      <w:pPr>
        <w:pStyle w:val="Heading1"/>
      </w:pPr>
      <w:r>
        <w:t>VISUAL ANALYSIS</w:t>
      </w:r>
    </w:p>
    <w:p>
      <w:pPr>
        <w:pStyle w:val="Heading2"/>
      </w:pPr>
      <w:r>
        <w:t>Sales Distribution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3430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Kitheka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08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Sales vs Profit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21876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Kitheka_sales_prof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Profit Margin Gauge</w:t>
      </w:r>
    </w:p>
    <w:p>
      <w:r>
        <w:drawing>
          <wp:inline xmlns:a="http://schemas.openxmlformats.org/drawingml/2006/main" xmlns:pic="http://schemas.openxmlformats.org/drawingml/2006/picture">
            <wp:extent cx="5029200" cy="51179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Kitheka_gau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179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TEAM CONTEXT</w:t>
      </w:r>
    </w:p>
    <w:p>
      <w:r>
        <w:rPr>
          <w:i/>
          <w:color w:val="666666"/>
        </w:rPr>
        <w:t>How Bonface Kitheka compares to the rest of the team: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Share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19,339,020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38.9%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#2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9,453,025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8.1%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19.0%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8,456,260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10.0%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17.0%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4,067,316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10.2%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8.2%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3,948,909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13.9%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8.0%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2,614,482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14.3%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5.3%</w:t>
            </w:r>
          </w:p>
        </w:tc>
      </w:tr>
      <w:tr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#7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Bonface Kitheka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1,790,725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14.1%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3.6%</w:t>
            </w:r>
          </w:p>
        </w:tc>
      </w:tr>
    </w:tbl>
    <w:p/>
    <w:p>
      <w:pPr>
        <w:pStyle w:val="Heading2"/>
      </w:pPr>
      <w:r>
        <w:t>Team Week-over-Week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7185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_comparison_grou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DEPARTMENT LEADERSHIP: ELECTRICALS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Sales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Profit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Share</w:t>
            </w:r>
          </w:p>
        </w:tc>
      </w:tr>
      <w:tr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Bonface Kitheka</w:t>
            </w:r>
          </w:p>
        </w:tc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186,761</w:t>
            </w:r>
          </w:p>
        </w:tc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48,716</w:t>
            </w:r>
          </w:p>
        </w:tc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26.1%</w:t>
            </w:r>
          </w:p>
        </w:tc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57.6%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50,050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11,493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23.0%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15.4%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42,885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8,224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19.2%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13.2%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27,190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12,443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45.8%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8.4%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16,460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5,180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31.5%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5.1%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790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317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40.1%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0.2%</w:t>
            </w:r>
          </w:p>
        </w:tc>
      </w:tr>
    </w:tbl>
    <w:p/>
    <w:p>
      <w:r>
        <w:rPr>
          <w:b/>
          <w:color w:val="27AE60"/>
        </w:rPr>
        <w:t>✓ Strong department leadership — Bonface Kitheka controls 57.6% of ELECTRICALS sales</w:t>
      </w:r>
    </w:p>
    <w:p>
      <w:r>
        <w:br w:type="page"/>
      </w:r>
    </w:p>
    <w:p>
      <w:pPr>
        <w:pStyle w:val="Heading1"/>
      </w:pPr>
      <w:r>
        <w:t>PERFORMANCE NOTES</w:t>
      </w:r>
    </w:p>
    <w:p>
      <w:pPr>
        <w:pStyle w:val="ListBullet"/>
      </w:pPr>
      <w:r>
        <w:rPr>
          <w:color w:val="E74C3C"/>
          <w:sz w:val="20"/>
        </w:rPr>
        <w:t>Sales 75% below team average - needs improvement</w:t>
      </w:r>
    </w:p>
    <w:p>
      <w:pPr>
        <w:pStyle w:val="ListBullet"/>
      </w:pPr>
      <w:r>
        <w:rPr>
          <w:color w:val="27AE60"/>
          <w:sz w:val="20"/>
        </w:rPr>
        <w:t>Excellent margin at 14.1% (Team avg: 8.7%)</w:t>
      </w:r>
    </w:p>
    <w:p>
      <w:pPr>
        <w:pStyle w:val="ListBullet"/>
      </w:pPr>
      <w:r>
        <w:rPr>
          <w:color w:val="27AE60"/>
          <w:sz w:val="20"/>
        </w:rPr>
        <w:t>W1→W2: Strong growth +57.8% (KES 487K → 768K)</w:t>
      </w:r>
    </w:p>
    <w:p>
      <w:pPr>
        <w:pStyle w:val="ListBullet"/>
      </w:pPr>
      <w:r>
        <w:rPr>
          <w:color w:val="E74C3C"/>
          <w:sz w:val="20"/>
        </w:rPr>
        <w:t>W2→W3: Declined -30.2% (KES 768K → 536K)</w:t>
      </w:r>
    </w:p>
    <w:p>
      <w:pPr>
        <w:pStyle w:val="ListBullet"/>
      </w:pPr>
      <w:r>
        <w:rPr>
          <w:color w:val="E74C3C"/>
          <w:sz w:val="20"/>
        </w:rPr>
        <w:t>⚠️ Week 3 reversal after Week 2 growth - monitor closely</w:t>
      </w:r>
    </w:p>
    <w:p>
      <w:pPr>
        <w:pStyle w:val="ListBullet"/>
      </w:pPr>
      <w:r>
        <w:rPr>
          <w:color w:val="34495E"/>
          <w:sz w:val="20"/>
        </w:rPr>
        <w:t>Electricals Dept Head: 57.6% of dept sales, 26.1% margin</w:t>
      </w:r>
    </w:p>
    <w:p>
      <w:pPr>
        <w:pStyle w:val="ListBullet"/>
      </w:pPr>
      <w:r>
        <w:rPr>
          <w:color w:val="27AE60"/>
          <w:sz w:val="20"/>
        </w:rPr>
        <w:t>✓ Strong leadership - controls 57.6% of department sales</w:t>
      </w:r>
    </w:p>
    <w:p>
      <w:pPr>
        <w:pStyle w:val="ListBullet"/>
      </w:pPr>
      <w:r>
        <w:rPr>
          <w:color w:val="27AE60"/>
          <w:sz w:val="20"/>
        </w:rPr>
        <w:t>✓ Selling across all 4 categories - excellent product range</w:t>
      </w:r>
    </w:p>
    <w:p>
      <w:pPr>
        <w:pStyle w:val="ListBullet"/>
      </w:pPr>
      <w:r>
        <w:rPr>
          <w:color w:val="34495E"/>
          <w:sz w:val="20"/>
        </w:rPr>
        <w:t>Best margin in ELECTRICALS: 26.1%</w:t>
      </w:r>
    </w:p>
    <w:p/>
    <w:p>
      <w:pPr>
        <w:pStyle w:val="Heading1"/>
      </w:pPr>
      <w:r>
        <w:t>RECOMMENDATIONS</w:t>
      </w:r>
    </w:p>
    <w:p>
      <w:pPr>
        <w:pStyle w:val="ListBullet"/>
      </w:pPr>
      <w:r>
        <w:t>Maintain excellent margin discipline at 14.1% (above team avg of 8.7%).</w:t>
      </w:r>
    </w:p>
    <w:p>
      <w:pPr>
        <w:pStyle w:val="ListBullet"/>
      </w:pPr>
      <w:r>
        <w:t>Week 3 showed a 30.2% decline. Review customer activity and pipeline for Week 4.</w:t>
      </w:r>
    </w:p>
    <w:p>
      <w:pPr>
        <w:pStyle w:val="ListBullet"/>
      </w:pPr>
      <w:r>
        <w:t>Selling across all 4 categories — excellent product range coverage.</w:t>
      </w:r>
    </w:p>
    <w:p>
      <w:pPr>
        <w:pStyle w:val="ListBullet"/>
      </w:pPr>
      <w:r>
        <w:t>Sales are significantly below team average. Consider additional training or customer assignment review.</w:t>
      </w:r>
    </w:p>
    <w:p>
      <w:pPr>
        <w:pStyle w:val="ListBullet"/>
      </w:pPr>
      <w:r>
        <w:t>As ELECTRICALS Department Head, only 10.4% of your sales are in your department. Consider refocusing.</w:t>
      </w:r>
    </w:p>
    <w:p/>
    <w:p>
      <w:pPr>
        <w:jc w:val="center"/>
      </w:pPr>
      <w:r>
        <w:rPr>
          <w:i/>
          <w:color w:val="999999"/>
        </w:rPr>
        <w:t>--- End of Individual Report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