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INDIVIDUAL PERFORMANCE REPORT</w:t>
      </w:r>
    </w:p>
    <w:p>
      <w:pPr>
        <w:jc w:val="center"/>
      </w:pPr>
      <w:r>
        <w:rPr>
          <w:b/>
          <w:color w:val="2C3E50"/>
          <w:sz w:val="44"/>
        </w:rPr>
        <w:t>BONFACE MURIU</w:t>
      </w:r>
    </w:p>
    <w:p>
      <w:pPr>
        <w:jc w:val="center"/>
      </w:pPr>
      <w:r>
        <w:rPr>
          <w:i/>
          <w:color w:val="7F8C8D"/>
          <w:sz w:val="28"/>
        </w:rPr>
        <w:t>Department Head - Paints</w:t>
      </w:r>
    </w:p>
    <w:p>
      <w:pPr>
        <w:jc w:val="center"/>
      </w:pPr>
      <w:r>
        <w:rPr>
          <w:color w:val="666666"/>
          <w:sz w:val="24"/>
        </w:rPr>
        <w:t>BOMAS Hardware Store</w:t>
      </w:r>
    </w:p>
    <w:p>
      <w:pPr>
        <w:jc w:val="center"/>
      </w:pPr>
      <w:r>
        <w:rPr>
          <w:color w:val="666666"/>
          <w:sz w:val="22"/>
        </w:rPr>
        <w:t>February 1-21, 2026 (18 Working Days)</w:t>
      </w:r>
    </w:p>
    <w:p>
      <w:pPr>
        <w:jc w:val="center"/>
      </w:pPr>
      <w:r>
        <w:rPr>
          <w:i/>
          <w:color w:val="999999"/>
          <w:sz w:val="18"/>
        </w:rPr>
        <w:t>Generated: 2026-02-27 15:54:31</w:t>
      </w:r>
    </w:p>
    <w:p>
      <w:r>
        <w:br w:type="page"/>
      </w:r>
    </w:p>
    <w:p>
      <w:pPr>
        <w:pStyle w:val="Heading1"/>
      </w:pPr>
      <w:r>
        <w:t>PERFORMANCE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Comparison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Total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3,948,909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▼ 44.3% vs team avg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Total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550,482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12.7% of team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Profit Margin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13.9%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avg: 8.7%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Items Sold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4,888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Daily Avg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219,384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Daily Avg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30,582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Share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8.0%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#5 of 7 reps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Sales Rank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Margin Rank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WEEKLY SALES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Daily Avg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1 (Feb 1-7)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1,499,769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199,397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13.3%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249,962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2 (Feb 9-14)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1,291,500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180,128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13.9%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215,250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-13.9%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3 (Feb 16-21)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1,157,640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170,956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14.8%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192,940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-10.4%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3,948,909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550,482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13.9%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219,384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-22.8%</w:t>
            </w:r>
          </w:p>
        </w:tc>
      </w:tr>
    </w:tbl>
    <w:p/>
    <w:p>
      <w:pPr>
        <w:pStyle w:val="Heading2"/>
      </w:pPr>
      <w:r>
        <w:t>Weekly Progress</w:t>
      </w:r>
    </w:p>
    <w:p>
      <w:r>
        <w:rPr>
          <w:b/>
          <w:color w:val="E74C3C"/>
        </w:rPr>
        <w:t>▼ W1→W2: Sales decreased by 13.9% (KES 1,500K → 1,292K)</w:t>
      </w:r>
    </w:p>
    <w:p>
      <w:r>
        <w:rPr>
          <w:b/>
          <w:color w:val="E74C3C"/>
        </w:rPr>
        <w:t>▼ W2→W3: Sales decreased by 10.4% (KES 1,292K → 1,158K)</w:t>
      </w:r>
    </w:p>
    <w:p>
      <w:r>
        <w:rPr>
          <w:b/>
          <w:color w:val="E74C3C"/>
        </w:rPr>
        <w:t>📉 Declining trend over 3 weeks (-22.8% overall) — needs urgent attention</w:t>
      </w:r>
    </w:p>
    <w:p>
      <w:r>
        <w:br w:type="page"/>
      </w:r>
    </w:p>
    <w:p>
      <w:pPr>
        <w:pStyle w:val="Heading1"/>
      </w:pPr>
      <w:r>
        <w:t>CATEGORY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2,295,609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246,116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10.7%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3,273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58.1%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1,535,360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268,264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17.5%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1,291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38.9%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90,750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23,658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26.1%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27,190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12,443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45.8%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106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3,948,909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550,482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13.9%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4,888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100.0%</w:t>
            </w:r>
          </w:p>
        </w:tc>
      </w:tr>
    </w:tbl>
    <w:p/>
    <w:p>
      <w:pPr>
        <w:pStyle w:val="Heading2"/>
      </w:pPr>
      <w:r>
        <w:t>Category Weekly Trends</w:t>
      </w:r>
    </w:p>
    <w:p>
      <w:r>
        <w:rPr>
          <w:b/>
          <w:sz w:val="20"/>
        </w:rPr>
        <w:t xml:space="preserve">GENERAL HARDWARE: </w:t>
      </w:r>
      <w:r>
        <w:rPr>
          <w:color w:val="555555"/>
          <w:sz w:val="18"/>
        </w:rPr>
        <w:t>W1: KES 1,128,619 → W2: KES 753,970 → W3: KES 413,020 → Overall: ▼63%</w:t>
      </w:r>
    </w:p>
    <w:p>
      <w:r>
        <w:rPr>
          <w:b/>
          <w:sz w:val="20"/>
        </w:rPr>
        <w:t xml:space="preserve">PAINTS: </w:t>
      </w:r>
      <w:r>
        <w:rPr>
          <w:color w:val="555555"/>
          <w:sz w:val="18"/>
        </w:rPr>
        <w:t>W1: KES 323,270 → W2: KES 477,620 → W3: KES 734,470 → Overall: ▲127%</w:t>
      </w:r>
    </w:p>
    <w:p>
      <w:r>
        <w:rPr>
          <w:b/>
          <w:sz w:val="20"/>
        </w:rPr>
        <w:t xml:space="preserve">PLUMBING: </w:t>
      </w:r>
      <w:r>
        <w:rPr>
          <w:color w:val="555555"/>
          <w:sz w:val="18"/>
        </w:rPr>
        <w:t>W1: KES 21,120 → W2: KES 59,480 → W3: KES 10,150 → Overall: ▼52%</w:t>
      </w:r>
    </w:p>
    <w:p>
      <w:r>
        <w:rPr>
          <w:b/>
          <w:sz w:val="20"/>
        </w:rPr>
        <w:t xml:space="preserve">ELECTRICALS: </w:t>
      </w:r>
      <w:r>
        <w:rPr>
          <w:color w:val="555555"/>
          <w:sz w:val="18"/>
        </w:rPr>
        <w:t>W1: KES 26,760 → W2: KES 430 → W3: KES 0 → Overall: ▼100%</w:t>
      </w:r>
    </w:p>
    <w:p>
      <w:r>
        <w:br w:type="page"/>
      </w:r>
    </w:p>
    <w:p>
      <w:pPr>
        <w:pStyle w:val="Heading1"/>
      </w:pPr>
      <w:r>
        <w:t>VISUAL ANALYSIS</w:t>
      </w:r>
    </w:p>
    <w:p>
      <w:pPr>
        <w:pStyle w:val="Heading2"/>
      </w:pPr>
      <w:r>
        <w:t>Sales Distribution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3426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6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Sales vs Profit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187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sale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Margin Gauge</w:t>
      </w:r>
    </w:p>
    <w:p>
      <w:r>
        <w:drawing>
          <wp:inline xmlns:a="http://schemas.openxmlformats.org/drawingml/2006/main" xmlns:pic="http://schemas.openxmlformats.org/drawingml/2006/picture">
            <wp:extent cx="5029200" cy="5117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gau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7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TEAM CONTEXT</w:t>
      </w:r>
    </w:p>
    <w:p>
      <w:r>
        <w:rPr>
          <w:i/>
          <w:color w:val="666666"/>
        </w:rPr>
        <w:t>How Bonface Muriu compares to the rest of the team: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Share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19,339,020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38.9%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9,453,025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8.1%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19.0%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8,456,260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17.0%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4,067,316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10.2%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#5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Bonface Muriu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3,948,909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13.9%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8.0%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2,614,482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14.3%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1,790,725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14.1%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3.6%</w:t>
            </w:r>
          </w:p>
        </w:tc>
      </w:tr>
    </w:tbl>
    <w:p/>
    <w:p>
      <w:pPr>
        <w:pStyle w:val="Heading2"/>
      </w:pPr>
      <w:r>
        <w:t>Team Week-over-Week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18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comparison_grou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DEPARTMENT LEADERSHIP: PAINTS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Sales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Profit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Share</w:t>
            </w:r>
          </w:p>
        </w:tc>
      </w:tr>
      <w:tr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Bonface Muriu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1,535,360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268,264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17.5%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35.8%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1,483,420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222,538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15.0%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34.6%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395,960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72,158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18.2%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9.2%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297,736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48,962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16.4%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6.9%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266,000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48,733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18.3%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155,440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24,733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15.9%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155,000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35,624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23.0%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3.6%</w:t>
            </w:r>
          </w:p>
        </w:tc>
      </w:tr>
    </w:tbl>
    <w:p/>
    <w:p>
      <w:r>
        <w:rPr>
          <w:b/>
          <w:color w:val="E74C3C"/>
        </w:rPr>
        <w:t>⚠️ As Department Head, Bonface Muriu contributes 35.8% of PAINTS sales — consider increasing dept focus</w:t>
      </w:r>
    </w:p>
    <w:p>
      <w:r>
        <w:br w:type="page"/>
      </w:r>
    </w:p>
    <w:p>
      <w:pPr>
        <w:pStyle w:val="Heading1"/>
      </w:pPr>
      <w:r>
        <w:t>PERFORMANCE NOTES</w:t>
      </w:r>
    </w:p>
    <w:p>
      <w:pPr>
        <w:pStyle w:val="ListBullet"/>
      </w:pPr>
      <w:r>
        <w:rPr>
          <w:color w:val="E74C3C"/>
          <w:sz w:val="20"/>
        </w:rPr>
        <w:t>Sales 44% below team average - needs improvement</w:t>
      </w:r>
    </w:p>
    <w:p>
      <w:pPr>
        <w:pStyle w:val="ListBullet"/>
      </w:pPr>
      <w:r>
        <w:rPr>
          <w:color w:val="27AE60"/>
          <w:sz w:val="20"/>
        </w:rPr>
        <w:t>Excellent margin at 13.9% (Team avg: 8.7%)</w:t>
      </w:r>
    </w:p>
    <w:p>
      <w:pPr>
        <w:pStyle w:val="ListBullet"/>
      </w:pPr>
      <w:r>
        <w:rPr>
          <w:color w:val="E74C3C"/>
          <w:sz w:val="20"/>
        </w:rPr>
        <w:t>W1→W2: Declined -13.9% (KES 1,500K → 1,292K)</w:t>
      </w:r>
    </w:p>
    <w:p>
      <w:pPr>
        <w:pStyle w:val="ListBullet"/>
      </w:pPr>
      <w:r>
        <w:rPr>
          <w:color w:val="E74C3C"/>
          <w:sz w:val="20"/>
        </w:rPr>
        <w:t>W2→W3: Declined -10.4% (KES 1,292K → 1,158K)</w:t>
      </w:r>
    </w:p>
    <w:p>
      <w:pPr>
        <w:pStyle w:val="ListBullet"/>
      </w:pPr>
      <w:r>
        <w:rPr>
          <w:color w:val="E74C3C"/>
          <w:sz w:val="20"/>
        </w:rPr>
        <w:t>📉 Declining trend over 3 weeks (-22.8% overall) - urgent review</w:t>
      </w:r>
    </w:p>
    <w:p>
      <w:pPr>
        <w:pStyle w:val="ListBullet"/>
      </w:pPr>
      <w:r>
        <w:rPr>
          <w:color w:val="34495E"/>
          <w:sz w:val="20"/>
        </w:rPr>
        <w:t>Paints Dept Head: 35.8% of dept sales, 17.5% margin</w:t>
      </w:r>
    </w:p>
    <w:p>
      <w:pPr>
        <w:pStyle w:val="ListBullet"/>
      </w:pPr>
      <w:r>
        <w:rPr>
          <w:color w:val="27AE60"/>
          <w:sz w:val="20"/>
        </w:rPr>
        <w:t>✓ Good paints leadership with 35.8% of dept sales</w:t>
      </w:r>
    </w:p>
    <w:p>
      <w:pPr>
        <w:pStyle w:val="ListBullet"/>
      </w:pPr>
      <w:r>
        <w:rPr>
          <w:color w:val="27AE60"/>
          <w:sz w:val="20"/>
        </w:rPr>
        <w:t>✓ Selling across all 4 categories - excellent product range</w:t>
      </w:r>
    </w:p>
    <w:p>
      <w:pPr>
        <w:pStyle w:val="ListBullet"/>
      </w:pPr>
      <w:r>
        <w:rPr>
          <w:color w:val="34495E"/>
          <w:sz w:val="20"/>
        </w:rPr>
        <w:t>Best margin in ELECTRICALS: 45.8%</w:t>
      </w:r>
    </w:p>
    <w:p/>
    <w:p>
      <w:pPr>
        <w:pStyle w:val="Heading1"/>
      </w:pPr>
      <w:r>
        <w:t>RECOMMENDATIONS</w:t>
      </w:r>
    </w:p>
    <w:p>
      <w:pPr>
        <w:pStyle w:val="ListBullet"/>
      </w:pPr>
      <w:r>
        <w:t>Maintain excellent margin discipline at 13.9% (above team avg of 8.7%).</w:t>
      </w:r>
    </w:p>
    <w:p>
      <w:pPr>
        <w:pStyle w:val="ListBullet"/>
      </w:pPr>
      <w:r>
        <w:t>Week 3 showed a 10.4% decline. Review customer activity and pipeline for Week 4.</w:t>
      </w:r>
    </w:p>
    <w:p>
      <w:pPr>
        <w:pStyle w:val="ListBullet"/>
      </w:pPr>
      <w:r>
        <w:t>Selling across all 4 categories — excellent product range coverage.</w:t>
      </w:r>
    </w:p>
    <w:p/>
    <w:p>
      <w:pPr>
        <w:jc w:val="center"/>
      </w:pPr>
      <w:r>
        <w:rPr>
          <w:i/>
          <w:color w:val="999999"/>
        </w:rPr>
        <w:t>--- End of Individual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