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1517F" w14:textId="77777777" w:rsidR="00315A9D" w:rsidRPr="00843816" w:rsidRDefault="00315A9D" w:rsidP="00315A9D">
      <w:pPr>
        <w:rPr>
          <w:lang w:val="es-ES"/>
        </w:rPr>
      </w:pPr>
      <w:r>
        <w:rPr>
          <w:noProof/>
          <w:lang w:val="es-ES"/>
        </w:rPr>
        <w:drawing>
          <wp:anchor distT="0" distB="0" distL="114300" distR="114300" simplePos="0" relativeHeight="251659264" behindDoc="1" locked="0" layoutInCell="1" allowOverlap="1" wp14:anchorId="51474AA0" wp14:editId="3706CDF1">
            <wp:simplePos x="0" y="0"/>
            <wp:positionH relativeFrom="column">
              <wp:posOffset>4700440</wp:posOffset>
            </wp:positionH>
            <wp:positionV relativeFrom="paragraph">
              <wp:posOffset>0</wp:posOffset>
            </wp:positionV>
            <wp:extent cx="1204532" cy="1204532"/>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c_logo.png"/>
                    <pic:cNvPicPr/>
                  </pic:nvPicPr>
                  <pic:blipFill>
                    <a:blip r:embed="rId5">
                      <a:extLst>
                        <a:ext uri="{28A0092B-C50C-407E-A947-70E740481C1C}">
                          <a14:useLocalDpi xmlns:a14="http://schemas.microsoft.com/office/drawing/2010/main" val="0"/>
                        </a:ext>
                      </a:extLst>
                    </a:blip>
                    <a:stretch>
                      <a:fillRect/>
                    </a:stretch>
                  </pic:blipFill>
                  <pic:spPr>
                    <a:xfrm>
                      <a:off x="0" y="0"/>
                      <a:ext cx="1204532" cy="1204532"/>
                    </a:xfrm>
                    <a:prstGeom prst="rect">
                      <a:avLst/>
                    </a:prstGeom>
                  </pic:spPr>
                </pic:pic>
              </a:graphicData>
            </a:graphic>
            <wp14:sizeRelH relativeFrom="page">
              <wp14:pctWidth>0</wp14:pctWidth>
            </wp14:sizeRelH>
            <wp14:sizeRelV relativeFrom="page">
              <wp14:pctHeight>0</wp14:pctHeight>
            </wp14:sizeRelV>
          </wp:anchor>
        </w:drawing>
      </w:r>
      <w:r>
        <w:rPr>
          <w:lang w:val="es-ES"/>
        </w:rPr>
        <w:t>Universidad de San Carlos de Guatemala</w:t>
      </w:r>
    </w:p>
    <w:p w14:paraId="6600509F" w14:textId="77777777" w:rsidR="00315A9D" w:rsidRDefault="00315A9D" w:rsidP="00315A9D">
      <w:pPr>
        <w:rPr>
          <w:lang w:val="es-ES"/>
        </w:rPr>
      </w:pPr>
      <w:r>
        <w:rPr>
          <w:lang w:val="es-ES"/>
        </w:rPr>
        <w:t>Facultad de Ingeniería</w:t>
      </w:r>
    </w:p>
    <w:p w14:paraId="3521DBA6" w14:textId="47337D89" w:rsidR="00315A9D" w:rsidRDefault="009C2090" w:rsidP="00315A9D">
      <w:pPr>
        <w:rPr>
          <w:lang w:val="es-ES"/>
        </w:rPr>
      </w:pPr>
      <w:r>
        <w:rPr>
          <w:lang w:val="es-ES"/>
        </w:rPr>
        <w:t>Modelación y Simulación 1</w:t>
      </w:r>
    </w:p>
    <w:p w14:paraId="6EF43AC1" w14:textId="55783A44" w:rsidR="00315A9D" w:rsidRDefault="00315A9D" w:rsidP="00315A9D">
      <w:pPr>
        <w:rPr>
          <w:lang w:val="es-ES"/>
        </w:rPr>
      </w:pPr>
      <w:r>
        <w:rPr>
          <w:lang w:val="es-ES"/>
        </w:rPr>
        <w:t xml:space="preserve">Sección </w:t>
      </w:r>
      <w:r w:rsidR="009C2090">
        <w:rPr>
          <w:lang w:val="es-ES"/>
        </w:rPr>
        <w:t>N</w:t>
      </w:r>
    </w:p>
    <w:p w14:paraId="2A7EFAF2" w14:textId="2B0D68A7" w:rsidR="00315A9D" w:rsidRDefault="00315A9D" w:rsidP="00315A9D">
      <w:pPr>
        <w:rPr>
          <w:b/>
          <w:bCs/>
          <w:lang w:val="es-ES"/>
        </w:rPr>
      </w:pPr>
      <w:r>
        <w:rPr>
          <w:lang w:val="es-ES"/>
        </w:rPr>
        <w:t xml:space="preserve">Titulo: </w:t>
      </w:r>
      <w:r w:rsidR="00F00E16">
        <w:rPr>
          <w:b/>
          <w:bCs/>
          <w:lang w:val="es-ES"/>
        </w:rPr>
        <w:t>Practica #1</w:t>
      </w:r>
    </w:p>
    <w:p w14:paraId="3C74A79C" w14:textId="106CC40A" w:rsidR="00F00E16" w:rsidRPr="00F00E16" w:rsidRDefault="00F00E16" w:rsidP="00315A9D">
      <w:pPr>
        <w:rPr>
          <w:lang w:val="es-ES"/>
        </w:rPr>
      </w:pPr>
      <w:r w:rsidRPr="00F00E16">
        <w:rPr>
          <w:lang w:val="es-ES"/>
        </w:rPr>
        <w:t>Estudiantes:</w:t>
      </w:r>
    </w:p>
    <w:p w14:paraId="37A974D2" w14:textId="498CCF7D" w:rsidR="00F00E16" w:rsidRPr="00F00E16" w:rsidRDefault="00F00E16" w:rsidP="00F00E16">
      <w:pPr>
        <w:pStyle w:val="ListParagraph"/>
        <w:numPr>
          <w:ilvl w:val="0"/>
          <w:numId w:val="6"/>
        </w:numPr>
        <w:rPr>
          <w:lang w:val="es-ES"/>
        </w:rPr>
      </w:pPr>
      <w:r>
        <w:rPr>
          <w:b/>
          <w:bCs/>
          <w:lang w:val="es-ES"/>
        </w:rPr>
        <w:t xml:space="preserve">201503413 – </w:t>
      </w:r>
      <w:r w:rsidRPr="00F00E16">
        <w:rPr>
          <w:lang w:val="es-ES"/>
        </w:rPr>
        <w:t>Dennis Alejandro Masaya Nájera</w:t>
      </w:r>
    </w:p>
    <w:p w14:paraId="6F4AE529" w14:textId="67F05DB1" w:rsidR="00315A9D" w:rsidRPr="00863FB2" w:rsidRDefault="00F00E16" w:rsidP="00F00E16">
      <w:pPr>
        <w:pStyle w:val="ListParagraph"/>
        <w:numPr>
          <w:ilvl w:val="0"/>
          <w:numId w:val="6"/>
        </w:numPr>
        <w:rPr>
          <w:b/>
          <w:bCs/>
          <w:lang w:val="es-ES"/>
        </w:rPr>
      </w:pPr>
      <w:r>
        <w:rPr>
          <w:b/>
          <w:bCs/>
          <w:lang w:val="es-ES"/>
        </w:rPr>
        <w:t xml:space="preserve">201504242 – </w:t>
      </w:r>
      <w:r w:rsidRPr="00F00E16">
        <w:rPr>
          <w:lang w:val="es-ES"/>
        </w:rPr>
        <w:t>Pablo Javier Blanco Calderón</w:t>
      </w:r>
    </w:p>
    <w:p w14:paraId="32F34957" w14:textId="6C4A1AA6" w:rsidR="00863FB2" w:rsidRPr="00863FB2" w:rsidRDefault="00863FB2" w:rsidP="00863FB2">
      <w:pPr>
        <w:rPr>
          <w:b/>
          <w:bCs/>
          <w:lang w:val="es-ES"/>
        </w:rPr>
      </w:pPr>
      <w:r w:rsidRPr="00863FB2">
        <w:rPr>
          <w:lang w:val="es-ES"/>
        </w:rPr>
        <w:t>Link del repositorio:</w:t>
      </w:r>
      <w:r>
        <w:rPr>
          <w:b/>
          <w:bCs/>
          <w:lang w:val="es-ES"/>
        </w:rPr>
        <w:t xml:space="preserve"> </w:t>
      </w:r>
      <w:hyperlink r:id="rId6" w:history="1">
        <w:r w:rsidRPr="0050611C">
          <w:rPr>
            <w:rStyle w:val="Hyperlink"/>
            <w:b/>
            <w:bCs/>
            <w:lang w:val="es-ES"/>
          </w:rPr>
          <w:t>https://github.com/Dennis201503413/-MS1-Practice1_Group3</w:t>
        </w:r>
      </w:hyperlink>
      <w:bookmarkStart w:id="0" w:name="_GoBack"/>
      <w:bookmarkEnd w:id="0"/>
    </w:p>
    <w:p w14:paraId="4FC0D612" w14:textId="77777777" w:rsidR="00315A9D" w:rsidRDefault="00315A9D">
      <w:pPr>
        <w:rPr>
          <w:lang w:val="es-ES"/>
        </w:rPr>
      </w:pPr>
    </w:p>
    <w:p w14:paraId="52EE8BD1" w14:textId="42BCA2E2" w:rsidR="00315A9D" w:rsidRDefault="0077297B" w:rsidP="009C2090">
      <w:pPr>
        <w:pStyle w:val="Heading2"/>
        <w:rPr>
          <w:lang w:val="es-ES"/>
        </w:rPr>
      </w:pPr>
      <w:r>
        <w:rPr>
          <w:lang w:val="es-ES"/>
        </w:rPr>
        <w:t>Descripción del Modelo (Simio)</w:t>
      </w:r>
    </w:p>
    <w:p w14:paraId="385489A2" w14:textId="33E84FCC" w:rsidR="00A622C9" w:rsidRDefault="00A622C9" w:rsidP="00E73F71"/>
    <w:p w14:paraId="724A1DE6" w14:textId="611F2D02" w:rsidR="00F00E16" w:rsidRDefault="00E9045F" w:rsidP="00E73F71">
      <w:r>
        <w:t>Pasillos</w:t>
      </w:r>
    </w:p>
    <w:p w14:paraId="040E8E8E" w14:textId="05CE7863" w:rsidR="00E9045F" w:rsidRDefault="00E9045F" w:rsidP="00E73F71">
      <w:r>
        <w:rPr>
          <w:noProof/>
        </w:rPr>
        <w:drawing>
          <wp:inline distT="0" distB="0" distL="0" distR="0" wp14:anchorId="4E3D7BEC" wp14:editId="46FD7DC3">
            <wp:extent cx="5943600" cy="3693795"/>
            <wp:effectExtent l="0" t="0" r="0" b="1905"/>
            <wp:docPr id="2" name="Picture 2" descr="A picture containing indoor, wall,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4 at 8.42.3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3795"/>
                    </a:xfrm>
                    <a:prstGeom prst="rect">
                      <a:avLst/>
                    </a:prstGeom>
                  </pic:spPr>
                </pic:pic>
              </a:graphicData>
            </a:graphic>
          </wp:inline>
        </w:drawing>
      </w:r>
    </w:p>
    <w:p w14:paraId="5CED1992" w14:textId="271D8A07" w:rsidR="00E9045F" w:rsidRDefault="00E9045F" w:rsidP="00E73F71">
      <w:pPr>
        <w:rPr>
          <w:lang w:val="es-ES"/>
        </w:rPr>
      </w:pPr>
      <w:r w:rsidRPr="00E9045F">
        <w:rPr>
          <w:lang w:val="es-ES"/>
        </w:rPr>
        <w:t>Cada pasillo esta compuesto por un nodo básico, y 3</w:t>
      </w:r>
      <w:r>
        <w:rPr>
          <w:lang w:val="es-ES"/>
        </w:rPr>
        <w:t xml:space="preserve"> servidores (cada servidor representa un producto), debido a la restricción de Simio de 201 objetos se busco la forma mas eficiente de modelar los pasillos, la cual es representada mediante este diagrama, donde los casos en donde un cliente se salta el producto están representados por los </w:t>
      </w:r>
      <w:proofErr w:type="spellStart"/>
      <w:r>
        <w:rPr>
          <w:lang w:val="es-ES"/>
        </w:rPr>
        <w:t>paths</w:t>
      </w:r>
      <w:proofErr w:type="spellEnd"/>
      <w:r>
        <w:rPr>
          <w:lang w:val="es-ES"/>
        </w:rPr>
        <w:t xml:space="preserve"> que se dirigen directamente a la salida de un servidor, sin embargo cada </w:t>
      </w:r>
      <w:proofErr w:type="spellStart"/>
      <w:r>
        <w:rPr>
          <w:lang w:val="es-ES"/>
        </w:rPr>
        <w:t>path</w:t>
      </w:r>
      <w:proofErr w:type="spellEnd"/>
      <w:r>
        <w:rPr>
          <w:lang w:val="es-ES"/>
        </w:rPr>
        <w:t xml:space="preserve"> representa 1/3 de los 7m de largo de cada pasillo. </w:t>
      </w:r>
      <w:proofErr w:type="gramStart"/>
      <w:r>
        <w:rPr>
          <w:lang w:val="es-ES"/>
        </w:rPr>
        <w:t>Además</w:t>
      </w:r>
      <w:proofErr w:type="gramEnd"/>
      <w:r>
        <w:rPr>
          <w:lang w:val="es-ES"/>
        </w:rPr>
        <w:t xml:space="preserve"> para representar el modelo completo de Wal-Mart se modelaron 10 pasillos exactamente idénticos al representado en esta figura.</w:t>
      </w:r>
    </w:p>
    <w:p w14:paraId="776EE1E0" w14:textId="3344EED6" w:rsidR="00E9045F" w:rsidRDefault="00E9045F" w:rsidP="00E73F71">
      <w:pPr>
        <w:rPr>
          <w:lang w:val="es-ES"/>
        </w:rPr>
      </w:pPr>
    </w:p>
    <w:p w14:paraId="768B43C2" w14:textId="57B35645" w:rsidR="00E9045F" w:rsidRDefault="00E9045F" w:rsidP="00E73F71">
      <w:pPr>
        <w:rPr>
          <w:lang w:val="es-ES"/>
        </w:rPr>
      </w:pPr>
    </w:p>
    <w:p w14:paraId="16018B62" w14:textId="544CDACF" w:rsidR="00E9045F" w:rsidRDefault="00E9045F" w:rsidP="00E73F71">
      <w:pPr>
        <w:rPr>
          <w:lang w:val="es-ES"/>
        </w:rPr>
      </w:pPr>
    </w:p>
    <w:p w14:paraId="2373177C" w14:textId="1158B330" w:rsidR="00E9045F" w:rsidRDefault="00E9045F" w:rsidP="00E73F71">
      <w:pPr>
        <w:rPr>
          <w:lang w:val="es-ES"/>
        </w:rPr>
      </w:pPr>
    </w:p>
    <w:p w14:paraId="12DEE253" w14:textId="77777777" w:rsidR="00E9045F" w:rsidRDefault="00E9045F" w:rsidP="00E73F71">
      <w:pPr>
        <w:rPr>
          <w:lang w:val="es-ES"/>
        </w:rPr>
      </w:pPr>
    </w:p>
    <w:p w14:paraId="6723C579" w14:textId="6633168C" w:rsidR="00E9045F" w:rsidRDefault="00E9045F" w:rsidP="00E73F71">
      <w:pPr>
        <w:rPr>
          <w:lang w:val="es-ES"/>
        </w:rPr>
      </w:pPr>
      <w:r>
        <w:rPr>
          <w:lang w:val="es-ES"/>
        </w:rPr>
        <w:t>Productos (Servidores)</w:t>
      </w:r>
    </w:p>
    <w:p w14:paraId="50F4F876" w14:textId="0B9D523D" w:rsidR="00E9045F" w:rsidRDefault="00E9045F" w:rsidP="00E73F71">
      <w:pPr>
        <w:rPr>
          <w:lang w:val="es-ES"/>
        </w:rPr>
      </w:pPr>
      <w:r>
        <w:rPr>
          <w:noProof/>
          <w:lang w:val="es-ES"/>
        </w:rPr>
        <w:drawing>
          <wp:inline distT="0" distB="0" distL="0" distR="0" wp14:anchorId="4CBC3191" wp14:editId="56672455">
            <wp:extent cx="3492500" cy="2540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4 at 8.47.45 PM.png"/>
                    <pic:cNvPicPr/>
                  </pic:nvPicPr>
                  <pic:blipFill>
                    <a:blip r:embed="rId8">
                      <a:extLst>
                        <a:ext uri="{28A0092B-C50C-407E-A947-70E740481C1C}">
                          <a14:useLocalDpi xmlns:a14="http://schemas.microsoft.com/office/drawing/2010/main" val="0"/>
                        </a:ext>
                      </a:extLst>
                    </a:blip>
                    <a:stretch>
                      <a:fillRect/>
                    </a:stretch>
                  </pic:blipFill>
                  <pic:spPr>
                    <a:xfrm>
                      <a:off x="0" y="0"/>
                      <a:ext cx="3492500" cy="2540000"/>
                    </a:xfrm>
                    <a:prstGeom prst="rect">
                      <a:avLst/>
                    </a:prstGeom>
                  </pic:spPr>
                </pic:pic>
              </a:graphicData>
            </a:graphic>
          </wp:inline>
        </w:drawing>
      </w:r>
    </w:p>
    <w:p w14:paraId="2D689799" w14:textId="11377742" w:rsidR="00E9045F" w:rsidRDefault="00E9045F" w:rsidP="00E73F71">
      <w:pPr>
        <w:rPr>
          <w:lang w:val="es-ES"/>
        </w:rPr>
      </w:pPr>
      <w:r>
        <w:rPr>
          <w:lang w:val="es-ES"/>
        </w:rPr>
        <w:t>Cada servidor representado por el producto tiene una capacidad infinita de atención a los clientes, debido a que varios clientes pueden agregar dichos productos a su carrito y debido a que cada cliente tarda exactamente 0.5 minutos en tomar cada producto se agrego dicho atributo al servidor.</w:t>
      </w:r>
    </w:p>
    <w:p w14:paraId="17E6D5FA" w14:textId="0DAB97BD" w:rsidR="00E9045F" w:rsidRDefault="00E9045F" w:rsidP="00E73F71">
      <w:pPr>
        <w:rPr>
          <w:lang w:val="es-ES"/>
        </w:rPr>
      </w:pPr>
    </w:p>
    <w:p w14:paraId="0AE8DED1" w14:textId="5E50DA4E" w:rsidR="00E9045F" w:rsidRDefault="00376B6E" w:rsidP="00E73F71">
      <w:pPr>
        <w:rPr>
          <w:lang w:val="es-ES"/>
        </w:rPr>
      </w:pPr>
      <w:r>
        <w:rPr>
          <w:lang w:val="es-ES"/>
        </w:rPr>
        <w:t>Cajas Rápidas</w:t>
      </w:r>
    </w:p>
    <w:p w14:paraId="447A292B" w14:textId="5ED3D50D" w:rsidR="00376B6E" w:rsidRDefault="00376B6E" w:rsidP="00E73F71">
      <w:pPr>
        <w:rPr>
          <w:lang w:val="es-ES"/>
        </w:rPr>
      </w:pPr>
      <w:r>
        <w:rPr>
          <w:noProof/>
          <w:lang w:val="es-ES"/>
        </w:rPr>
        <w:drawing>
          <wp:inline distT="0" distB="0" distL="0" distR="0" wp14:anchorId="53B7FB10" wp14:editId="5EB01CEA">
            <wp:extent cx="5943600" cy="3717925"/>
            <wp:effectExtent l="0" t="0" r="0" b="3175"/>
            <wp:docPr id="5" name="Picture 5" descr="A picture containing indoor, sky, wal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4 at 8.5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14:paraId="7FA13114" w14:textId="2BD8073F" w:rsidR="00376B6E" w:rsidRDefault="00376B6E" w:rsidP="00E73F71">
      <w:pPr>
        <w:rPr>
          <w:lang w:val="es-ES"/>
        </w:rPr>
      </w:pPr>
      <w:r>
        <w:rPr>
          <w:lang w:val="es-ES"/>
        </w:rPr>
        <w:t xml:space="preserve">Se cuenta con 3 cajas rápidas, para la modelación de dichas cajas se utilizo una taza de llegada mediante una distribución uniforme de entre 1-5 minutos, a estas cajas rápidas únicamente se </w:t>
      </w:r>
      <w:r>
        <w:rPr>
          <w:lang w:val="es-ES"/>
        </w:rPr>
        <w:lastRenderedPageBreak/>
        <w:t>les permite el paso a los clientes que cuentan actualmente con menos de 20 productos.</w:t>
      </w:r>
      <w:r w:rsidR="002D04D7">
        <w:rPr>
          <w:lang w:val="es-ES"/>
        </w:rPr>
        <w:t xml:space="preserve"> </w:t>
      </w:r>
      <w:proofErr w:type="gramStart"/>
      <w:r w:rsidR="002D04D7">
        <w:rPr>
          <w:lang w:val="es-ES"/>
        </w:rPr>
        <w:t>Además</w:t>
      </w:r>
      <w:proofErr w:type="gramEnd"/>
      <w:r w:rsidR="002D04D7">
        <w:rPr>
          <w:lang w:val="es-ES"/>
        </w:rPr>
        <w:t xml:space="preserve"> para estas cajas se utilizo el concepto de cola única el cual permite realizar una única cola antes de llegar a estas cajas rápidas contrario a las cajas normales las cuales cuentan con su cola independiente cada una.</w:t>
      </w:r>
    </w:p>
    <w:p w14:paraId="24EB4547" w14:textId="70CD783A" w:rsidR="00376B6E" w:rsidRDefault="00376B6E" w:rsidP="00E73F71">
      <w:pPr>
        <w:rPr>
          <w:lang w:val="es-ES"/>
        </w:rPr>
      </w:pPr>
    </w:p>
    <w:p w14:paraId="158A3532" w14:textId="727DD187" w:rsidR="00376B6E" w:rsidRDefault="00376B6E" w:rsidP="00E73F71">
      <w:pPr>
        <w:rPr>
          <w:lang w:val="es-ES"/>
        </w:rPr>
      </w:pPr>
      <w:r>
        <w:rPr>
          <w:lang w:val="es-ES"/>
        </w:rPr>
        <w:t>Cajas Normales</w:t>
      </w:r>
    </w:p>
    <w:p w14:paraId="5FDC2732" w14:textId="47D01A94" w:rsidR="00376B6E" w:rsidRDefault="00376B6E" w:rsidP="00E73F71">
      <w:pPr>
        <w:rPr>
          <w:lang w:val="es-ES"/>
        </w:rPr>
      </w:pPr>
      <w:r>
        <w:rPr>
          <w:noProof/>
          <w:lang w:val="es-ES"/>
        </w:rPr>
        <w:drawing>
          <wp:inline distT="0" distB="0" distL="0" distR="0" wp14:anchorId="3496AA02" wp14:editId="0E5757CD">
            <wp:extent cx="5943600" cy="463867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14 at 8.53.4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15988812" w14:textId="08B7F263" w:rsidR="00376B6E" w:rsidRDefault="00376B6E" w:rsidP="00E73F71">
      <w:pPr>
        <w:rPr>
          <w:lang w:val="es-ES"/>
        </w:rPr>
      </w:pPr>
      <w:r>
        <w:rPr>
          <w:lang w:val="es-ES"/>
        </w:rPr>
        <w:t>Las cajas normales están provisionadas para atender a personas con 20 productos o mas, de igual manera se utilizo una distribución uniforme</w:t>
      </w:r>
      <w:r w:rsidR="002D04D7">
        <w:rPr>
          <w:lang w:val="es-ES"/>
        </w:rPr>
        <w:t xml:space="preserve"> la cual atiende de 5-20 minutos por persona.</w:t>
      </w:r>
    </w:p>
    <w:p w14:paraId="13DA7F82" w14:textId="199ACEFC" w:rsidR="002D04D7" w:rsidRDefault="002D04D7" w:rsidP="00E73F71">
      <w:pPr>
        <w:rPr>
          <w:lang w:val="es-ES"/>
        </w:rPr>
      </w:pPr>
    </w:p>
    <w:p w14:paraId="63035DE1" w14:textId="55E0D279" w:rsidR="002D04D7" w:rsidRDefault="002D04D7" w:rsidP="00E73F71">
      <w:pPr>
        <w:rPr>
          <w:lang w:val="es-ES"/>
        </w:rPr>
      </w:pPr>
      <w:r>
        <w:rPr>
          <w:lang w:val="es-ES"/>
        </w:rPr>
        <w:t>Entidades (Hombres y Mujeres)</w:t>
      </w:r>
    </w:p>
    <w:p w14:paraId="2CF75E86" w14:textId="77777777" w:rsidR="002D04D7" w:rsidRDefault="002D04D7" w:rsidP="00E73F71">
      <w:pPr>
        <w:rPr>
          <w:lang w:val="es-ES"/>
        </w:rPr>
      </w:pPr>
    </w:p>
    <w:p w14:paraId="642B35FE" w14:textId="726BDDE9" w:rsidR="002D04D7" w:rsidRDefault="002D04D7" w:rsidP="00E73F71">
      <w:pPr>
        <w:rPr>
          <w:lang w:val="es-ES"/>
        </w:rPr>
      </w:pPr>
      <w:r>
        <w:rPr>
          <w:noProof/>
          <w:lang w:val="es-ES"/>
        </w:rPr>
        <w:lastRenderedPageBreak/>
        <w:drawing>
          <wp:inline distT="0" distB="0" distL="0" distR="0" wp14:anchorId="2603A1FE" wp14:editId="381E0328">
            <wp:extent cx="5943600" cy="4563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14 at 8.59.5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3110"/>
                    </a:xfrm>
                    <a:prstGeom prst="rect">
                      <a:avLst/>
                    </a:prstGeom>
                  </pic:spPr>
                </pic:pic>
              </a:graphicData>
            </a:graphic>
          </wp:inline>
        </w:drawing>
      </w:r>
    </w:p>
    <w:p w14:paraId="2F2D1F51" w14:textId="3601F9DA" w:rsidR="002D04D7" w:rsidRPr="00E9045F" w:rsidRDefault="002D04D7" w:rsidP="00E73F71">
      <w:pPr>
        <w:rPr>
          <w:lang w:val="es-ES"/>
        </w:rPr>
      </w:pPr>
      <w:r>
        <w:rPr>
          <w:lang w:val="es-ES"/>
        </w:rPr>
        <w:t>Se utilizo el color azul para representar a los hombres, mientras que el color rosa para representar a las mujeres, por el momento no se agregaron procesos especiales por genero, simplemente es una distinción que se desea hacer, sin embargo se puede observar claramente en el modelo como las personas pasan por los pasillos, con las probabilidades provistas (46.17% de hombres y el resto de mujeres).</w:t>
      </w:r>
    </w:p>
    <w:sectPr w:rsidR="002D04D7" w:rsidRPr="00E9045F" w:rsidSect="0039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7E15"/>
    <w:multiLevelType w:val="hybridMultilevel"/>
    <w:tmpl w:val="5A16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B4068"/>
    <w:multiLevelType w:val="hybridMultilevel"/>
    <w:tmpl w:val="18A2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F1F2A"/>
    <w:multiLevelType w:val="hybridMultilevel"/>
    <w:tmpl w:val="B152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958BE"/>
    <w:multiLevelType w:val="hybridMultilevel"/>
    <w:tmpl w:val="6352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B7B0C"/>
    <w:multiLevelType w:val="hybridMultilevel"/>
    <w:tmpl w:val="7F600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9663D"/>
    <w:multiLevelType w:val="hybridMultilevel"/>
    <w:tmpl w:val="F146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DF"/>
    <w:rsid w:val="001069C1"/>
    <w:rsid w:val="001328CE"/>
    <w:rsid w:val="0016764F"/>
    <w:rsid w:val="001A1877"/>
    <w:rsid w:val="002D04D7"/>
    <w:rsid w:val="00315A9D"/>
    <w:rsid w:val="003479A5"/>
    <w:rsid w:val="00376B6E"/>
    <w:rsid w:val="00396691"/>
    <w:rsid w:val="00456A39"/>
    <w:rsid w:val="004D4616"/>
    <w:rsid w:val="00596FDA"/>
    <w:rsid w:val="005E5352"/>
    <w:rsid w:val="00695549"/>
    <w:rsid w:val="006B2FD3"/>
    <w:rsid w:val="0072255E"/>
    <w:rsid w:val="0077297B"/>
    <w:rsid w:val="00783A7E"/>
    <w:rsid w:val="00863FB2"/>
    <w:rsid w:val="00980B64"/>
    <w:rsid w:val="009C2090"/>
    <w:rsid w:val="00A168DF"/>
    <w:rsid w:val="00A622C9"/>
    <w:rsid w:val="00A81EC7"/>
    <w:rsid w:val="00B6440E"/>
    <w:rsid w:val="00BA3ECC"/>
    <w:rsid w:val="00E124A6"/>
    <w:rsid w:val="00E73F71"/>
    <w:rsid w:val="00E9045F"/>
    <w:rsid w:val="00F00E16"/>
    <w:rsid w:val="00F8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F37D"/>
  <w15:chartTrackingRefBased/>
  <w15:docId w15:val="{E0114DE0-5D77-1147-BB7E-87E06343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20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1069C1"/>
    <w:rPr>
      <w:b/>
      <w:bCs/>
      <w:smallCaps/>
      <w:color w:val="4472C4" w:themeColor="accent1"/>
      <w:spacing w:val="5"/>
    </w:rPr>
  </w:style>
  <w:style w:type="character" w:customStyle="1" w:styleId="Heading2Char">
    <w:name w:val="Heading 2 Char"/>
    <w:basedOn w:val="DefaultParagraphFont"/>
    <w:link w:val="Heading2"/>
    <w:uiPriority w:val="9"/>
    <w:rsid w:val="009C20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28CE"/>
    <w:pPr>
      <w:ind w:left="720"/>
      <w:contextualSpacing/>
    </w:pPr>
  </w:style>
  <w:style w:type="table" w:styleId="GridTable2">
    <w:name w:val="Grid Table 2"/>
    <w:basedOn w:val="TableNormal"/>
    <w:uiPriority w:val="47"/>
    <w:rsid w:val="0072255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2255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72255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622C9"/>
    <w:rPr>
      <w:color w:val="0563C1" w:themeColor="hyperlink"/>
      <w:u w:val="single"/>
    </w:rPr>
  </w:style>
  <w:style w:type="character" w:styleId="UnresolvedMention">
    <w:name w:val="Unresolved Mention"/>
    <w:basedOn w:val="DefaultParagraphFont"/>
    <w:uiPriority w:val="99"/>
    <w:semiHidden/>
    <w:unhideWhenUsed/>
    <w:rsid w:val="00A62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nnis201503413/-MS1-Practice1_Group3"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Masaya</dc:creator>
  <cp:keywords/>
  <dc:description/>
  <cp:lastModifiedBy>Dennis Masaya</cp:lastModifiedBy>
  <cp:revision>5</cp:revision>
  <dcterms:created xsi:type="dcterms:W3CDTF">2019-08-21T02:12:00Z</dcterms:created>
  <dcterms:modified xsi:type="dcterms:W3CDTF">2019-12-15T03:16:00Z</dcterms:modified>
</cp:coreProperties>
</file>