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33FF2F9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2A6006"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w:t>
        </w:r>
        <w:r w:rsidR="002F23B8" w:rsidRPr="005B6F61">
          <w:rPr>
            <w:rStyle w:val="Hipervnculo"/>
            <w:rFonts w:ascii="Times New Roman" w:hAnsi="Times New Roman" w:cs="Times New Roman"/>
            <w:sz w:val="24"/>
            <w:szCs w:val="24"/>
          </w:rPr>
          <w:t>@gmail.com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580DB86B"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p>
    <w:p w14:paraId="00C8C0A1" w14:textId="34888FD9" w:rsidR="00EA0007" w:rsidRPr="003D3F28" w:rsidRDefault="00EA0007" w:rsidP="00427052">
      <w:pPr>
        <w:rPr>
          <w:rFonts w:ascii="Times New Roman" w:hAnsi="Times New Roman" w:cs="Times New Roman"/>
          <w:b/>
        </w:rPr>
      </w:pPr>
      <w:r w:rsidRPr="003D3F28">
        <w:rPr>
          <w:rFonts w:ascii="Times New Roman" w:hAnsi="Times New Roman" w:cs="Times New Roman"/>
          <w:b/>
        </w:rPr>
        <w:t>KEYWORDS: Container</w:t>
      </w:r>
      <w:r w:rsidR="00F157C8">
        <w:rPr>
          <w:rFonts w:ascii="Times New Roman" w:hAnsi="Times New Roman" w:cs="Times New Roman"/>
          <w:b/>
        </w:rPr>
        <w:t xml:space="preserve">, </w:t>
      </w:r>
      <w:proofErr w:type="spellStart"/>
      <w:r w:rsidR="00F157C8" w:rsidRPr="002F23B8">
        <w:rPr>
          <w:rFonts w:ascii="Times New Roman" w:hAnsi="Times New Roman" w:cs="Times New Roman"/>
          <w:b/>
          <w:lang w:val="es-ES"/>
        </w:rPr>
        <w:t>Developers</w:t>
      </w:r>
      <w:proofErr w:type="spellEnd"/>
      <w:r w:rsidR="00F157C8">
        <w:rPr>
          <w:rFonts w:ascii="Times New Roman" w:hAnsi="Times New Roman" w:cs="Times New Roman"/>
          <w:b/>
        </w:rPr>
        <w:t xml:space="preserve">, </w:t>
      </w:r>
      <w:proofErr w:type="spellStart"/>
      <w:r w:rsidR="006F7F78" w:rsidRPr="002F23B8">
        <w:rPr>
          <w:rFonts w:ascii="Times New Roman" w:hAnsi="Times New Roman" w:cs="Times New Roman"/>
          <w:b/>
          <w:lang w:val="es-ES"/>
        </w:rPr>
        <w:t>Operators</w:t>
      </w:r>
      <w:proofErr w:type="spellEnd"/>
    </w:p>
    <w:p w14:paraId="4F627994" w14:textId="5C7F474A"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establece las bases para la colaboración DevOps [1]. Esta investigación fue hecha usando información de la internet, ya que esta es probablemente una de las mayores fuentes de información</w:t>
      </w:r>
    </w:p>
    <w:p w14:paraId="598583FB" w14:textId="53FA6ACB"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 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789B785C" w14:textId="7175F81D" w:rsidR="003D3F28"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2F23B8">
        <w:rPr>
          <w:rFonts w:ascii="Times New Roman" w:hAnsi="Times New Roman" w:cs="Times New Roman"/>
          <w:lang w:val="es-ES"/>
        </w:rPr>
        <w:t>Development</w:t>
      </w:r>
      <w:proofErr w:type="spellEnd"/>
      <w:r w:rsidRPr="003D3F28">
        <w:rPr>
          <w:rFonts w:ascii="Times New Roman" w:hAnsi="Times New Roman" w:cs="Times New Roman"/>
        </w:rPr>
        <w:t xml:space="preserve"> </w:t>
      </w:r>
      <w:proofErr w:type="spellStart"/>
      <w:r w:rsidRPr="002F23B8">
        <w:rPr>
          <w:rFonts w:ascii="Times New Roman" w:hAnsi="Times New Roman" w:cs="Times New Roman"/>
          <w:lang w:val="es-ES"/>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r>
        <w:rPr>
          <w:rFonts w:ascii="Times New Roman" w:hAnsi="Times New Roman" w:cs="Times New Roman"/>
        </w:rPr>
        <w:t>conceptos básicos, aplicación, así como su importancia dentro de DevOps</w:t>
      </w:r>
    </w:p>
    <w:p w14:paraId="16FE3786" w14:textId="77777777" w:rsidR="006F7F78" w:rsidRDefault="006F7F78" w:rsidP="006F7F78">
      <w:pPr>
        <w:rPr>
          <w:rFonts w:ascii="Times New Roman" w:hAnsi="Times New Roman" w:cs="Times New Roman"/>
          <w:i/>
        </w:rPr>
      </w:pP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0380C6B4"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facilita la realización de un proyecto en diferentes entornos de programación, lo que permite eliminar la típica excusa de “funcionaba en mi computadora” [2]</w:t>
      </w:r>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BE0A54E" w14:textId="5D0A1972" w:rsidR="004650D5" w:rsidRDefault="004650D5" w:rsidP="00B50E4E">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77F0872" w14:textId="77777777" w:rsidR="004256F0" w:rsidRDefault="004256F0" w:rsidP="00B50E4E">
      <w:pPr>
        <w:ind w:firstLine="170"/>
        <w:rPr>
          <w:rFonts w:ascii="Times New Roman" w:hAnsi="Times New Roman" w:cs="Times New Roman"/>
        </w:rPr>
      </w:pP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En un equipo de trabajo, el desarrollador es usualmente quien pone la presión sobre los operadores a la hora de generar productos. En un equipo de trabajo, el desarrollador no depende de nadie para continuar desarrollando código, lo que usualmente se traduce en presión para los operadores.</w:t>
      </w:r>
    </w:p>
    <w:p w14:paraId="26B85E27" w14:textId="71BDF791" w:rsidR="005510E5" w:rsidRDefault="005510E5" w:rsidP="006F7F78">
      <w:pPr>
        <w:rPr>
          <w:rFonts w:ascii="Times New Roman" w:hAnsi="Times New Roman" w:cs="Times New Roman"/>
        </w:rPr>
      </w:pPr>
      <w:r>
        <w:rPr>
          <w:rFonts w:ascii="Times New Roman" w:hAnsi="Times New Roman" w:cs="Times New Roman"/>
        </w:rPr>
        <w:t>Un desarrollador de software es “un especialista en informática capaz de concebir y elaborar sistemas informáticos” [2],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w:t>
      </w:r>
      <w:r w:rsidR="003764A8">
        <w:rPr>
          <w:rFonts w:ascii="Times New Roman" w:hAnsi="Times New Roman" w:cs="Times New Roman"/>
        </w:rPr>
        <w:lastRenderedPageBreak/>
        <w:t>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1FD0896F" w:rsidR="003764A8" w:rsidRDefault="00484F69" w:rsidP="006F7F78">
      <w:pPr>
        <w:rPr>
          <w:rFonts w:ascii="Times New Roman" w:hAnsi="Times New Roman" w:cs="Times New Roman"/>
        </w:rPr>
      </w:pPr>
      <w:r>
        <w:rPr>
          <w:rFonts w:ascii="Times New Roman" w:hAnsi="Times New Roman" w:cs="Times New Roman"/>
        </w:rPr>
        <w:t>Un operador o administrador de sistemas se encarga de mantener todo en orden dentro de una empresa, por lo cual debe dominar los diferentes ambientes de programación. El operador ajusta paquetes de código y se asegura del correcto funcionamiento de este [3].</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13EAF6C7"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[4]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04A02BD2"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234CC72A"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 [5].</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 xml:space="preserve">computadora sin </w:t>
      </w:r>
      <w:r w:rsidR="009853D5">
        <w:rPr>
          <w:rFonts w:ascii="Times New Roman" w:hAnsi="Times New Roman" w:cs="Times New Roman"/>
          <w:lang w:val="es-ES"/>
        </w:rPr>
        <w:t>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Las maquinas virtuales pueden llegar a tardar varios minutos de ejecución para que puedan ser usados, mientras que los contenedores al tener usos más específicos y delineados son más livianos por lo cual solo necesitan unos cuantos segundos, lo cual, reduce el tiempo perdido esperando a que el programa se 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16195797" w:rsidR="00352935" w:rsidRDefault="00352935" w:rsidP="008015AE">
      <w:pPr>
        <w:rPr>
          <w:rFonts w:ascii="Times New Roman" w:hAnsi="Times New Roman" w:cs="Times New Roman"/>
          <w:lang w:val="es-ES"/>
        </w:rPr>
      </w:pPr>
    </w:p>
    <w:p w14:paraId="675C9FEF" w14:textId="77777777" w:rsidR="00B50E4E" w:rsidRPr="00B50E4E" w:rsidRDefault="00B50E4E" w:rsidP="00B50E4E">
      <w:pPr>
        <w:rPr>
          <w:rFonts w:ascii="Times New Roman" w:hAnsi="Times New Roman" w:cs="Times New Roman"/>
        </w:rPr>
      </w:pPr>
      <w:bookmarkStart w:id="0" w:name="_GoBack"/>
      <w:bookmarkEnd w:id="0"/>
    </w:p>
    <w:sectPr w:rsidR="00B50E4E"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F59E5" w14:textId="77777777" w:rsidR="002A6006" w:rsidRDefault="002A6006" w:rsidP="00427052">
      <w:pPr>
        <w:spacing w:after="0" w:line="240" w:lineRule="auto"/>
      </w:pPr>
      <w:r>
        <w:separator/>
      </w:r>
    </w:p>
  </w:endnote>
  <w:endnote w:type="continuationSeparator" w:id="0">
    <w:p w14:paraId="2F459A31" w14:textId="77777777" w:rsidR="002A6006" w:rsidRDefault="002A6006"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C5F6E" w14:textId="77777777" w:rsidR="002A6006" w:rsidRDefault="002A6006" w:rsidP="00427052">
      <w:pPr>
        <w:spacing w:after="0" w:line="240" w:lineRule="auto"/>
      </w:pPr>
      <w:r>
        <w:separator/>
      </w:r>
    </w:p>
  </w:footnote>
  <w:footnote w:type="continuationSeparator" w:id="0">
    <w:p w14:paraId="08845A34" w14:textId="77777777" w:rsidR="002A6006" w:rsidRDefault="002A6006"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2A6006"/>
    <w:rsid w:val="002F23B8"/>
    <w:rsid w:val="00352935"/>
    <w:rsid w:val="003764A8"/>
    <w:rsid w:val="003D3F28"/>
    <w:rsid w:val="004256F0"/>
    <w:rsid w:val="00427052"/>
    <w:rsid w:val="004650D5"/>
    <w:rsid w:val="00484F69"/>
    <w:rsid w:val="00532110"/>
    <w:rsid w:val="005510E5"/>
    <w:rsid w:val="005B2252"/>
    <w:rsid w:val="006B3304"/>
    <w:rsid w:val="006F7F78"/>
    <w:rsid w:val="007223BE"/>
    <w:rsid w:val="008015AE"/>
    <w:rsid w:val="00811A87"/>
    <w:rsid w:val="00866FDA"/>
    <w:rsid w:val="008827B1"/>
    <w:rsid w:val="008B4F88"/>
    <w:rsid w:val="009853D5"/>
    <w:rsid w:val="00A937A2"/>
    <w:rsid w:val="00AA2D73"/>
    <w:rsid w:val="00B432F0"/>
    <w:rsid w:val="00B50E4E"/>
    <w:rsid w:val="00D44731"/>
    <w:rsid w:val="00DB54CC"/>
    <w:rsid w:val="00EA0007"/>
    <w:rsid w:val="00F01E06"/>
    <w:rsid w:val="00F02B94"/>
    <w:rsid w:val="00F157C8"/>
    <w:rsid w:val="00F56EC2"/>
    <w:rsid w:val="00FB58AE"/>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7F1EF2-07E0-4B61-B82B-3E8CB3C5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Dell</cp:lastModifiedBy>
  <cp:revision>6</cp:revision>
  <dcterms:created xsi:type="dcterms:W3CDTF">2019-11-09T23:35:00Z</dcterms:created>
  <dcterms:modified xsi:type="dcterms:W3CDTF">2019-11-10T06:42:00Z</dcterms:modified>
</cp:coreProperties>
</file>