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5A1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</w:p>
    <w:p w:rsidR="001D05A1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LABORATORIO NO. 02</w:t>
      </w:r>
    </w:p>
    <w:p w:rsidR="001D05A1" w:rsidRPr="007527FD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Cs/>
          <w:sz w:val="24"/>
          <w:szCs w:val="24"/>
          <w:lang w:eastAsia="es-ES"/>
        </w:rPr>
        <w:t>“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Ensamblador, DEBUG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 y Sistemas N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uméricos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>”</w:t>
      </w:r>
    </w:p>
    <w:p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</w:p>
    <w:p w:rsidR="001D05A1" w:rsidRPr="00325A73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Ejercicio 1</w:t>
      </w: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Utilización del Ensamblador y el Enlazador</w:t>
      </w:r>
    </w:p>
    <w:p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Utilizando los archivos “Ejemplo1.asm” y “Ejemplo2.asm” genere el código objeto y el programa ejecutable utilizando el Ensamblador “TASM” y el Enlazador “TLINK”.</w:t>
      </w:r>
    </w:p>
    <w:p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Conteste las siguientes preguntas:</w:t>
      </w:r>
    </w:p>
    <w:p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Cuando se genera el ejecutable del archivo “Ejemplo2.asm”, ¿cuál es la advertencia que se muestra en pantalla? ¿Por qué muestra esa advertencia?</w:t>
      </w:r>
    </w:p>
    <w:p w:rsidR="00635559" w:rsidRDefault="00635559" w:rsidP="00635559">
      <w:pPr>
        <w:pStyle w:val="Prrafodelista"/>
        <w:numPr>
          <w:ilvl w:val="0"/>
          <w:numId w:val="4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>“</w:t>
      </w:r>
      <w:proofErr w:type="spellStart"/>
      <w:r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>Warning</w:t>
      </w:r>
      <w:proofErr w:type="spellEnd"/>
      <w:r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 xml:space="preserve">: no </w:t>
      </w:r>
      <w:proofErr w:type="spellStart"/>
      <w:r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>stack</w:t>
      </w:r>
      <w:proofErr w:type="spellEnd"/>
      <w:r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>”</w:t>
      </w:r>
    </w:p>
    <w:p w:rsidR="00635559" w:rsidRPr="00635559" w:rsidRDefault="00635559" w:rsidP="00635559">
      <w:pPr>
        <w:pStyle w:val="Prrafodelista"/>
        <w:numPr>
          <w:ilvl w:val="0"/>
          <w:numId w:val="4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>Esta advertencia s</w:t>
      </w:r>
      <w:r w:rsidR="006467F6"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>e despliega porque no se incluyó</w:t>
      </w:r>
      <w:r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 xml:space="preserve"> el bloque para el </w:t>
      </w:r>
      <w:proofErr w:type="spellStart"/>
      <w:r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>stack</w:t>
      </w:r>
      <w:proofErr w:type="spellEnd"/>
      <w:r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 xml:space="preserve"> (.STACK) en el archivo</w:t>
      </w:r>
      <w:r w:rsidR="00B2048E"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 xml:space="preserve"> .</w:t>
      </w:r>
      <w:proofErr w:type="spellStart"/>
      <w:r w:rsidR="00B2048E"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>asm</w:t>
      </w:r>
      <w:proofErr w:type="spellEnd"/>
    </w:p>
    <w:p w:rsidR="00635559" w:rsidRDefault="00635559" w:rsidP="00635559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Modificado el programa para que no muestre la advertencia, ¿cuál es el resultado del programa, es decir, por qué se imprime ese carácter y no un 30?</w:t>
      </w:r>
    </w:p>
    <w:p w:rsidR="00B2048E" w:rsidRPr="00B2048E" w:rsidRDefault="00B2048E" w:rsidP="00B2048E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>En realidad se está sumando 15 + 15 en hexadecimal, el resultado de esa suma es 2A, y ese es el código ASCII del asterisco (*) por lo que lo imprime.</w:t>
      </w:r>
    </w:p>
    <w:p w:rsidR="00635559" w:rsidRDefault="00635559" w:rsidP="00635559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Modifique el código del archivo “Ejemplo2.asm” y utilizando la tabla de códigos ASCII, imprima en pantalla una letra “Z”.</w:t>
      </w:r>
    </w:p>
    <w:p w:rsidR="006331E7" w:rsidRDefault="006331E7" w:rsidP="006331E7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bookmarkStart w:id="0" w:name="_GoBack"/>
      <w:bookmarkEnd w:id="0"/>
    </w:p>
    <w:p w:rsidR="001D05A1" w:rsidRPr="00325A73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2: Utilización del Modo “DEBUG”</w:t>
      </w:r>
    </w:p>
    <w:p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Comandos de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Modo </w:t>
      </w: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“</w:t>
      </w: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DEBUG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”:</w:t>
      </w:r>
    </w:p>
    <w:p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N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Nombrar un programa.</w:t>
      </w:r>
    </w:p>
    <w:p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       </w:t>
      </w: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ab/>
        <w:t>Se encarga de cargar el programa.</w:t>
      </w:r>
    </w:p>
    <w:p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U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"Desensamblar" código máquina y pasarlo a código simbólico.</w:t>
      </w:r>
    </w:p>
    <w:p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A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Ensamblar instrucciones simbólicas y pasarlas a código máquina.</w:t>
      </w:r>
    </w:p>
    <w:p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D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Mostrar el contenido de un área de memoria.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E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Introducir datos en memoria, iniciando en una localidad específica.</w:t>
      </w:r>
    </w:p>
    <w:p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G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Correr el programa ejecutable que se encuentra en memoria.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P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Proceder o ejecutar un conjunto de instrucciones relacionadas.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Q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Salir de la sesión con DEBUG.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R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Mostrar el contenido de uno o más registros.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T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Rastrear la ejecución de una instrucción.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W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Escribir o grabar un programa en disco.</w:t>
      </w:r>
    </w:p>
    <w:p w:rsidR="001D05A1" w:rsidRDefault="001D05A1" w:rsidP="001D05A1">
      <w:pPr>
        <w:jc w:val="both"/>
        <w:rPr>
          <w:rFonts w:ascii="Trebuchet MS" w:hAnsi="Trebuchet MS"/>
          <w:sz w:val="20"/>
          <w:szCs w:val="20"/>
        </w:rPr>
      </w:pPr>
    </w:p>
    <w:p w:rsidR="00B2048E" w:rsidRDefault="00B2048E" w:rsidP="001D05A1">
      <w:pPr>
        <w:jc w:val="both"/>
        <w:rPr>
          <w:rFonts w:ascii="Trebuchet MS" w:hAnsi="Trebuchet MS"/>
          <w:sz w:val="20"/>
          <w:szCs w:val="20"/>
        </w:rPr>
      </w:pPr>
    </w:p>
    <w:p w:rsidR="00B2048E" w:rsidRDefault="00B2048E" w:rsidP="001D05A1">
      <w:pPr>
        <w:jc w:val="both"/>
        <w:rPr>
          <w:rFonts w:ascii="Trebuchet MS" w:hAnsi="Trebuchet MS"/>
          <w:sz w:val="20"/>
          <w:szCs w:val="20"/>
        </w:rPr>
      </w:pPr>
    </w:p>
    <w:p w:rsidR="00B2048E" w:rsidRDefault="00B2048E" w:rsidP="001D05A1">
      <w:pPr>
        <w:jc w:val="both"/>
        <w:rPr>
          <w:rFonts w:ascii="Trebuchet MS" w:hAnsi="Trebuchet MS"/>
          <w:sz w:val="20"/>
          <w:szCs w:val="20"/>
        </w:rPr>
      </w:pPr>
    </w:p>
    <w:p w:rsidR="00B2048E" w:rsidRDefault="00B2048E" w:rsidP="001D05A1">
      <w:pPr>
        <w:jc w:val="both"/>
        <w:rPr>
          <w:rFonts w:ascii="Trebuchet MS" w:hAnsi="Trebuchet MS"/>
          <w:sz w:val="20"/>
          <w:szCs w:val="20"/>
        </w:rPr>
      </w:pPr>
    </w:p>
    <w:p w:rsidR="00B2048E" w:rsidRDefault="00B2048E" w:rsidP="001D05A1">
      <w:pPr>
        <w:jc w:val="both"/>
        <w:rPr>
          <w:rFonts w:ascii="Trebuchet MS" w:hAnsi="Trebuchet MS"/>
          <w:sz w:val="20"/>
          <w:szCs w:val="20"/>
        </w:rPr>
      </w:pPr>
    </w:p>
    <w:p w:rsidR="00B2048E" w:rsidRDefault="00B2048E" w:rsidP="001D05A1">
      <w:pPr>
        <w:jc w:val="both"/>
        <w:rPr>
          <w:rFonts w:ascii="Trebuchet MS" w:hAnsi="Trebuchet MS"/>
          <w:sz w:val="20"/>
          <w:szCs w:val="20"/>
        </w:rPr>
      </w:pPr>
    </w:p>
    <w:p w:rsidR="001D05A1" w:rsidRDefault="001D05A1" w:rsidP="001D05A1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Utilizando el Modo “DEBUG” de DOS cargue el programa “Ejemplo2.exe” y responda las siguientes preguntas: </w:t>
      </w:r>
    </w:p>
    <w:p w:rsidR="00B2048E" w:rsidRPr="00B2048E" w:rsidRDefault="001D05A1" w:rsidP="00B2048E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</w:t>
      </w:r>
      <w:r w:rsidRPr="00EE1746">
        <w:rPr>
          <w:rFonts w:ascii="Trebuchet MS" w:hAnsi="Trebuchet MS"/>
          <w:sz w:val="20"/>
          <w:szCs w:val="20"/>
        </w:rPr>
        <w:t>En qué dirección de memoria inicia el código del programa</w:t>
      </w:r>
      <w:r>
        <w:rPr>
          <w:rFonts w:ascii="Trebuchet MS" w:hAnsi="Trebuchet MS"/>
          <w:sz w:val="20"/>
          <w:szCs w:val="20"/>
        </w:rPr>
        <w:t>?</w:t>
      </w:r>
    </w:p>
    <w:p w:rsidR="00B2048E" w:rsidRPr="00B2048E" w:rsidRDefault="000673EA" w:rsidP="00B2048E">
      <w:pPr>
        <w:pStyle w:val="Prrafodelista"/>
        <w:numPr>
          <w:ilvl w:val="0"/>
          <w:numId w:val="5"/>
        </w:numPr>
        <w:jc w:val="both"/>
        <w:rPr>
          <w:rFonts w:ascii="Trebuchet MS" w:hAnsi="Trebuchet MS"/>
          <w:color w:val="4472C4" w:themeColor="accent1"/>
          <w:sz w:val="20"/>
          <w:szCs w:val="20"/>
        </w:rPr>
      </w:pPr>
      <w:r>
        <w:rPr>
          <w:rFonts w:ascii="Trebuchet MS" w:hAnsi="Trebuchet MS"/>
          <w:color w:val="4472C4" w:themeColor="accent1"/>
          <w:sz w:val="20"/>
          <w:szCs w:val="20"/>
        </w:rPr>
        <w:t>0B69:0000 B86F</w:t>
      </w:r>
      <w:r w:rsidR="00B2048E" w:rsidRPr="00B2048E">
        <w:rPr>
          <w:rFonts w:ascii="Trebuchet MS" w:hAnsi="Trebuchet MS"/>
          <w:color w:val="4472C4" w:themeColor="accent1"/>
          <w:sz w:val="20"/>
          <w:szCs w:val="20"/>
        </w:rPr>
        <w:t>0B</w:t>
      </w:r>
    </w:p>
    <w:p w:rsidR="00B2048E" w:rsidRPr="00B2048E" w:rsidRDefault="001D05A1" w:rsidP="00B2048E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¿En qué dirección de memoria termina el código del programa?</w:t>
      </w:r>
    </w:p>
    <w:p w:rsidR="00B2048E" w:rsidRPr="00B2048E" w:rsidRDefault="000673EA" w:rsidP="00B2048E">
      <w:pPr>
        <w:pStyle w:val="Prrafodelista"/>
        <w:numPr>
          <w:ilvl w:val="0"/>
          <w:numId w:val="5"/>
        </w:numPr>
        <w:jc w:val="both"/>
        <w:rPr>
          <w:rFonts w:ascii="Trebuchet MS" w:hAnsi="Trebuchet MS"/>
          <w:color w:val="4472C4" w:themeColor="accent1"/>
          <w:sz w:val="20"/>
          <w:szCs w:val="20"/>
        </w:rPr>
      </w:pPr>
      <w:r>
        <w:rPr>
          <w:rFonts w:ascii="Trebuchet MS" w:hAnsi="Trebuchet MS"/>
          <w:color w:val="4472C4" w:themeColor="accent1"/>
          <w:sz w:val="20"/>
          <w:szCs w:val="20"/>
        </w:rPr>
        <w:t>0B69</w:t>
      </w:r>
      <w:r w:rsidR="006467F6">
        <w:rPr>
          <w:rFonts w:ascii="Trebuchet MS" w:hAnsi="Trebuchet MS"/>
          <w:color w:val="4472C4" w:themeColor="accent1"/>
          <w:sz w:val="20"/>
          <w:szCs w:val="20"/>
        </w:rPr>
        <w:t>:001F 20453</w:t>
      </w:r>
      <w:r w:rsidR="00B2048E">
        <w:rPr>
          <w:rFonts w:ascii="Trebuchet MS" w:hAnsi="Trebuchet MS"/>
          <w:color w:val="4472C4" w:themeColor="accent1"/>
          <w:sz w:val="20"/>
          <w:szCs w:val="20"/>
        </w:rPr>
        <w:t>F</w:t>
      </w:r>
    </w:p>
    <w:p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Aparecen los comentarios en pantalla ¿Sí? ¿No? ¿Por qué?</w:t>
      </w:r>
    </w:p>
    <w:p w:rsidR="00B2048E" w:rsidRPr="00B2048E" w:rsidRDefault="00B2048E" w:rsidP="00B2048E">
      <w:pPr>
        <w:pStyle w:val="Prrafodelista"/>
        <w:numPr>
          <w:ilvl w:val="0"/>
          <w:numId w:val="5"/>
        </w:numPr>
        <w:jc w:val="both"/>
        <w:rPr>
          <w:rFonts w:ascii="Trebuchet MS" w:hAnsi="Trebuchet MS"/>
          <w:color w:val="4472C4" w:themeColor="accent1"/>
          <w:sz w:val="20"/>
          <w:szCs w:val="20"/>
        </w:rPr>
      </w:pPr>
      <w:r>
        <w:rPr>
          <w:rFonts w:ascii="Trebuchet MS" w:hAnsi="Trebuchet MS"/>
          <w:color w:val="4472C4" w:themeColor="accent1"/>
          <w:sz w:val="20"/>
          <w:szCs w:val="20"/>
        </w:rPr>
        <w:t xml:space="preserve">No, porque al traducir a lenguaje de máquina se eliminan los comentarios y líneas </w:t>
      </w:r>
      <w:r w:rsidR="00640076">
        <w:rPr>
          <w:rFonts w:ascii="Trebuchet MS" w:hAnsi="Trebuchet MS"/>
          <w:color w:val="4472C4" w:themeColor="accent1"/>
          <w:sz w:val="20"/>
          <w:szCs w:val="20"/>
        </w:rPr>
        <w:t>vacías.</w:t>
      </w:r>
    </w:p>
    <w:p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Para cada una de las instrucciones del programa, escriba la dirección de memoria que tiene asignada:</w:t>
      </w:r>
    </w:p>
    <w:tbl>
      <w:tblPr>
        <w:tblW w:w="5124" w:type="dxa"/>
        <w:jc w:val="center"/>
        <w:tblCellMar>
          <w:left w:w="70" w:type="dxa"/>
          <w:right w:w="70" w:type="dxa"/>
        </w:tblCellMar>
        <w:tblLook w:val="04A0"/>
      </w:tblPr>
      <w:tblGrid>
        <w:gridCol w:w="2732"/>
        <w:gridCol w:w="2392"/>
      </w:tblGrid>
      <w:tr w:rsidR="00640076" w:rsidRPr="00E16032" w:rsidTr="000673EA">
        <w:trPr>
          <w:trHeight w:val="298"/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Dirección de memoria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Instrucción</w:t>
            </w:r>
          </w:p>
        </w:tc>
      </w:tr>
      <w:tr w:rsidR="00640076" w:rsidRPr="00E16032" w:rsidTr="000673EA">
        <w:trPr>
          <w:trHeight w:val="298"/>
          <w:jc w:val="center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0673EA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>
              <w:rPr>
                <w:rFonts w:eastAsia="Times New Roman"/>
                <w:color w:val="4472C4" w:themeColor="accent1"/>
                <w:lang w:eastAsia="es-ES"/>
              </w:rPr>
              <w:t> 0B69:0000 B86F</w:t>
            </w:r>
            <w:r w:rsidR="00640076" w:rsidRPr="00640076">
              <w:rPr>
                <w:rFonts w:eastAsia="Times New Roman"/>
                <w:color w:val="4472C4" w:themeColor="accent1"/>
                <w:lang w:eastAsia="es-ES"/>
              </w:rPr>
              <w:t>0B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AX,@DATA</w:t>
            </w:r>
          </w:p>
        </w:tc>
      </w:tr>
      <w:tr w:rsidR="00640076" w:rsidRPr="00E16032" w:rsidTr="000673EA">
        <w:trPr>
          <w:trHeight w:val="298"/>
          <w:jc w:val="center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0673EA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>
              <w:rPr>
                <w:rFonts w:eastAsia="Times New Roman"/>
                <w:color w:val="4472C4" w:themeColor="accent1"/>
                <w:lang w:eastAsia="es-ES"/>
              </w:rPr>
              <w:t> 0B69</w:t>
            </w:r>
            <w:r w:rsidR="00640076" w:rsidRPr="00640076">
              <w:rPr>
                <w:rFonts w:eastAsia="Times New Roman"/>
                <w:color w:val="4472C4" w:themeColor="accent1"/>
                <w:lang w:eastAsia="es-ES"/>
              </w:rPr>
              <w:t>:0003 8ED8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DS,AX</w:t>
            </w:r>
          </w:p>
        </w:tc>
      </w:tr>
      <w:tr w:rsidR="00640076" w:rsidRPr="00E16032" w:rsidTr="000673EA">
        <w:trPr>
          <w:trHeight w:val="298"/>
          <w:jc w:val="center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0673EA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>
              <w:rPr>
                <w:rFonts w:eastAsia="Times New Roman"/>
                <w:color w:val="4472C4" w:themeColor="accent1"/>
                <w:lang w:eastAsia="es-ES"/>
              </w:rPr>
              <w:t> 0B69</w:t>
            </w:r>
            <w:r w:rsidR="00640076" w:rsidRPr="00640076">
              <w:rPr>
                <w:rFonts w:eastAsia="Times New Roman"/>
                <w:color w:val="4472C4" w:themeColor="accent1"/>
                <w:lang w:eastAsia="es-ES"/>
              </w:rPr>
              <w:t>:0005 B80000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AX,0000h</w:t>
            </w:r>
          </w:p>
        </w:tc>
      </w:tr>
      <w:tr w:rsidR="00640076" w:rsidRPr="00E16032" w:rsidTr="000673EA">
        <w:trPr>
          <w:trHeight w:val="298"/>
          <w:jc w:val="center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0673EA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>
              <w:rPr>
                <w:rFonts w:eastAsia="Times New Roman"/>
                <w:color w:val="4472C4" w:themeColor="accent1"/>
                <w:lang w:eastAsia="es-ES"/>
              </w:rPr>
              <w:t> 0B69</w:t>
            </w:r>
            <w:r w:rsidR="00640076" w:rsidRPr="00640076">
              <w:rPr>
                <w:rFonts w:eastAsia="Times New Roman"/>
                <w:color w:val="4472C4" w:themeColor="accent1"/>
                <w:lang w:eastAsia="es-ES"/>
              </w:rPr>
              <w:t>:0008 BB0000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BX,0000h</w:t>
            </w:r>
          </w:p>
        </w:tc>
      </w:tr>
      <w:tr w:rsidR="00640076" w:rsidRPr="00E16032" w:rsidTr="000673EA">
        <w:trPr>
          <w:trHeight w:val="298"/>
          <w:jc w:val="center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0673EA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>
              <w:rPr>
                <w:rFonts w:eastAsia="Times New Roman"/>
                <w:color w:val="4472C4" w:themeColor="accent1"/>
                <w:lang w:eastAsia="es-ES"/>
              </w:rPr>
              <w:t> 0B69</w:t>
            </w:r>
            <w:r w:rsidR="00640076" w:rsidRPr="00640076">
              <w:rPr>
                <w:rFonts w:eastAsia="Times New Roman"/>
                <w:color w:val="4472C4" w:themeColor="accent1"/>
                <w:lang w:eastAsia="es-ES"/>
              </w:rPr>
              <w:t>:000B B015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AL,15h</w:t>
            </w:r>
          </w:p>
        </w:tc>
      </w:tr>
      <w:tr w:rsidR="00640076" w:rsidRPr="00E16032" w:rsidTr="000673EA">
        <w:trPr>
          <w:trHeight w:val="298"/>
          <w:jc w:val="center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0673EA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>
              <w:rPr>
                <w:rFonts w:eastAsia="Times New Roman"/>
                <w:color w:val="4472C4" w:themeColor="accent1"/>
                <w:lang w:eastAsia="es-ES"/>
              </w:rPr>
              <w:t> 0B69</w:t>
            </w:r>
            <w:r w:rsidR="00640076" w:rsidRPr="00640076">
              <w:rPr>
                <w:rFonts w:eastAsia="Times New Roman"/>
                <w:color w:val="4472C4" w:themeColor="accent1"/>
                <w:lang w:eastAsia="es-ES"/>
              </w:rPr>
              <w:t>:000D B315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BL,15h</w:t>
            </w:r>
          </w:p>
        </w:tc>
      </w:tr>
      <w:tr w:rsidR="00640076" w:rsidRPr="00E16032" w:rsidTr="000673EA">
        <w:trPr>
          <w:trHeight w:val="298"/>
          <w:jc w:val="center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0673EA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>
              <w:rPr>
                <w:rFonts w:eastAsia="Times New Roman"/>
                <w:color w:val="4472C4" w:themeColor="accent1"/>
                <w:lang w:eastAsia="es-ES"/>
              </w:rPr>
              <w:t> 0B69</w:t>
            </w:r>
            <w:r w:rsidR="00640076" w:rsidRPr="00640076">
              <w:rPr>
                <w:rFonts w:eastAsia="Times New Roman"/>
                <w:color w:val="4472C4" w:themeColor="accent1"/>
                <w:lang w:eastAsia="es-ES"/>
              </w:rPr>
              <w:t>:000F 02C3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Add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AL,BL</w:t>
            </w:r>
          </w:p>
        </w:tc>
      </w:tr>
      <w:tr w:rsidR="00640076" w:rsidRPr="00E16032" w:rsidTr="000673EA">
        <w:trPr>
          <w:trHeight w:val="298"/>
          <w:jc w:val="center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0673EA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>
              <w:rPr>
                <w:rFonts w:eastAsia="Times New Roman"/>
                <w:color w:val="4472C4" w:themeColor="accent1"/>
                <w:lang w:eastAsia="es-ES"/>
              </w:rPr>
              <w:t> 0B69</w:t>
            </w:r>
            <w:r w:rsidR="00640076" w:rsidRPr="00640076">
              <w:rPr>
                <w:rFonts w:eastAsia="Times New Roman"/>
                <w:color w:val="4472C4" w:themeColor="accent1"/>
                <w:lang w:eastAsia="es-ES"/>
              </w:rPr>
              <w:t>:0015 8AD0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DL,AL</w:t>
            </w:r>
          </w:p>
        </w:tc>
      </w:tr>
      <w:tr w:rsidR="00640076" w:rsidRPr="00E16032" w:rsidTr="000673EA">
        <w:trPr>
          <w:trHeight w:val="298"/>
          <w:jc w:val="center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0673EA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>
              <w:rPr>
                <w:rFonts w:eastAsia="Times New Roman"/>
                <w:color w:val="4472C4" w:themeColor="accent1"/>
                <w:lang w:eastAsia="es-ES"/>
              </w:rPr>
              <w:t> 0B69</w:t>
            </w:r>
            <w:r w:rsidR="00640076" w:rsidRPr="00640076">
              <w:rPr>
                <w:rFonts w:eastAsia="Times New Roman"/>
                <w:color w:val="4472C4" w:themeColor="accent1"/>
                <w:lang w:eastAsia="es-ES"/>
              </w:rPr>
              <w:t>:0017 B402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AH,02</w:t>
            </w:r>
          </w:p>
        </w:tc>
      </w:tr>
      <w:tr w:rsidR="00640076" w:rsidRPr="00E16032" w:rsidTr="000673EA">
        <w:trPr>
          <w:trHeight w:val="298"/>
          <w:jc w:val="center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0673EA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>
              <w:rPr>
                <w:rFonts w:eastAsia="Times New Roman"/>
                <w:color w:val="4472C4" w:themeColor="accent1"/>
                <w:lang w:eastAsia="es-ES"/>
              </w:rPr>
              <w:t> 0B69</w:t>
            </w:r>
            <w:r w:rsidR="00640076" w:rsidRPr="00640076">
              <w:rPr>
                <w:rFonts w:eastAsia="Times New Roman"/>
                <w:color w:val="4472C4" w:themeColor="accent1"/>
                <w:lang w:eastAsia="es-ES"/>
              </w:rPr>
              <w:t>:0019 CD21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Int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21h</w:t>
            </w:r>
          </w:p>
        </w:tc>
      </w:tr>
      <w:tr w:rsidR="00640076" w:rsidRPr="00E16032" w:rsidTr="000673EA">
        <w:trPr>
          <w:trHeight w:val="298"/>
          <w:jc w:val="center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0673EA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>
              <w:rPr>
                <w:rFonts w:eastAsia="Times New Roman"/>
                <w:color w:val="4472C4" w:themeColor="accent1"/>
                <w:lang w:eastAsia="es-ES"/>
              </w:rPr>
              <w:t> 0B69</w:t>
            </w:r>
            <w:r w:rsidR="00640076" w:rsidRPr="00640076">
              <w:rPr>
                <w:rFonts w:eastAsia="Times New Roman"/>
                <w:color w:val="4472C4" w:themeColor="accent1"/>
                <w:lang w:eastAsia="es-ES"/>
              </w:rPr>
              <w:t>:001B B44C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AH,4CH</w:t>
            </w:r>
          </w:p>
        </w:tc>
      </w:tr>
      <w:tr w:rsidR="00640076" w:rsidRPr="00E16032" w:rsidTr="000673EA">
        <w:trPr>
          <w:trHeight w:val="298"/>
          <w:jc w:val="center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0673EA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>
              <w:rPr>
                <w:rFonts w:eastAsia="Times New Roman"/>
                <w:color w:val="4472C4" w:themeColor="accent1"/>
                <w:lang w:eastAsia="es-ES"/>
              </w:rPr>
              <w:t> 0B69</w:t>
            </w:r>
            <w:r w:rsidR="00640076" w:rsidRPr="00640076">
              <w:rPr>
                <w:rFonts w:eastAsia="Times New Roman"/>
                <w:color w:val="4472C4" w:themeColor="accent1"/>
                <w:lang w:eastAsia="es-ES"/>
              </w:rPr>
              <w:t>:001D CD21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int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21h</w:t>
            </w:r>
          </w:p>
        </w:tc>
      </w:tr>
    </w:tbl>
    <w:p w:rsidR="001D05A1" w:rsidRPr="009A0B18" w:rsidRDefault="001D05A1" w:rsidP="001D05A1">
      <w:pPr>
        <w:ind w:left="360"/>
        <w:jc w:val="both"/>
        <w:rPr>
          <w:rFonts w:ascii="Trebuchet MS" w:hAnsi="Trebuchet MS"/>
          <w:sz w:val="20"/>
          <w:szCs w:val="20"/>
        </w:rPr>
      </w:pPr>
    </w:p>
    <w:p w:rsidR="00640076" w:rsidRPr="00640076" w:rsidRDefault="001D05A1" w:rsidP="00640076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¿Cuál es la dirección del segmento de código?</w:t>
      </w:r>
    </w:p>
    <w:p w:rsidR="00640076" w:rsidRPr="00640076" w:rsidRDefault="000673EA" w:rsidP="00640076">
      <w:pPr>
        <w:pStyle w:val="Prrafodelista"/>
        <w:numPr>
          <w:ilvl w:val="0"/>
          <w:numId w:val="5"/>
        </w:numPr>
        <w:jc w:val="both"/>
        <w:rPr>
          <w:rFonts w:ascii="Trebuchet MS" w:hAnsi="Trebuchet MS"/>
          <w:color w:val="4472C4" w:themeColor="accent1"/>
          <w:sz w:val="18"/>
          <w:szCs w:val="20"/>
        </w:rPr>
      </w:pPr>
      <w:r>
        <w:rPr>
          <w:rFonts w:ascii="Trebuchet MS" w:eastAsia="Times New Roman" w:hAnsi="Trebuchet MS"/>
          <w:color w:val="4472C4" w:themeColor="accent1"/>
          <w:sz w:val="20"/>
          <w:lang w:eastAsia="es-ES"/>
        </w:rPr>
        <w:t>0B69:0000 B86F</w:t>
      </w:r>
      <w:r w:rsidR="00640076" w:rsidRPr="00640076">
        <w:rPr>
          <w:rFonts w:ascii="Trebuchet MS" w:eastAsia="Times New Roman" w:hAnsi="Trebuchet MS"/>
          <w:color w:val="4472C4" w:themeColor="accent1"/>
          <w:sz w:val="20"/>
          <w:lang w:eastAsia="es-ES"/>
        </w:rPr>
        <w:t>0B</w:t>
      </w:r>
    </w:p>
    <w:p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Antes de iniciar la ejecución por pasos del programa, ¿cuáles son los valores de los registros de propósito general?</w:t>
      </w:r>
    </w:p>
    <w:p w:rsidR="00640076" w:rsidRPr="00640076" w:rsidRDefault="00640076" w:rsidP="00640076">
      <w:pPr>
        <w:pStyle w:val="Prrafodelista"/>
        <w:numPr>
          <w:ilvl w:val="0"/>
          <w:numId w:val="5"/>
        </w:numPr>
        <w:jc w:val="both"/>
        <w:rPr>
          <w:rFonts w:ascii="Trebuchet MS" w:hAnsi="Trebuchet MS"/>
          <w:color w:val="4472C4" w:themeColor="accent1"/>
          <w:sz w:val="20"/>
          <w:szCs w:val="20"/>
        </w:rPr>
      </w:pPr>
      <w:r>
        <w:rPr>
          <w:rFonts w:ascii="Trebuchet MS" w:hAnsi="Trebuchet MS"/>
          <w:color w:val="4472C4" w:themeColor="accent1"/>
          <w:sz w:val="20"/>
          <w:szCs w:val="20"/>
        </w:rPr>
        <w:t>Posee valor cero por default, o bien, los valores asignados con anterioridad por otro programa.</w:t>
      </w:r>
    </w:p>
    <w:p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El valor del IP, ¿coincide con la dirección de inicio del programa?</w:t>
      </w:r>
    </w:p>
    <w:p w:rsidR="00640076" w:rsidRPr="00640076" w:rsidRDefault="00640076" w:rsidP="00640076">
      <w:pPr>
        <w:pStyle w:val="Prrafodelista"/>
        <w:numPr>
          <w:ilvl w:val="0"/>
          <w:numId w:val="5"/>
        </w:numPr>
        <w:jc w:val="both"/>
        <w:rPr>
          <w:rFonts w:ascii="Trebuchet MS" w:hAnsi="Trebuchet MS"/>
          <w:color w:val="4472C4" w:themeColor="accent1"/>
          <w:sz w:val="20"/>
          <w:szCs w:val="20"/>
        </w:rPr>
      </w:pPr>
      <w:r>
        <w:rPr>
          <w:rFonts w:ascii="Trebuchet MS" w:hAnsi="Trebuchet MS"/>
          <w:color w:val="4472C4" w:themeColor="accent1"/>
          <w:sz w:val="20"/>
          <w:szCs w:val="20"/>
        </w:rPr>
        <w:t>El valor es 0003, sí coincide con la dirección, pero de la segunda instrucción.</w:t>
      </w:r>
    </w:p>
    <w:p w:rsidR="00DD2694" w:rsidRDefault="00DD2694"/>
    <w:sectPr w:rsidR="00DD2694" w:rsidSect="001F5B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4A2" w:rsidRDefault="00F544A2" w:rsidP="001D05A1">
      <w:pPr>
        <w:spacing w:after="0" w:line="240" w:lineRule="auto"/>
      </w:pPr>
      <w:r>
        <w:separator/>
      </w:r>
    </w:p>
  </w:endnote>
  <w:endnote w:type="continuationSeparator" w:id="0">
    <w:p w:rsidR="00F544A2" w:rsidRDefault="00F544A2" w:rsidP="001D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4A2" w:rsidRDefault="00F544A2" w:rsidP="001D05A1">
      <w:pPr>
        <w:spacing w:after="0" w:line="240" w:lineRule="auto"/>
      </w:pPr>
      <w:r>
        <w:separator/>
      </w:r>
    </w:p>
  </w:footnote>
  <w:footnote w:type="continuationSeparator" w:id="0">
    <w:p w:rsidR="00F544A2" w:rsidRDefault="00F544A2" w:rsidP="001D0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5A1" w:rsidRPr="001D05A1" w:rsidRDefault="001D05A1" w:rsidP="001D05A1">
    <w:pPr>
      <w:spacing w:after="0" w:line="240" w:lineRule="auto"/>
      <w:jc w:val="right"/>
      <w:rPr>
        <w:rFonts w:ascii="Trebuchet MS" w:hAnsi="Trebuchet MS"/>
        <w:sz w:val="20"/>
        <w:szCs w:val="20"/>
      </w:rPr>
    </w:pPr>
    <w:r>
      <w:rPr>
        <w:rFonts w:ascii="Trebuchet MS" w:hAnsi="Trebuchet MS"/>
        <w:noProof/>
        <w:sz w:val="20"/>
        <w:szCs w:val="20"/>
        <w:lang w:val="es-GT" w:eastAsia="es-GT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D05A1">
      <w:rPr>
        <w:rFonts w:ascii="Trebuchet MS" w:hAnsi="Trebuchet MS"/>
        <w:sz w:val="20"/>
        <w:szCs w:val="20"/>
      </w:rPr>
      <w:tab/>
    </w:r>
    <w:r w:rsidRPr="001D05A1">
      <w:rPr>
        <w:rFonts w:ascii="Trebuchet MS" w:hAnsi="Trebuchet MS"/>
        <w:sz w:val="20"/>
        <w:szCs w:val="20"/>
      </w:rPr>
      <w:tab/>
      <w:t>Facultad de Ingeniería</w:t>
    </w:r>
  </w:p>
  <w:p w:rsidR="001D05A1" w:rsidRPr="001D05A1" w:rsidRDefault="001D05A1" w:rsidP="001D05A1">
    <w:pPr>
      <w:spacing w:after="0" w:line="240" w:lineRule="auto"/>
      <w:jc w:val="right"/>
      <w:rPr>
        <w:rFonts w:ascii="Trebuchet MS" w:hAnsi="Trebuchet MS"/>
        <w:sz w:val="20"/>
        <w:szCs w:val="20"/>
      </w:rPr>
    </w:pPr>
    <w:r w:rsidRPr="001D05A1">
      <w:rPr>
        <w:rFonts w:ascii="Trebuchet MS" w:hAnsi="Trebuchet MS"/>
        <w:sz w:val="20"/>
        <w:szCs w:val="20"/>
      </w:rPr>
      <w:tab/>
    </w:r>
    <w:r w:rsidRPr="001D05A1">
      <w:rPr>
        <w:rFonts w:ascii="Trebuchet MS" w:hAnsi="Trebuchet MS"/>
        <w:sz w:val="20"/>
        <w:szCs w:val="20"/>
      </w:rPr>
      <w:tab/>
      <w:t>Ingeniería en Informática y Sistemas</w:t>
    </w:r>
  </w:p>
  <w:p w:rsidR="001D05A1" w:rsidRDefault="001D05A1" w:rsidP="001D05A1">
    <w:pPr>
      <w:pStyle w:val="Encabezado"/>
      <w:jc w:val="right"/>
    </w:pPr>
    <w:r w:rsidRPr="001D05A1">
      <w:rPr>
        <w:rFonts w:ascii="Trebuchet MS" w:hAnsi="Trebuchet MS"/>
        <w:sz w:val="20"/>
        <w:szCs w:val="20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  <w:p w:rsidR="001D05A1" w:rsidRDefault="001D05A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D7A22"/>
    <w:multiLevelType w:val="hybridMultilevel"/>
    <w:tmpl w:val="7348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B757C"/>
    <w:multiLevelType w:val="hybridMultilevel"/>
    <w:tmpl w:val="30EE79B2"/>
    <w:lvl w:ilvl="0" w:tplc="1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9D4A48"/>
    <w:multiLevelType w:val="hybridMultilevel"/>
    <w:tmpl w:val="FB72D200"/>
    <w:lvl w:ilvl="0" w:tplc="1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20C5"/>
    <w:rsid w:val="000673EA"/>
    <w:rsid w:val="000B3E19"/>
    <w:rsid w:val="001D05A1"/>
    <w:rsid w:val="001F5B3D"/>
    <w:rsid w:val="004920C5"/>
    <w:rsid w:val="006331E7"/>
    <w:rsid w:val="00635559"/>
    <w:rsid w:val="00640076"/>
    <w:rsid w:val="006467F6"/>
    <w:rsid w:val="006E2FF8"/>
    <w:rsid w:val="00757964"/>
    <w:rsid w:val="009F6FDA"/>
    <w:rsid w:val="00B116B3"/>
    <w:rsid w:val="00B2048E"/>
    <w:rsid w:val="00DD2694"/>
    <w:rsid w:val="00F54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5A1"/>
    <w:pPr>
      <w:spacing w:after="200" w:line="276" w:lineRule="auto"/>
    </w:pPr>
    <w:rPr>
      <w:rFonts w:ascii="Calibri" w:eastAsia="MS Mincho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5A1"/>
  </w:style>
  <w:style w:type="paragraph" w:styleId="Piedepgina">
    <w:name w:val="footer"/>
    <w:basedOn w:val="Normal"/>
    <w:link w:val="PiedepginaC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5A1"/>
  </w:style>
  <w:style w:type="paragraph" w:styleId="Prrafodelista">
    <w:name w:val="List Paragraph"/>
    <w:basedOn w:val="Normal"/>
    <w:uiPriority w:val="34"/>
    <w:qFormat/>
    <w:rsid w:val="001D05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473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Admin</cp:lastModifiedBy>
  <cp:revision>3</cp:revision>
  <dcterms:created xsi:type="dcterms:W3CDTF">2019-09-18T01:57:00Z</dcterms:created>
  <dcterms:modified xsi:type="dcterms:W3CDTF">2019-09-27T06:18:00Z</dcterms:modified>
</cp:coreProperties>
</file>