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HTTPs translates to REST translates to CRUD</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CRUD - Database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Create, read, update, delete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Used in the database (backend)</w:t>
      </w:r>
    </w:p>
    <w:p w:rsidR="00000000" w:rsidDel="00000000" w:rsidP="00000000" w:rsidRDefault="00000000" w:rsidRPr="00000000" w14:paraId="00000006">
      <w:pPr>
        <w:ind w:left="0" w:firstLine="0"/>
        <w:rPr>
          <w:b w:val="1"/>
        </w:rPr>
      </w:pPr>
      <w:r w:rsidDel="00000000" w:rsidR="00000000" w:rsidRPr="00000000">
        <w:rPr>
          <w:b w:val="1"/>
          <w:rtl w:val="0"/>
        </w:rPr>
        <w:t xml:space="preserve">REST - API</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Representational State Transfer</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“Restful”</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Used in the API </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1.Stateless - anyone making the same request should get the same answer</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2.Consistent </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3.Follow Client-Server model - client keeps the state, server is stateless </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Cacheable - if you ask the same question multiple times it keeps the data off to the side and doesn't need to contact the database again for that information (can send back from the API alone)</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5.Collection/Document - plural/singular/plural/singular = students/becca/grades/math101</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Doesn’t force the coll/doc</w:t>
      </w:r>
    </w:p>
    <w:p w:rsidR="00000000" w:rsidDel="00000000" w:rsidP="00000000" w:rsidRDefault="00000000" w:rsidRPr="00000000" w14:paraId="00000010">
      <w:pPr>
        <w:ind w:left="0" w:firstLine="0"/>
        <w:rPr>
          <w:b w:val="1"/>
        </w:rPr>
      </w:pPr>
      <w:r w:rsidDel="00000000" w:rsidR="00000000" w:rsidRPr="00000000">
        <w:rPr>
          <w:b w:val="1"/>
          <w:rtl w:val="0"/>
        </w:rPr>
        <w:t xml:space="preserve">HTTPs - Client App</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Used in the client app (frontend)</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GET and POST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Postman app</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GET request asks for something (can’t have a body or payload) (create)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POST has the requested information (payload) (post)</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No update or delete officially</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PATCH (unofficial) - gets sent with the POST</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DELETE (unofficial)</w:t>
      </w:r>
    </w:p>
    <w:p w:rsidR="00000000" w:rsidDel="00000000" w:rsidP="00000000" w:rsidRDefault="00000000" w:rsidRPr="00000000" w14:paraId="00000019">
      <w:pPr>
        <w:numPr>
          <w:ilvl w:val="0"/>
          <w:numId w:val="2"/>
        </w:numPr>
        <w:ind w:left="720" w:hanging="360"/>
        <w:rPr>
          <w:u w:val="none"/>
        </w:rPr>
      </w:pPr>
      <w:r w:rsidDel="00000000" w:rsidR="00000000" w:rsidRPr="00000000">
        <w:rPr>
          <w:b w:val="1"/>
          <w:rtl w:val="0"/>
        </w:rPr>
        <w:t xml:space="preserve">Express Node</w:t>
      </w:r>
      <w:r w:rsidDel="00000000" w:rsidR="00000000" w:rsidRPr="00000000">
        <w:rPr>
          <w:rtl w:val="0"/>
        </w:rPr>
        <w:t xml:space="preserve"> allows you to use POST, GET, PATCH, DELETE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PATCH/students/becca</w:t>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5943600" cy="4076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076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