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7D" w:rsidRDefault="002B607D" w:rsidP="002B607D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Allgemeine Geschäftsbedingungen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br/>
      </w:r>
    </w:p>
    <w:p w:rsidR="002B607D" w:rsidRP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</w:rPr>
        <w:t>1. Geltungsbereich</w:t>
      </w:r>
    </w:p>
    <w:p w:rsidR="002B607D" w:rsidRP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(1) </w:t>
      </w:r>
      <w:r w:rsidRPr="002B607D">
        <w:rPr>
          <w:rFonts w:ascii="Calibri" w:hAnsi="Calibri" w:cs="Calibri"/>
          <w:color w:val="000000"/>
        </w:rPr>
        <w:t xml:space="preserve">Die nachstehend vereinbarten Geschäftsbedingungen finden Anwendung für alle Bestellungen von Waren oder sonstigen Rechtsgeschäften, die mit </w:t>
      </w:r>
      <w:r w:rsidRPr="002B607D">
        <w:rPr>
          <w:rFonts w:ascii="Calibri-Bold" w:hAnsi="Calibri-Bold" w:cs="Calibri-Bold"/>
          <w:b/>
          <w:bCs/>
          <w:color w:val="000000"/>
        </w:rPr>
        <w:t>T&amp;T Design</w:t>
      </w:r>
      <w:r w:rsidRPr="002B607D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2B607D">
        <w:rPr>
          <w:rFonts w:ascii="Calibri" w:hAnsi="Calibri" w:cs="Calibri"/>
          <w:color w:val="000000"/>
        </w:rPr>
        <w:t>Inhaber Herr Tarkan Tarbasar, Wendenstr. 329, 20537 Hamburg abgeschlossen werden.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Wir sind ausschließlich im unternehmerischen Bereich tätig. Sie sind ein Unternehmer, wenn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Sie eine als natürliche oder juristische Person oder als rechtsfähige Personengesellschaft bei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Abschluss eines Rechtsgeschäfts in Ausübung ihrer gewerblichen oder selbständigen beruflichen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Tätigkeit handeln (§14 BGB).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Unsere Lieferungen, Leistungen und Angebote erfolgen auf der Grundlage dieser Verkaufs- und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Lieferbedingungen. Sind Sie Unternehmer, gelten diese auch für alle künftigen Geschäfte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mit Ihnen, sofern es sich um Rechtsgeschäfte gleicher oder verwandter Art handelt.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(4) Wenn Sie mit uns eine individuelle Vertragsabrede getroffen haben, so hat diese Vorrang vor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diesen Geschäftsbedingungen. Enthalten unsere Geschäftsbedingungen abweichende, entgegenstehende oder ergänzende Regelungen, werden diese nur mit Ihrer ausdrücklichen Zustimmung Bestandteil dieses Vertrages.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2. Angebot und Vertragsschluss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auf unserer Website enthaltenen Angebote stellen noch kein verbindliches Angebot dar.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Sie können uns ein Angebot abgeben. Dazu senden Sie uns eine elektronische Nachricht oder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nehmen mit uns telefonisch Kontakt auf. Wir können Ihr Angebot binnen 5 Tagen durch Übersenden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einer elektronischen Auftragsbestätigung oder durch Zusendung der Ware annehmen.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3. Mitwirkungspflichten des Kunden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Um Ihr Projekt umsetzen zu können, benötigen wir die Benennung eines fixen und entscheidungsberechtigten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Ansprechpartners. Zudem benötigen wir die Übersendung der erforderlichen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Unterlagen.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Für den Fall, dass Sie Ihren Mitwirkungspflichten nachkommen, sind wir berechtigt etwaige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erforderliche Mehrarbeit in Rechnung zu stellen.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4. Stornierung durch den Kunden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 Falle einer Stornierung von Agenturleistungen durch den Kunden sind wir berechtigt, die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bis zum Zeitpunkt entstandenen Kosten in Rechnung zu stellen. Wurden im Falle bis zu diesem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Zeitpunkt bereits Entwürfe erstellt und deren Produktion in Auftrag gegeben, sind wir berechtigt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den hierauf anfallenden Preis ebenfalls in voller Höhe geltend zu machen.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- 2 -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/ 3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Haben wir zum Zeitpunkt des Rücktritts bereits eine Grafik für Sie gestaltet oder deren Umsetzung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Auftrag gegeben, berechnen wir Ihnen eine Pauschale in Höhe von 60% des hierfür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vereinbarten Honorars.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Ihnen ist unbenommen nachzuweisen, dass uns durch Ihren Rücktritt kein oder ein wesentlich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geringerer Schaden entstanden ist.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5. Preise und Versandkosten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Die angegebenen Preise sind Endpreise. Sie beinhalten die gesetzliche deutsche Umsatzsteuer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sowie sämtliche Preisbestandteile.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Die Versandkosten entnehmen Sie bitte unserer Versandkostenübersicht.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Bei Lieferungen in das Nicht-EU-Ausland fallen zudem weitere Gebühren, Zölle und Steuern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6. Zahlung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Unsere Rechnungen sind sofort und ohne Abzug zur Zahlung fällig.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Soweit nichts Anderes vereinbart wird, erfolgt die Bestellung auf Vorkasse. Bei Zahlung per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Vorkasse ist der Rechnungsbetrag binnen 7 Tagen auf eine von uns in der Auftragsbestätigung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zu benennende Kontoverbindung zu überweisen.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7. Eigentumsvorbehalt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Sind Sie Unternehmer bleibt die gelieferte Ware bis zur endgültigen Bezahlung sämtlicher auf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Grundlage der Geschäftsverbindung entstandenen und entstehenden Forderungen unser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Eigentum (Vorbehaltsware). Bei mehreren Forderungen oder laufender Rechnung gilt der Eigentumsvorbehalt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 Sicherung für die Saldoforderung, auch wenn einzelne Warenlieferungen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bereits bezahlt sind.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Im Falle vertragswidrigen Verhaltens des Kunden, z.B. Zahlungsverzug, haben wir nach vorheriger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Setzung einer angemessenen Frist das Recht, die Vorbehaltsware zurückzunehmen. Nehmen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wir die Vorbehaltsware zurück, stellt dies einen Rücktritt vom Vertrag dar. Wir sind berechtigt,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Vorbehaltsware nach Rücknahme zu verwerten. Nach Abzug eines angemessenen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Betrages für die Verwertungskosten ist der Verwertungserlös mit den uns vom Kunden geschuldeten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Beträgen zu verrechnen.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Bei Zugriffen Dritter auf die Vorbehaltsware, insb. Pfändungen, wird der Kunde auf unser Eigentum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hinweisen und uns unverzüglich benachrichtigen, damit wir unsere Eigentumsrechte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durchsetzen können.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(4) Sie sind berechtigt, die Vorbehaltsware im ordnungsgemäßen Geschäftsgang zu verarbeiten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Calibri" w:hAnsi="Calibri" w:cs="Calibri"/>
          <w:color w:val="000000"/>
        </w:rPr>
        <w:t>und zu veräußern, solange sie sich nicht in Verzug befinden. Verpfändungen oder Sicherungs</w:t>
      </w:r>
      <w:r>
        <w:rPr>
          <w:rFonts w:ascii="ArialMT" w:hAnsi="ArialMT" w:cs="ArialMT"/>
          <w:color w:val="000000"/>
        </w:rPr>
        <w:t>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/ 4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übereignungen</w:t>
      </w:r>
      <w:proofErr w:type="spellEnd"/>
      <w:r>
        <w:rPr>
          <w:rFonts w:ascii="Calibri" w:hAnsi="Calibri" w:cs="Calibri"/>
          <w:color w:val="000000"/>
        </w:rPr>
        <w:t xml:space="preserve"> sind unzulässig. Die aus dem Weiterverkauf oder einem sonstigen Rechtsgrund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(Versicherung, unerlaubte Handlung) bzgl. der Vorbehaltsware entstehenden Forderungen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tritt der Kunde bereits jetzt sicherungshalber in vollem Umfang an uns ab. Wir ermächtigen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Sie widerruflich, die an uns abgetretenen Forderungen für dessen Rechnung im eigenen Namen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einzuziehen. Die Einzugsermächtigung erlischt, wenn Sie ihren Zahlungsverpflichtungen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nicht ordnungsgemäß nachkommen, in Zahlungsschwierigkeiten geraten, ihnen gegenüber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Zwangsvollstreckungsmaßnahmen ergriffen werden oder über ihr Vermögen das gerichtliche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Insolvenzverfahren eröffnet oder dessen Eröffnung mangels Masse abgelehnt wird.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(5) Wir sind verpflichtet, die uns zustehenden Sicherheiten insoweit freizugeben, als der realisierbare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Wert unserer Sicherheiten die zu sichernden Forderungen um mehr als 10 % übersteigt;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dabei obliegt uns die Auswahl der freizugebenden Sicherheiten.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8. Zurückbehaltungsrecht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Zur Ausübung eines Zurückbehaltungsrechtes sind Sie nur insoweit berechtigt, als Ihr Gegenanspruch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auf demselben Vertragsverhältnis beruht. Das Leistungsverweigerungsrecht nach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§ 320 BGB bleibt unberührt.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9. Gewährleistung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Sind Sie Unternehmer stehen Ihnen bei Verletzung einer Vertragspflicht uns gegenüber die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gesetzlichen Rechte nach Maßgabe der folgenden Regelungen zu.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Dem Ihnen stehen Gewährleistungsansprüche nur zu, wenn Sie ihren Untersuchungs- und Rügeobliegenheiten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nach § 377 HGB nachgekommen sind.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Bei berechtigter und fristgerechter Mangelrüge haben Sie während des Gewährleistungszeitraums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einen Anspruch auf Nacherfüllung; hinsichtlich der Art der Nacherfüllung – Beseitigung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 Mangels oder Lieferung einer mangelfreien Sache – steht uns das Wahlrecht zu. Schlägt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die Nacherfüllung </w:t>
      </w:r>
      <w:proofErr w:type="gramStart"/>
      <w:r>
        <w:rPr>
          <w:rFonts w:ascii="Calibri" w:hAnsi="Calibri" w:cs="Calibri"/>
          <w:color w:val="000000"/>
        </w:rPr>
        <w:t>fehl</w:t>
      </w:r>
      <w:proofErr w:type="gramEnd"/>
      <w:r>
        <w:rPr>
          <w:rFonts w:ascii="Calibri" w:hAnsi="Calibri" w:cs="Calibri"/>
          <w:color w:val="000000"/>
        </w:rPr>
        <w:t xml:space="preserve"> oder sind für Sie weitere Nacherfüllungsversuche unzumutbar, sind Sie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zur Minderung oder zum Rücktritt vom Vertrag berechtigt. Im Falle einer Nachbesserung gilt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Nacherfüllung nach dem dritten erfolglosen Versuch als fehlgeschlagen, wenn sich nicht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insbesondere aus der Art der Sache oder des Mangels oder den sonstigen Umständen etwas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anderes ergibt.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(4) Werden Sie von ihrem Abnehmer oder einem Verbraucher wegen eines Mangels der gelieferten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Ware, der bereits bei Gefahrübergang vorhanden war oder von einem Verbraucher als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Endabnehmer reklamiert wurde, in Anspruch genommen, bleiben Ihre gesetzlichen </w:t>
      </w:r>
      <w:proofErr w:type="spellStart"/>
      <w:r>
        <w:rPr>
          <w:rFonts w:ascii="Calibri" w:hAnsi="Calibri" w:cs="Calibri"/>
          <w:color w:val="000000"/>
        </w:rPr>
        <w:t>Rückgriffsansprüche</w:t>
      </w:r>
      <w:proofErr w:type="spellEnd"/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nach §§ 478, 479 BGB uns gegenüber unberührt.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(5) Schadensersatzansprüche zu können Sie erst geltend machen, wenn die Nacherfüllung fehlgeschlagen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ist oder wir die Nacherfüllung verweigern. Ihr Recht zur Geltendmachung von weitergehenden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Schadensersatzansprüchen bleibt davon unberührt.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(6) Ansprüche gegen uns wegen Mängeln stehen nur Ihnen zu und sind nicht abtretbar.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- 4 -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/ 5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(7) Die Verjährungsfrist für Mängelansprüche beträgt ein Jahr ab Gefahrübergang. Dies gilt nicht,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soweit das Gesetz gemäß §§ 438 Abs. 1 Nr. 2 (Bauwerke und Sachen für Bauwerke), 478, 479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(Lieferantenregress) und 634 a Abs. 1 Nr. 2 BGB (Baumängel) längere Fristen vorschreibt sowie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Fällen der Verletzung des Lebens, des Körpers oder der Gesundheit, bei einer vorsätzlichen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oder grob fahrlässigen Pflichtverletzung durch uns und bei arglistigem Verschweigen eines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Mangels.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10. Haftungsbeschränkung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Wir haften uneingeschränkt wegen schuldhafter Verletzung von Leben, Körper oder Gesundheit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nach den gesetzlichen Bestimmungen. Dies gilt insbesondere für die zwingende Haftung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nach dem Produkthaftungsgesetz.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Im Übrigen haften wir für entstehende Schäden lediglich, soweit diese auf einer Verletzung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einer wesentlichen Vertragspflicht oder auf einem vorsätzlichen oder grob fahrlässigen Verhalten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durch uns, unserer gesetzlichen Vertreter oder Erfüllungsgehilfen beruht.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Wird eine wesentliche Vertragspflicht leicht fahrlässig verletzt, so ist unsere Haftung auf 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vorhersehbaren vertragstypischen Schaden begrenzt. Eine wesentliche Vertragspflicht ist bei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Verpflichtungen gegeben deren Erfüllung die ordnungsgemäße Durchführung des Vertrages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erst möglich macht oder auf deren Einhaltung der Kunde vertraut hat und vertrauen durfte.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(4) Eine darüber hinausgehende Haftung auf Schadensersatz ist ausgeschlossen.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11. Erfüllungsort und Gerichtstand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Erfüllungsort und Gerichtsstand für sämtliche Lieferverpflichtungen unsererseits und für die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sonstigen Vertragsverpflichtungen beider Parteien unser jeweiliger Geschäftssitz.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Wir sind jedoch berechtigt, Sie auch an ihrem Geschäftssitz zu verklagen.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12. Anwendbares Recht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Es gilt das Recht der Bundesrepublik Deutschland. Dies gilt bei Verbrauchern jedoch nur insoweit,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 nicht der gewährte Schutz durch zwingende Bestimmungen des Rechts desjenigen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Staates, in dem Sie Ihren gewöhnlichen Aufenthalt haben, entzogen wird.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Die Anwendung des UN-Kaufrechts wird ausgeschlossen.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(3) Die Vertragssprache ist Deutsch.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- 5 -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/ 6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Impressum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Angaben gem. § 5 TMG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Samet Öztürk, 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Kontakt: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Tel. +49 7352 7099250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E-Mail: info@twiceless.de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USt.Id</w:t>
      </w:r>
      <w:proofErr w:type="spellEnd"/>
      <w:r>
        <w:rPr>
          <w:rFonts w:ascii="Calibri" w:hAnsi="Calibri" w:cs="Calibri"/>
          <w:color w:val="000000"/>
        </w:rPr>
        <w:t>-Nr. DE309375472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Verantwortlich für den Inhalt nach § 55 Abs. 2 </w:t>
      </w:r>
      <w:proofErr w:type="spellStart"/>
      <w:r>
        <w:rPr>
          <w:rFonts w:ascii="Calibri-Bold" w:hAnsi="Calibri-Bold" w:cs="Calibri-Bold"/>
          <w:b/>
          <w:bCs/>
          <w:color w:val="000000"/>
        </w:rPr>
        <w:t>RStV</w:t>
      </w:r>
      <w:proofErr w:type="spellEnd"/>
      <w:r>
        <w:rPr>
          <w:rFonts w:ascii="Calibri-Bold" w:hAnsi="Calibri-Bold" w:cs="Calibri-Bold"/>
          <w:b/>
          <w:bCs/>
          <w:color w:val="000000"/>
        </w:rPr>
        <w:t>: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Samet Öztürk, 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Onlinestreitbeilegungsplattform: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Für Dienstleistungsverträge, die online zwischen einem Unternehmer, also auch einem Rechtsanwalt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 einem Verbraucher geschlossen werden, besteht zudem die Möglichkeit einer Streitschlichtung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über die europäische Onlinestreitbeilegungs-Plattform (OS-Plattform), die unter dem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Link </w:t>
      </w:r>
      <w:r>
        <w:rPr>
          <w:rFonts w:ascii="Calibri" w:hAnsi="Calibri" w:cs="Calibri"/>
          <w:color w:val="2377BA"/>
        </w:rPr>
        <w:t xml:space="preserve">http://ec.europa.eu/consumers/odr/ </w:t>
      </w:r>
      <w:r>
        <w:rPr>
          <w:rFonts w:ascii="Calibri" w:hAnsi="Calibri" w:cs="Calibri"/>
          <w:color w:val="000000"/>
        </w:rPr>
        <w:t>zu finden ist.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Wir sind zur Teilnahme an einem Streitbeilegungsverfahren vor einer Verbraucherschlichtungsstelle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weder verpflichtet noch bereit. Hiervon unberührt ist die Möglichkeit der Streitbeilegung im Verlauf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oder während einer konkreten Streitigkeit bei Zustimmung beider Vertragsparteien.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Haftung für Inhalte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Als </w:t>
      </w:r>
      <w:proofErr w:type="spellStart"/>
      <w:r>
        <w:rPr>
          <w:rFonts w:ascii="Calibri" w:hAnsi="Calibri" w:cs="Calibri"/>
          <w:color w:val="000000"/>
        </w:rPr>
        <w:t>Diensteanbieter</w:t>
      </w:r>
      <w:proofErr w:type="spellEnd"/>
      <w:r>
        <w:rPr>
          <w:rFonts w:ascii="Calibri" w:hAnsi="Calibri" w:cs="Calibri"/>
          <w:color w:val="000000"/>
        </w:rPr>
        <w:t xml:space="preserve"> sind wir gemäß § 7 Abs.1 TMG für eigene Inhalte auf diesen Seiten nach 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allgemeinen Gesetzen verantwortlich. Nach §§ 8 bis 10 TMG sind wir als </w:t>
      </w:r>
      <w:proofErr w:type="spellStart"/>
      <w:r>
        <w:rPr>
          <w:rFonts w:ascii="Calibri" w:hAnsi="Calibri" w:cs="Calibri"/>
          <w:color w:val="000000"/>
        </w:rPr>
        <w:t>Diensteanbieter</w:t>
      </w:r>
      <w:proofErr w:type="spellEnd"/>
      <w:r>
        <w:rPr>
          <w:rFonts w:ascii="Calibri" w:hAnsi="Calibri" w:cs="Calibri"/>
          <w:color w:val="000000"/>
        </w:rPr>
        <w:t xml:space="preserve"> jedoch nicht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verpflichtet, übermittelte oder gespeicherte fremde Informationen zu überwachen oder nach Umständen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zu forschen, die auf eine rechtswidrige Tätigkeit hinweisen.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Verpflichtungen zur Entfernung oder Sperrung der Nutzung von Informationen nach den allgemeinen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Gesetzen bleiben hiervon unberührt. Eine diesbezügliche Haftung ist jedoch erst ab dem Zeitpunkt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Kenntnis einer konkreten Rechtsverletzung möglich. Bei Bekanntwerden von entsprechenden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Rechtsverletzungen werden wir diese Inhalte umgehend entfernen.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Haftung für Links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Unser Angebot enthält Links zu externen Websites Dritter, auf deren Inhalte wir keinen Einfluss haben.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Deshalb können wir für diese fremden Inhalte auch keine Gewähr übernehmen. Für die Inhalte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verlinkten Seiten ist stets der jeweilige Anbieter oder Betreiber der Seiten verantwortlich. Die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- 6 -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/ 7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verlinkten Seiten wurden zum Zeitpunkt der </w:t>
      </w:r>
      <w:proofErr w:type="spellStart"/>
      <w:r>
        <w:rPr>
          <w:rFonts w:ascii="Calibri" w:hAnsi="Calibri" w:cs="Calibri"/>
          <w:color w:val="000000"/>
        </w:rPr>
        <w:t>Verlinkung</w:t>
      </w:r>
      <w:proofErr w:type="spellEnd"/>
      <w:r>
        <w:rPr>
          <w:rFonts w:ascii="Calibri" w:hAnsi="Calibri" w:cs="Calibri"/>
          <w:color w:val="000000"/>
        </w:rPr>
        <w:t xml:space="preserve"> auf mögliche Rechtsverstöße überprüft.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Rechtswidrige Inhalte waren zum Zeitpunkt der </w:t>
      </w:r>
      <w:proofErr w:type="spellStart"/>
      <w:r>
        <w:rPr>
          <w:rFonts w:ascii="Calibri" w:hAnsi="Calibri" w:cs="Calibri"/>
          <w:color w:val="000000"/>
        </w:rPr>
        <w:t>Verlinkung</w:t>
      </w:r>
      <w:proofErr w:type="spellEnd"/>
      <w:r>
        <w:rPr>
          <w:rFonts w:ascii="Calibri" w:hAnsi="Calibri" w:cs="Calibri"/>
          <w:color w:val="000000"/>
        </w:rPr>
        <w:t xml:space="preserve"> nicht erkennbar.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Eine permanente inhaltliche Kontrolle der verlinkten Seiten ist jedoch ohne konkrete Anhaltspunkte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einer Rechtsverletzung nicht zumutbar. Bei Bekanntwerden von Rechtsverletzungen werden wir derartige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Links umgehend entfernen.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Urheberrecht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durch die Seitenbetreiber erstellten Inhalte und Werke auf diesen Seiten unterliegen dem deutschen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Urheberrecht. Die Vervielfältigung, Bearbeitung, Verbreitung und jede Art der Verwertung außerhalb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Grenzen des Urheberrechtes bedürfen der schriftlichen Zustimmung des jeweiligen Autors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bzw. Erstellers. Downloads und Kopien dieser Seite sind nur für den privaten, nicht kommerziellen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Gebrauch gestattet.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Soweit die Inhalte auf dieser Seite nicht vom Betreiber erstellt wurden, werden die Urheberrechte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Dritter beachtet. Insbesondere werden Inhalte Dritter als solche gekennzeichnet. Sollten Sie trotzdem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auf eine Urheberrechtsverletzung aufmerksam werden, bitten wir um einen entsprechenden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Hinweis. Bei Bekanntwerden von Rechtsverletzungen werden wir derartige Inhalte umgehend entfernen.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- 7 -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Email-Signatur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Mit freundlichen Grüßen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Samet Öztürk, 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August-Lämmle-Weg 9, 88416 Ochsenhausen</w:t>
      </w:r>
    </w:p>
    <w:p w:rsidR="002B607D" w:rsidRDefault="002B607D" w:rsidP="002B6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Tel. +49 7352 7099250</w:t>
      </w:r>
    </w:p>
    <w:p w:rsidR="00200904" w:rsidRDefault="002B607D" w:rsidP="002B607D">
      <w:r>
        <w:rPr>
          <w:rFonts w:ascii="Calibri" w:hAnsi="Calibri" w:cs="Calibri"/>
          <w:color w:val="000000"/>
        </w:rPr>
        <w:t>E-Mail: info@twiceless.de</w:t>
      </w:r>
    </w:p>
    <w:sectPr w:rsidR="00200904" w:rsidSect="00200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07D" w:rsidRDefault="002B607D" w:rsidP="002B607D">
      <w:pPr>
        <w:spacing w:after="0" w:line="240" w:lineRule="auto"/>
      </w:pPr>
      <w:r>
        <w:separator/>
      </w:r>
    </w:p>
  </w:endnote>
  <w:endnote w:type="continuationSeparator" w:id="0">
    <w:p w:rsidR="002B607D" w:rsidRDefault="002B607D" w:rsidP="002B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07D" w:rsidRDefault="002B607D" w:rsidP="002B607D">
      <w:pPr>
        <w:spacing w:after="0" w:line="240" w:lineRule="auto"/>
      </w:pPr>
      <w:r>
        <w:separator/>
      </w:r>
    </w:p>
  </w:footnote>
  <w:footnote w:type="continuationSeparator" w:id="0">
    <w:p w:rsidR="002B607D" w:rsidRDefault="002B607D" w:rsidP="002B6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0EA7"/>
    <w:multiLevelType w:val="hybridMultilevel"/>
    <w:tmpl w:val="9BD84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73CF"/>
    <w:multiLevelType w:val="hybridMultilevel"/>
    <w:tmpl w:val="8E748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346F5"/>
    <w:multiLevelType w:val="hybridMultilevel"/>
    <w:tmpl w:val="C9CE6CA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D1C"/>
    <w:multiLevelType w:val="hybridMultilevel"/>
    <w:tmpl w:val="8BF6D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C48DB"/>
    <w:multiLevelType w:val="hybridMultilevel"/>
    <w:tmpl w:val="B3264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348D4"/>
    <w:multiLevelType w:val="hybridMultilevel"/>
    <w:tmpl w:val="40C2DB0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11953"/>
    <w:multiLevelType w:val="hybridMultilevel"/>
    <w:tmpl w:val="863E89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B7B27"/>
    <w:multiLevelType w:val="hybridMultilevel"/>
    <w:tmpl w:val="EDB248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07D"/>
    <w:rsid w:val="00200904"/>
    <w:rsid w:val="002B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09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2B6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B607D"/>
  </w:style>
  <w:style w:type="paragraph" w:styleId="Fuzeile">
    <w:name w:val="footer"/>
    <w:basedOn w:val="Standard"/>
    <w:link w:val="FuzeileZchn"/>
    <w:uiPriority w:val="99"/>
    <w:semiHidden/>
    <w:unhideWhenUsed/>
    <w:rsid w:val="002B6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B607D"/>
  </w:style>
  <w:style w:type="paragraph" w:styleId="Listenabsatz">
    <w:name w:val="List Paragraph"/>
    <w:basedOn w:val="Standard"/>
    <w:uiPriority w:val="34"/>
    <w:qFormat/>
    <w:rsid w:val="002B6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1769</Words>
  <Characters>11145</Characters>
  <Application>Microsoft Office Word</Application>
  <DocSecurity>0</DocSecurity>
  <Lines>92</Lines>
  <Paragraphs>25</Paragraphs>
  <ScaleCrop>false</ScaleCrop>
  <Company/>
  <LinksUpToDate>false</LinksUpToDate>
  <CharactersWithSpaces>12889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2022-09-14T09:12:00Z</dcterms:created>
  <dcterms:modified xsi:type="dcterms:W3CDTF">2022-09-14T09:21:00Z</dcterms:modified>
</cp:coreProperties>
</file>