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E47" w:rsidRPr="00785E31" w:rsidRDefault="000C1217">
      <w:pPr>
        <w:rPr>
          <w:b/>
          <w:color w:val="FF0000"/>
          <w:sz w:val="44"/>
          <w:u w:val="single"/>
        </w:rPr>
      </w:pPr>
      <w:r w:rsidRPr="000C1217">
        <w:rPr>
          <w:b/>
          <w:color w:val="FF0000"/>
          <w:sz w:val="44"/>
        </w:rPr>
        <w:t>Case Test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67"/>
        <w:gridCol w:w="7758"/>
      </w:tblGrid>
      <w:tr w:rsidR="000C1217" w:rsidTr="000C1217">
        <w:tc>
          <w:tcPr>
            <w:tcW w:w="4716" w:type="dxa"/>
          </w:tcPr>
          <w:p w:rsidR="000C1217" w:rsidRDefault="000C1217">
            <w:r>
              <w:rPr>
                <w:noProof/>
                <w:lang w:eastAsia="es-EC"/>
              </w:rPr>
              <w:drawing>
                <wp:inline distT="0" distB="0" distL="0" distR="0" wp14:anchorId="35CD44F0" wp14:editId="1EDA84A7">
                  <wp:extent cx="4929344" cy="2773045"/>
                  <wp:effectExtent l="0" t="0" r="5080" b="825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8801" cy="282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6" w:type="dxa"/>
          </w:tcPr>
          <w:p w:rsidR="000C1217" w:rsidRDefault="000C1217">
            <w:r>
              <w:rPr>
                <w:noProof/>
                <w:lang w:eastAsia="es-EC"/>
              </w:rPr>
              <w:drawing>
                <wp:inline distT="0" distB="0" distL="0" distR="0" wp14:anchorId="10A6BBBA" wp14:editId="677C8591">
                  <wp:extent cx="4799068" cy="2699760"/>
                  <wp:effectExtent l="0" t="0" r="1905" b="571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1486" cy="2757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217" w:rsidTr="000C1217">
        <w:tc>
          <w:tcPr>
            <w:tcW w:w="4716" w:type="dxa"/>
          </w:tcPr>
          <w:p w:rsidR="000C1217" w:rsidRDefault="000C1217">
            <w:r>
              <w:rPr>
                <w:noProof/>
                <w:lang w:eastAsia="es-EC"/>
              </w:rPr>
              <w:drawing>
                <wp:inline distT="0" distB="0" distL="0" distR="0" wp14:anchorId="650BF446" wp14:editId="16A7005E">
                  <wp:extent cx="4921443" cy="27686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0571" cy="2790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6" w:type="dxa"/>
          </w:tcPr>
          <w:p w:rsidR="000C1217" w:rsidRDefault="000C1217">
            <w:r>
              <w:rPr>
                <w:noProof/>
                <w:lang w:eastAsia="es-EC"/>
              </w:rPr>
              <w:drawing>
                <wp:inline distT="0" distB="0" distL="0" distR="0" wp14:anchorId="44B3C0D5" wp14:editId="3EF97F73">
                  <wp:extent cx="4798695" cy="2699297"/>
                  <wp:effectExtent l="0" t="0" r="1905" b="635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512" cy="2732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1217" w:rsidRDefault="000C1217"/>
    <w:p w:rsidR="00785E31" w:rsidRDefault="00785E31">
      <w:r>
        <w:t>Dennis E. Parra Godoy – NRC: 2963 – 22/11/2019</w:t>
      </w:r>
    </w:p>
    <w:sectPr w:rsidR="00785E31" w:rsidSect="000C1217">
      <w:pgSz w:w="16838" w:h="11906" w:orient="landscape"/>
      <w:pgMar w:top="567" w:right="536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217"/>
    <w:rsid w:val="000C1217"/>
    <w:rsid w:val="001E2E47"/>
    <w:rsid w:val="0078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4AAD0"/>
  <w15:chartTrackingRefBased/>
  <w15:docId w15:val="{2C0D71B6-BE19-42EA-AFD6-F270747B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1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Parra</dc:creator>
  <cp:keywords/>
  <dc:description/>
  <cp:lastModifiedBy>Dennis Parra</cp:lastModifiedBy>
  <cp:revision>1</cp:revision>
  <dcterms:created xsi:type="dcterms:W3CDTF">2019-11-22T05:39:00Z</dcterms:created>
  <dcterms:modified xsi:type="dcterms:W3CDTF">2019-11-22T05:51:00Z</dcterms:modified>
</cp:coreProperties>
</file>