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b/>
          <w:bCs/>
          <w:sz w:val="38"/>
          <w:szCs w:val="38"/>
        </w:rPr>
        <w:t xml:space="preserve">Gliederungsvorschlag A</w:t>
      </w:r>
    </w:p>
    <w:p>
      <w:pPr>
        <w:spacing w:after="240"/>
        <w:jc w:val="center"/>
      </w:pPr>
      <w:r>
        <w:rPr>
          <w:i/>
          <w:iCs/>
          <w:color w:val="555555"/>
          <w:sz w:val="22"/>
          <w:szCs w:val="22"/>
        </w:rPr>
        <w:t xml:space="preserve">Klassischer Aufbau: erst die gesamte Umsetzung, danach die Begründung in einem eigenen Kapitel</w:t>
      </w:r>
    </w:p>
    <w:p>
      <w:pPr>
        <w:spacing w:after="150" w:line="276"/>
        <w:jc w:val="both"/>
      </w:pPr>
      <w:r>
        <w:rPr>
          <w:b w:val="false"/>
          <w:bCs w:val="false"/>
          <w:sz w:val="21"/>
          <w:szCs w:val="21"/>
        </w:rPr>
        <w:t xml:space="preserve">Bachelorarbeit „Automatisierung des Change-Request-Prozesses bei der Bayfu GmbH mithilfe einer webbasierten Systemlösung" · Dennis Sacher · Stand 09.09.2026</w:t>
      </w:r>
    </w:p>
    <w:p>
      <w:pPr>
        <w:pBdr>
          <w:bottom w:val="single" w:color="AAAAAA" w:sz="6" w:space="1"/>
        </w:pBdr>
        <w:spacing w:after="200" w:before="60"/>
      </w:pPr>
    </w:p>
    <w:p>
      <w:pPr>
        <w:pStyle w:val="Heading2"/>
        <w:spacing w:after="110" w:before="260"/>
      </w:pPr>
      <w:r>
        <w:t xml:space="preserve">Leitgedanke</w:t>
      </w:r>
    </w:p>
    <w:p>
      <w:pPr>
        <w:spacing w:after="150" w:line="276"/>
        <w:jc w:val="both"/>
      </w:pPr>
      <w:r>
        <w:rPr>
          <w:b w:val="false"/>
          <w:bCs w:val="false"/>
          <w:sz w:val="21"/>
          <w:szCs w:val="21"/>
        </w:rPr>
        <w:t xml:space="preserve">Variante A behält die klassische Abfolge aus Grundlagen, Ist-Analyse, Anforderungen, Umsetzung und Evaluation bei und schärft sie an den Stellen nach, an denen sie bisher Lücken hat. Neu sind eine durchgängige zweite Gliederungsstufe, ein Abschnitt zum Erhebungsvorgehen in der Ist-Analyse, die Abgrenzung von Eigen- und Fremdleistung in der Einleitung sowie ein eigenes Kapitel, das ausgewählte Entwurfsentscheidungen mit ihren verworfenen Alternativen diskutiert. Die Evaluation wird zu Verifikation und Evaluation erweitert, sodass die technische Überprüfung des Systems und die empirische Wirkungsmessung getrennt ausgewiesen werden. Der Vorteil dieser Variante ist ihre Geradlinigkeit: Sie folgt der Reihenfolge, in der ein Leser die Arbeit ohnehin erwartet, und ist damit ohne Einarbeitung nachvollziehbar.</w:t>
      </w:r>
    </w:p>
    <w:p>
      <w:pPr>
        <w:pBdr>
          <w:bottom w:val="single" w:color="AAAAAA" w:sz="6" w:space="1"/>
        </w:pBdr>
        <w:spacing w:after="200" w:before="60"/>
      </w:pPr>
    </w:p>
    <w:p>
      <w:pPr>
        <w:pStyle w:val="Heading2"/>
        <w:spacing w:after="110" w:before="260"/>
      </w:pPr>
      <w:r>
        <w:t xml:space="preserve">Gliederung</w:t>
      </w:r>
    </w:p>
    <w:p>
      <w:pPr>
        <w:pStyle w:val="ListParagraph"/>
        <w:numPr>
          <w:ilvl w:val="0"/>
          <w:numId w:val="2"/>
        </w:numPr>
        <w:spacing w:after="70" w:line="264"/>
      </w:pPr>
      <w:r>
        <w:rPr>
          <w:b/>
          <w:bCs/>
          <w:sz w:val="20"/>
          <w:szCs w:val="20"/>
        </w:rPr>
        <w:t xml:space="preserve">1 Einleitung</w:t>
      </w:r>
    </w:p>
    <w:p>
      <w:pPr>
        <w:pStyle w:val="ListParagraph"/>
        <w:numPr>
          <w:ilvl w:val="1"/>
          <w:numId w:val="2"/>
        </w:numPr>
        <w:spacing w:after="70" w:line="264"/>
      </w:pPr>
      <w:r>
        <w:rPr>
          <w:b w:val="false"/>
          <w:bCs w:val="false"/>
          <w:sz w:val="20"/>
          <w:szCs w:val="20"/>
        </w:rPr>
        <w:t xml:space="preserve">1.1 Unternehmenskontext: BayFu und Telefónica</w:t>
      </w:r>
    </w:p>
    <w:p>
      <w:pPr>
        <w:pStyle w:val="ListParagraph"/>
        <w:numPr>
          <w:ilvl w:val="1"/>
          <w:numId w:val="2"/>
        </w:numPr>
        <w:spacing w:after="70" w:line="264"/>
      </w:pPr>
      <w:r>
        <w:rPr>
          <w:b w:val="false"/>
          <w:bCs w:val="false"/>
          <w:sz w:val="20"/>
          <w:szCs w:val="20"/>
        </w:rPr>
        <w:t xml:space="preserve">1.2 Motivation und Kontext</w:t>
      </w:r>
    </w:p>
    <w:p>
      <w:pPr>
        <w:pStyle w:val="ListParagraph"/>
        <w:numPr>
          <w:ilvl w:val="1"/>
          <w:numId w:val="2"/>
        </w:numPr>
        <w:spacing w:after="70" w:line="264"/>
      </w:pPr>
      <w:r>
        <w:rPr>
          <w:b w:val="false"/>
          <w:bCs w:val="false"/>
          <w:sz w:val="20"/>
          <w:szCs w:val="20"/>
        </w:rPr>
        <w:t xml:space="preserve">1.3 Problemstellung</w:t>
      </w:r>
    </w:p>
    <w:p>
      <w:pPr>
        <w:pStyle w:val="ListParagraph"/>
        <w:numPr>
          <w:ilvl w:val="1"/>
          <w:numId w:val="2"/>
        </w:numPr>
        <w:spacing w:after="70" w:line="264"/>
      </w:pPr>
      <w:r>
        <w:rPr>
          <w:b w:val="false"/>
          <w:bCs w:val="false"/>
          <w:sz w:val="20"/>
          <w:szCs w:val="20"/>
        </w:rPr>
        <w:t xml:space="preserve">1.4 Zielsetzung und Forschungsfragen</w:t>
      </w:r>
    </w:p>
    <w:p>
      <w:pPr>
        <w:pStyle w:val="ListParagraph"/>
        <w:numPr>
          <w:ilvl w:val="1"/>
          <w:numId w:val="2"/>
        </w:numPr>
        <w:spacing w:after="70" w:line="264"/>
      </w:pPr>
      <w:r>
        <w:rPr>
          <w:b w:val="false"/>
          <w:bCs w:val="false"/>
          <w:sz w:val="20"/>
          <w:szCs w:val="20"/>
        </w:rPr>
        <w:t xml:space="preserve">1.5 Abgrenzung des Betrachtungsgegenstands</w:t>
      </w:r>
    </w:p>
    <w:p>
      <w:pPr>
        <w:pStyle w:val="ListParagraph"/>
        <w:numPr>
          <w:ilvl w:val="1"/>
          <w:numId w:val="2"/>
        </w:numPr>
        <w:spacing w:after="70" w:line="264"/>
      </w:pPr>
      <w:r>
        <w:rPr>
          <w:b w:val="false"/>
          <w:bCs w:val="false"/>
          <w:sz w:val="20"/>
          <w:szCs w:val="20"/>
        </w:rPr>
        <w:t xml:space="preserve">1.6 Aufbau der Arbeit</w:t>
      </w:r>
    </w:p>
    <w:p>
      <w:pPr>
        <w:pStyle w:val="ListParagraph"/>
        <w:numPr>
          <w:ilvl w:val="0"/>
          <w:numId w:val="2"/>
        </w:numPr>
        <w:spacing w:after="70" w:line="264"/>
      </w:pPr>
      <w:r>
        <w:rPr>
          <w:b/>
          <w:bCs/>
          <w:sz w:val="20"/>
          <w:szCs w:val="20"/>
        </w:rPr>
        <w:t xml:space="preserve">2 Grundlagen und Stand der Technik</w:t>
      </w:r>
    </w:p>
    <w:p>
      <w:pPr>
        <w:pStyle w:val="ListParagraph"/>
        <w:numPr>
          <w:ilvl w:val="1"/>
          <w:numId w:val="2"/>
        </w:numPr>
        <w:spacing w:after="70" w:line="264"/>
      </w:pPr>
      <w:r>
        <w:rPr>
          <w:b w:val="false"/>
          <w:bCs w:val="false"/>
          <w:sz w:val="20"/>
          <w:szCs w:val="20"/>
        </w:rPr>
        <w:t xml:space="preserve">2.1 Geschäftsprozessmanagement und Prozessautomatisierung</w:t>
      </w:r>
    </w:p>
    <w:p>
      <w:pPr>
        <w:pStyle w:val="ListParagraph"/>
        <w:numPr>
          <w:ilvl w:val="2"/>
          <w:numId w:val="2"/>
        </w:numPr>
        <w:spacing w:after="70" w:line="264"/>
      </w:pPr>
      <w:r>
        <w:rPr>
          <w:b w:val="false"/>
          <w:bCs w:val="false"/>
          <w:sz w:val="20"/>
          <w:szCs w:val="20"/>
        </w:rPr>
        <w:t xml:space="preserve">2.1.1 Prozessbegriff, Prozessanalyse und Redesign</w:t>
      </w:r>
    </w:p>
    <w:p>
      <w:pPr>
        <w:pStyle w:val="ListParagraph"/>
        <w:numPr>
          <w:ilvl w:val="2"/>
          <w:numId w:val="2"/>
        </w:numPr>
        <w:spacing w:after="70" w:line="264"/>
      </w:pPr>
      <w:r>
        <w:rPr>
          <w:b w:val="false"/>
          <w:bCs w:val="false"/>
          <w:sz w:val="20"/>
          <w:szCs w:val="20"/>
        </w:rPr>
        <w:t xml:space="preserve">2.1.2 Automatisierungsgrade und regelbasierte Entscheidungslogik</w:t>
      </w:r>
    </w:p>
    <w:p>
      <w:pPr>
        <w:pStyle w:val="ListParagraph"/>
        <w:numPr>
          <w:ilvl w:val="1"/>
          <w:numId w:val="2"/>
        </w:numPr>
        <w:spacing w:after="70" w:line="264"/>
      </w:pPr>
      <w:r>
        <w:rPr>
          <w:b w:val="false"/>
          <w:bCs w:val="false"/>
          <w:sz w:val="20"/>
          <w:szCs w:val="20"/>
        </w:rPr>
        <w:t xml:space="preserve">2.2 Datenqualität und Eingabevalidierung</w:t>
      </w:r>
    </w:p>
    <w:p>
      <w:pPr>
        <w:pStyle w:val="ListParagraph"/>
        <w:numPr>
          <w:ilvl w:val="2"/>
          <w:numId w:val="2"/>
        </w:numPr>
        <w:spacing w:after="70" w:line="264"/>
      </w:pPr>
      <w:r>
        <w:rPr>
          <w:b w:val="false"/>
          <w:bCs w:val="false"/>
          <w:sz w:val="20"/>
          <w:szCs w:val="20"/>
        </w:rPr>
        <w:t xml:space="preserve">2.2.1 Qualitätsdimensionen Vollständigkeit, Konsistenz, Korrektheit</w:t>
      </w:r>
    </w:p>
    <w:p>
      <w:pPr>
        <w:pStyle w:val="ListParagraph"/>
        <w:numPr>
          <w:ilvl w:val="2"/>
          <w:numId w:val="2"/>
        </w:numPr>
        <w:spacing w:after="70" w:line="264"/>
      </w:pPr>
      <w:r>
        <w:rPr>
          <w:b w:val="false"/>
          <w:bCs w:val="false"/>
          <w:sz w:val="20"/>
          <w:szCs w:val="20"/>
        </w:rPr>
        <w:t xml:space="preserve">2.2.2 Validierung an der Datenquelle als Qualitätsmaßnahme</w:t>
      </w:r>
    </w:p>
    <w:p>
      <w:pPr>
        <w:pStyle w:val="ListParagraph"/>
        <w:numPr>
          <w:ilvl w:val="1"/>
          <w:numId w:val="2"/>
        </w:numPr>
        <w:spacing w:after="70" w:line="264"/>
      </w:pPr>
      <w:r>
        <w:rPr>
          <w:b w:val="false"/>
          <w:bCs w:val="false"/>
          <w:sz w:val="20"/>
          <w:szCs w:val="20"/>
        </w:rPr>
        <w:t xml:space="preserve">2.3 Softwarearchitekturprinzipien</w:t>
      </w:r>
    </w:p>
    <w:p>
      <w:pPr>
        <w:pStyle w:val="ListParagraph"/>
        <w:numPr>
          <w:ilvl w:val="1"/>
          <w:numId w:val="2"/>
        </w:numPr>
        <w:spacing w:after="70" w:line="264"/>
      </w:pPr>
      <w:r>
        <w:rPr>
          <w:b w:val="false"/>
          <w:bCs w:val="false"/>
          <w:sz w:val="20"/>
          <w:szCs w:val="20"/>
        </w:rPr>
        <w:t xml:space="preserve">2.4 Authentifizierung, Autorisierung und IT-Sicherheit</w:t>
      </w:r>
    </w:p>
    <w:p>
      <w:pPr>
        <w:pStyle w:val="ListParagraph"/>
        <w:numPr>
          <w:ilvl w:val="2"/>
          <w:numId w:val="2"/>
        </w:numPr>
        <w:spacing w:after="70" w:line="264"/>
      </w:pPr>
      <w:r>
        <w:rPr>
          <w:b w:val="false"/>
          <w:bCs w:val="false"/>
          <w:sz w:val="20"/>
          <w:szCs w:val="20"/>
        </w:rPr>
        <w:t xml:space="preserve">2.4.1 Tokenbasierte Authentifizierung und Zwei-Faktor-Verfahren</w:t>
      </w:r>
    </w:p>
    <w:p>
      <w:pPr>
        <w:pStyle w:val="ListParagraph"/>
        <w:numPr>
          <w:ilvl w:val="2"/>
          <w:numId w:val="2"/>
        </w:numPr>
        <w:spacing w:after="70" w:line="264"/>
      </w:pPr>
      <w:r>
        <w:rPr>
          <w:b w:val="false"/>
          <w:bCs w:val="false"/>
          <w:sz w:val="20"/>
          <w:szCs w:val="20"/>
        </w:rPr>
        <w:t xml:space="preserve">2.4.2 Rollenbasierte Zugriffskontrolle und Least Privilege</w:t>
      </w:r>
    </w:p>
    <w:p>
      <w:pPr>
        <w:pStyle w:val="ListParagraph"/>
        <w:numPr>
          <w:ilvl w:val="1"/>
          <w:numId w:val="2"/>
        </w:numPr>
        <w:spacing w:after="70" w:line="264"/>
      </w:pPr>
      <w:r>
        <w:rPr>
          <w:b w:val="false"/>
          <w:bCs w:val="false"/>
          <w:sz w:val="20"/>
          <w:szCs w:val="20"/>
        </w:rPr>
        <w:t xml:space="preserve">2.5 Verwandte Lösungsansätze</w:t>
      </w:r>
    </w:p>
    <w:p>
      <w:pPr>
        <w:pStyle w:val="ListParagraph"/>
        <w:numPr>
          <w:ilvl w:val="2"/>
          <w:numId w:val="2"/>
        </w:numPr>
        <w:spacing w:after="70" w:line="264"/>
      </w:pPr>
      <w:r>
        <w:rPr>
          <w:b w:val="false"/>
          <w:bCs w:val="false"/>
          <w:sz w:val="20"/>
          <w:szCs w:val="20"/>
        </w:rPr>
        <w:t xml:space="preserve">2.5.1 Low-Code-Ansatz: die bestehende Power-Apps-Lösung</w:t>
      </w:r>
    </w:p>
    <w:p>
      <w:pPr>
        <w:pStyle w:val="ListParagraph"/>
        <w:numPr>
          <w:ilvl w:val="2"/>
          <w:numId w:val="2"/>
        </w:numPr>
        <w:spacing w:after="70" w:line="264"/>
      </w:pPr>
      <w:r>
        <w:rPr>
          <w:b w:val="false"/>
          <w:bCs w:val="false"/>
          <w:sz w:val="20"/>
          <w:szCs w:val="20"/>
        </w:rPr>
        <w:t xml:space="preserve">2.5.2 Standardwerkzeuge des IT-Service-Managements</w:t>
      </w:r>
    </w:p>
    <w:p>
      <w:pPr>
        <w:pStyle w:val="ListParagraph"/>
        <w:numPr>
          <w:ilvl w:val="2"/>
          <w:numId w:val="2"/>
        </w:numPr>
        <w:spacing w:after="70" w:line="264"/>
      </w:pPr>
      <w:r>
        <w:rPr>
          <w:b w:val="false"/>
          <w:bCs w:val="false"/>
          <w:sz w:val="20"/>
          <w:szCs w:val="20"/>
        </w:rPr>
        <w:t xml:space="preserve">2.5.3 Bewertungskriterien und Abgrenzung der eigenen Lösung</w:t>
      </w:r>
    </w:p>
    <w:p>
      <w:pPr>
        <w:pStyle w:val="ListParagraph"/>
        <w:numPr>
          <w:ilvl w:val="0"/>
          <w:numId w:val="2"/>
        </w:numPr>
        <w:spacing w:after="70" w:line="264"/>
      </w:pPr>
      <w:r>
        <w:rPr>
          <w:b/>
          <w:bCs/>
          <w:sz w:val="20"/>
          <w:szCs w:val="20"/>
        </w:rPr>
        <w:t xml:space="preserve">3 Ist-Analyse des bestehenden CRQ-Prozesses</w:t>
      </w:r>
    </w:p>
    <w:p>
      <w:pPr>
        <w:pStyle w:val="ListParagraph"/>
        <w:numPr>
          <w:ilvl w:val="1"/>
          <w:numId w:val="2"/>
        </w:numPr>
        <w:spacing w:after="70" w:line="264"/>
      </w:pPr>
      <w:r>
        <w:rPr>
          <w:b w:val="false"/>
          <w:bCs w:val="false"/>
          <w:sz w:val="20"/>
          <w:szCs w:val="20"/>
        </w:rPr>
        <w:t xml:space="preserve">3.1 Vorgehen bei der Erhebung</w:t>
      </w:r>
    </w:p>
    <w:p>
      <w:pPr>
        <w:pStyle w:val="ListParagraph"/>
        <w:numPr>
          <w:ilvl w:val="1"/>
          <w:numId w:val="2"/>
        </w:numPr>
        <w:spacing w:after="70" w:line="264"/>
      </w:pPr>
      <w:r>
        <w:rPr>
          <w:b w:val="false"/>
          <w:bCs w:val="false"/>
          <w:sz w:val="20"/>
          <w:szCs w:val="20"/>
        </w:rPr>
        <w:t xml:space="preserve">3.2 Prozessbeschreibung</w:t>
      </w:r>
    </w:p>
    <w:p>
      <w:pPr>
        <w:pStyle w:val="ListParagraph"/>
        <w:numPr>
          <w:ilvl w:val="2"/>
          <w:numId w:val="2"/>
        </w:numPr>
        <w:spacing w:after="70" w:line="264"/>
      </w:pPr>
      <w:r>
        <w:rPr>
          <w:b w:val="false"/>
          <w:bCs w:val="false"/>
          <w:sz w:val="20"/>
          <w:szCs w:val="20"/>
        </w:rPr>
        <w:t xml:space="preserve">3.2.1 Ablauf vom Excel-Template bis zur Genehmigung</w:t>
      </w:r>
    </w:p>
    <w:p>
      <w:pPr>
        <w:pStyle w:val="ListParagraph"/>
        <w:numPr>
          <w:ilvl w:val="2"/>
          <w:numId w:val="2"/>
        </w:numPr>
        <w:spacing w:after="70" w:line="264"/>
      </w:pPr>
      <w:r>
        <w:rPr>
          <w:b w:val="false"/>
          <w:bCs w:val="false"/>
          <w:sz w:val="20"/>
          <w:szCs w:val="20"/>
        </w:rPr>
        <w:t xml:space="preserve">3.2.2 Bestehende Teilautomatisierung durch den AdHoc-Worker</w:t>
      </w:r>
    </w:p>
    <w:p>
      <w:pPr>
        <w:pStyle w:val="ListParagraph"/>
        <w:numPr>
          <w:ilvl w:val="1"/>
          <w:numId w:val="2"/>
        </w:numPr>
        <w:spacing w:after="70" w:line="264"/>
      </w:pPr>
      <w:r>
        <w:rPr>
          <w:b w:val="false"/>
          <w:bCs w:val="false"/>
          <w:sz w:val="20"/>
          <w:szCs w:val="20"/>
        </w:rPr>
        <w:t xml:space="preserve">3.3 Beteiligte Akteure und Rollen</w:t>
      </w:r>
    </w:p>
    <w:p>
      <w:pPr>
        <w:pStyle w:val="ListParagraph"/>
        <w:numPr>
          <w:ilvl w:val="1"/>
          <w:numId w:val="2"/>
        </w:numPr>
        <w:spacing w:after="70" w:line="264"/>
      </w:pPr>
      <w:r>
        <w:rPr>
          <w:b w:val="false"/>
          <w:bCs w:val="false"/>
          <w:sz w:val="20"/>
          <w:szCs w:val="20"/>
        </w:rPr>
        <w:t xml:space="preserve">3.4 Schwachstellenanalyse</w:t>
      </w:r>
    </w:p>
    <w:p>
      <w:pPr>
        <w:pStyle w:val="ListParagraph"/>
        <w:numPr>
          <w:ilvl w:val="2"/>
          <w:numId w:val="2"/>
        </w:numPr>
        <w:spacing w:after="70" w:line="264"/>
      </w:pPr>
      <w:r>
        <w:rPr>
          <w:b w:val="false"/>
          <w:bCs w:val="false"/>
          <w:sz w:val="20"/>
          <w:szCs w:val="20"/>
        </w:rPr>
        <w:t xml:space="preserve">3.4.1 Fehlerquellen bei der Erfassung</w:t>
      </w:r>
    </w:p>
    <w:p>
      <w:pPr>
        <w:pStyle w:val="ListParagraph"/>
        <w:numPr>
          <w:ilvl w:val="2"/>
          <w:numId w:val="2"/>
        </w:numPr>
        <w:spacing w:after="70" w:line="264"/>
      </w:pPr>
      <w:r>
        <w:rPr>
          <w:b w:val="false"/>
          <w:bCs w:val="false"/>
          <w:sz w:val="20"/>
          <w:szCs w:val="20"/>
        </w:rPr>
        <w:t xml:space="preserve">3.4.2 Medienbrüche und doppelte Dateneingabe</w:t>
      </w:r>
    </w:p>
    <w:p>
      <w:pPr>
        <w:pStyle w:val="ListParagraph"/>
        <w:numPr>
          <w:ilvl w:val="2"/>
          <w:numId w:val="2"/>
        </w:numPr>
        <w:spacing w:after="70" w:line="264"/>
      </w:pPr>
      <w:r>
        <w:rPr>
          <w:b w:val="false"/>
          <w:bCs w:val="false"/>
          <w:sz w:val="20"/>
          <w:szCs w:val="20"/>
        </w:rPr>
        <w:t xml:space="preserve">3.4.3 Fehlende Nachvollziehbarkeit und Statusverfolgung</w:t>
      </w:r>
    </w:p>
    <w:p>
      <w:pPr>
        <w:pStyle w:val="ListParagraph"/>
        <w:numPr>
          <w:ilvl w:val="1"/>
          <w:numId w:val="2"/>
        </w:numPr>
        <w:spacing w:after="70" w:line="264"/>
      </w:pPr>
      <w:r>
        <w:rPr>
          <w:b w:val="false"/>
          <w:bCs w:val="false"/>
          <w:sz w:val="20"/>
          <w:szCs w:val="20"/>
        </w:rPr>
        <w:t xml:space="preserve">3.5 Ableitung des Handlungsbedarfs</w:t>
      </w:r>
    </w:p>
    <w:p>
      <w:pPr>
        <w:pStyle w:val="ListParagraph"/>
        <w:numPr>
          <w:ilvl w:val="0"/>
          <w:numId w:val="2"/>
        </w:numPr>
        <w:spacing w:after="70" w:line="264"/>
      </w:pPr>
      <w:r>
        <w:rPr>
          <w:b/>
          <w:bCs/>
          <w:sz w:val="20"/>
          <w:szCs w:val="20"/>
        </w:rPr>
        <w:t xml:space="preserve">4 Anforderungen und Architekturkonzept</w:t>
      </w:r>
    </w:p>
    <w:p>
      <w:pPr>
        <w:pStyle w:val="ListParagraph"/>
        <w:numPr>
          <w:ilvl w:val="1"/>
          <w:numId w:val="2"/>
        </w:numPr>
        <w:spacing w:after="70" w:line="264"/>
      </w:pPr>
      <w:r>
        <w:rPr>
          <w:b w:val="false"/>
          <w:bCs w:val="false"/>
          <w:sz w:val="20"/>
          <w:szCs w:val="20"/>
        </w:rPr>
        <w:t xml:space="preserve">4.1 Funktionale Anforderungen</w:t>
      </w:r>
    </w:p>
    <w:p>
      <w:pPr>
        <w:pStyle w:val="ListParagraph"/>
        <w:numPr>
          <w:ilvl w:val="1"/>
          <w:numId w:val="2"/>
        </w:numPr>
        <w:spacing w:after="70" w:line="264"/>
      </w:pPr>
      <w:r>
        <w:rPr>
          <w:b w:val="false"/>
          <w:bCs w:val="false"/>
          <w:sz w:val="20"/>
          <w:szCs w:val="20"/>
        </w:rPr>
        <w:t xml:space="preserve">4.2 Nicht-funktionale Anforderungen</w:t>
      </w:r>
    </w:p>
    <w:p>
      <w:pPr>
        <w:pStyle w:val="ListParagraph"/>
        <w:numPr>
          <w:ilvl w:val="1"/>
          <w:numId w:val="2"/>
        </w:numPr>
        <w:spacing w:after="70" w:line="264"/>
      </w:pPr>
      <w:r>
        <w:rPr>
          <w:b w:val="false"/>
          <w:bCs w:val="false"/>
          <w:sz w:val="20"/>
          <w:szCs w:val="20"/>
        </w:rPr>
        <w:t xml:space="preserve">4.3 Rollen- und Berechtigungsmodell</w:t>
      </w:r>
    </w:p>
    <w:p>
      <w:pPr>
        <w:pStyle w:val="ListParagraph"/>
        <w:numPr>
          <w:ilvl w:val="1"/>
          <w:numId w:val="2"/>
        </w:numPr>
        <w:spacing w:after="70" w:line="264"/>
      </w:pPr>
      <w:r>
        <w:rPr>
          <w:b w:val="false"/>
          <w:bCs w:val="false"/>
          <w:sz w:val="20"/>
          <w:szCs w:val="20"/>
        </w:rPr>
        <w:t xml:space="preserve">4.4 Architekturkonzept</w:t>
      </w:r>
    </w:p>
    <w:p>
      <w:pPr>
        <w:pStyle w:val="ListParagraph"/>
        <w:numPr>
          <w:ilvl w:val="2"/>
          <w:numId w:val="2"/>
        </w:numPr>
        <w:spacing w:after="70" w:line="264"/>
      </w:pPr>
      <w:r>
        <w:rPr>
          <w:b w:val="false"/>
          <w:bCs w:val="false"/>
          <w:sz w:val="20"/>
          <w:szCs w:val="20"/>
        </w:rPr>
        <w:t xml:space="preserve">4.4.1 Schichtenmodell und Abhängigkeitsregel</w:t>
      </w:r>
    </w:p>
    <w:p>
      <w:pPr>
        <w:pStyle w:val="ListParagraph"/>
        <w:numPr>
          <w:ilvl w:val="2"/>
          <w:numId w:val="2"/>
        </w:numPr>
        <w:spacing w:after="70" w:line="264"/>
      </w:pPr>
      <w:r>
        <w:rPr>
          <w:b w:val="false"/>
          <w:bCs w:val="false"/>
          <w:sz w:val="20"/>
          <w:szCs w:val="20"/>
        </w:rPr>
        <w:t xml:space="preserve">4.4.2 Systemkontext und Komponentenschnitt</w:t>
      </w:r>
    </w:p>
    <w:p>
      <w:pPr>
        <w:pStyle w:val="ListParagraph"/>
        <w:numPr>
          <w:ilvl w:val="2"/>
          <w:numId w:val="2"/>
        </w:numPr>
        <w:spacing w:after="70" w:line="264"/>
      </w:pPr>
      <w:r>
        <w:rPr>
          <w:b w:val="false"/>
          <w:bCs w:val="false"/>
          <w:sz w:val="20"/>
          <w:szCs w:val="20"/>
        </w:rPr>
        <w:t xml:space="preserve">4.4.3 Datenmodell und Trennung der Datenbestände</w:t>
      </w:r>
    </w:p>
    <w:p>
      <w:pPr>
        <w:pStyle w:val="ListParagraph"/>
        <w:numPr>
          <w:ilvl w:val="1"/>
          <w:numId w:val="2"/>
        </w:numPr>
        <w:spacing w:after="70" w:line="264"/>
      </w:pPr>
      <w:r>
        <w:rPr>
          <w:b w:val="false"/>
          <w:bCs w:val="false"/>
          <w:sz w:val="20"/>
          <w:szCs w:val="20"/>
        </w:rPr>
        <w:t xml:space="preserve">4.5 Technologieauswahl und Bewertung der Alternativen</w:t>
      </w:r>
    </w:p>
    <w:p>
      <w:pPr>
        <w:pStyle w:val="ListParagraph"/>
        <w:numPr>
          <w:ilvl w:val="0"/>
          <w:numId w:val="2"/>
        </w:numPr>
        <w:spacing w:after="70" w:line="264"/>
      </w:pPr>
      <w:r>
        <w:rPr>
          <w:b/>
          <w:bCs/>
          <w:sz w:val="20"/>
          <w:szCs w:val="20"/>
        </w:rPr>
        <w:t xml:space="preserve">5 Entwurf und Realisierung</w:t>
      </w:r>
    </w:p>
    <w:p>
      <w:pPr>
        <w:pStyle w:val="ListParagraph"/>
        <w:numPr>
          <w:ilvl w:val="1"/>
          <w:numId w:val="2"/>
        </w:numPr>
        <w:spacing w:after="70" w:line="264"/>
      </w:pPr>
      <w:r>
        <w:rPr>
          <w:b w:val="false"/>
          <w:bCs w:val="false"/>
          <w:sz w:val="20"/>
          <w:szCs w:val="20"/>
        </w:rPr>
        <w:t xml:space="preserve">5.1 Vorgehen und Reihenfolge der Realisierung</w:t>
      </w:r>
    </w:p>
    <w:p>
      <w:pPr>
        <w:pStyle w:val="ListParagraph"/>
        <w:numPr>
          <w:ilvl w:val="1"/>
          <w:numId w:val="2"/>
        </w:numPr>
        <w:spacing w:after="70" w:line="264"/>
      </w:pPr>
      <w:r>
        <w:rPr>
          <w:b w:val="false"/>
          <w:bCs w:val="false"/>
          <w:sz w:val="20"/>
          <w:szCs w:val="20"/>
        </w:rPr>
        <w:t xml:space="preserve">5.2 Strukturierte Erfassung im GU-Panel</w:t>
      </w:r>
    </w:p>
    <w:p>
      <w:pPr>
        <w:pStyle w:val="ListParagraph"/>
        <w:numPr>
          <w:ilvl w:val="2"/>
          <w:numId w:val="2"/>
        </w:numPr>
        <w:spacing w:after="70" w:line="264"/>
      </w:pPr>
      <w:r>
        <w:rPr>
          <w:b w:val="false"/>
          <w:bCs w:val="false"/>
          <w:sz w:val="20"/>
          <w:szCs w:val="20"/>
        </w:rPr>
        <w:t xml:space="preserve">5.2.1 Formularaufbau und clientseitige Validierung</w:t>
      </w:r>
    </w:p>
    <w:p>
      <w:pPr>
        <w:pStyle w:val="ListParagraph"/>
        <w:numPr>
          <w:ilvl w:val="2"/>
          <w:numId w:val="2"/>
        </w:numPr>
        <w:spacing w:after="70" w:line="264"/>
      </w:pPr>
      <w:r>
        <w:rPr>
          <w:b w:val="false"/>
          <w:bCs w:val="false"/>
          <w:sz w:val="20"/>
          <w:szCs w:val="20"/>
        </w:rPr>
        <w:t xml:space="preserve">5.2.2 Gestaltungsentscheidungen zur Fehlervermeidung</w:t>
      </w:r>
    </w:p>
    <w:p>
      <w:pPr>
        <w:pStyle w:val="ListParagraph"/>
        <w:numPr>
          <w:ilvl w:val="1"/>
          <w:numId w:val="2"/>
        </w:numPr>
        <w:spacing w:after="70" w:line="264"/>
      </w:pPr>
      <w:r>
        <w:rPr>
          <w:b w:val="false"/>
          <w:bCs w:val="false"/>
          <w:sz w:val="20"/>
          <w:szCs w:val="20"/>
        </w:rPr>
        <w:t xml:space="preserve">5.3 Verarbeitung im Backend-Service</w:t>
      </w:r>
    </w:p>
    <w:p>
      <w:pPr>
        <w:pStyle w:val="ListParagraph"/>
        <w:numPr>
          <w:ilvl w:val="2"/>
          <w:numId w:val="2"/>
        </w:numPr>
        <w:spacing w:after="70" w:line="264"/>
      </w:pPr>
      <w:r>
        <w:rPr>
          <w:b w:val="false"/>
          <w:bCs w:val="false"/>
          <w:sz w:val="20"/>
          <w:szCs w:val="20"/>
        </w:rPr>
        <w:t xml:space="preserve">5.3.1 Serverseitige Validierung und Vergabe der Vorgangsnummer</w:t>
      </w:r>
    </w:p>
    <w:p>
      <w:pPr>
        <w:pStyle w:val="ListParagraph"/>
        <w:numPr>
          <w:ilvl w:val="2"/>
          <w:numId w:val="2"/>
        </w:numPr>
        <w:spacing w:after="70" w:line="264"/>
      </w:pPr>
      <w:r>
        <w:rPr>
          <w:b w:val="false"/>
          <w:bCs w:val="false"/>
          <w:sz w:val="20"/>
          <w:szCs w:val="20"/>
        </w:rPr>
        <w:t xml:space="preserve">5.3.2 Schnittstelle zum System des Mobilfunkanbieters</w:t>
      </w:r>
    </w:p>
    <w:p>
      <w:pPr>
        <w:pStyle w:val="ListParagraph"/>
        <w:numPr>
          <w:ilvl w:val="1"/>
          <w:numId w:val="2"/>
        </w:numPr>
        <w:spacing w:after="70" w:line="264"/>
      </w:pPr>
      <w:r>
        <w:rPr>
          <w:b w:val="false"/>
          <w:bCs w:val="false"/>
          <w:sz w:val="20"/>
          <w:szCs w:val="20"/>
        </w:rPr>
        <w:t xml:space="preserve">5.4 Bearbeitung durch Bayfu: Admin- und ChangeCoordinator-Panel</w:t>
      </w:r>
    </w:p>
    <w:p>
      <w:pPr>
        <w:pStyle w:val="ListParagraph"/>
        <w:numPr>
          <w:ilvl w:val="1"/>
          <w:numId w:val="2"/>
        </w:numPr>
        <w:spacing w:after="70" w:line="264"/>
      </w:pPr>
      <w:r>
        <w:rPr>
          <w:b w:val="false"/>
          <w:bCs w:val="false"/>
          <w:sz w:val="20"/>
          <w:szCs w:val="20"/>
        </w:rPr>
        <w:t xml:space="preserve">5.5 Regelbasierte Automatisierung der Übertragung</w:t>
      </w:r>
    </w:p>
    <w:p>
      <w:pPr>
        <w:pStyle w:val="ListParagraph"/>
        <w:numPr>
          <w:ilvl w:val="2"/>
          <w:numId w:val="2"/>
        </w:numPr>
        <w:spacing w:after="70" w:line="264"/>
      </w:pPr>
      <w:r>
        <w:rPr>
          <w:b w:val="false"/>
          <w:bCs w:val="false"/>
          <w:sz w:val="20"/>
          <w:szCs w:val="20"/>
        </w:rPr>
        <w:t xml:space="preserve">5.5.1 Konfigurierbare Bedingungen statt fester Regel im Quelltext</w:t>
      </w:r>
    </w:p>
    <w:p>
      <w:pPr>
        <w:pStyle w:val="ListParagraph"/>
        <w:numPr>
          <w:ilvl w:val="2"/>
          <w:numId w:val="2"/>
        </w:numPr>
        <w:spacing w:after="70" w:line="264"/>
      </w:pPr>
      <w:r>
        <w:rPr>
          <w:b w:val="false"/>
          <w:bCs w:val="false"/>
          <w:sz w:val="20"/>
          <w:szCs w:val="20"/>
        </w:rPr>
        <w:t xml:space="preserve">5.5.2 Geplante Läufe und Nachholverhalten</w:t>
      </w:r>
    </w:p>
    <w:p>
      <w:pPr>
        <w:pStyle w:val="ListParagraph"/>
        <w:numPr>
          <w:ilvl w:val="1"/>
          <w:numId w:val="2"/>
        </w:numPr>
        <w:spacing w:after="70" w:line="264"/>
      </w:pPr>
      <w:r>
        <w:rPr>
          <w:b w:val="false"/>
          <w:bCs w:val="false"/>
          <w:sz w:val="20"/>
          <w:szCs w:val="20"/>
        </w:rPr>
        <w:t xml:space="preserve">5.6 Sicherheit und Nachvollziehbarkeit</w:t>
      </w:r>
    </w:p>
    <w:p>
      <w:pPr>
        <w:pStyle w:val="ListParagraph"/>
        <w:numPr>
          <w:ilvl w:val="2"/>
          <w:numId w:val="2"/>
        </w:numPr>
        <w:spacing w:after="70" w:line="264"/>
      </w:pPr>
      <w:r>
        <w:rPr>
          <w:b w:val="false"/>
          <w:bCs w:val="false"/>
          <w:sz w:val="20"/>
          <w:szCs w:val="20"/>
        </w:rPr>
        <w:t xml:space="preserve">5.6.1 Authentifizierungs- und Sitzungskonzept</w:t>
      </w:r>
    </w:p>
    <w:p>
      <w:pPr>
        <w:pStyle w:val="ListParagraph"/>
        <w:numPr>
          <w:ilvl w:val="2"/>
          <w:numId w:val="2"/>
        </w:numPr>
        <w:spacing w:after="70" w:line="264"/>
      </w:pPr>
      <w:r>
        <w:rPr>
          <w:b w:val="false"/>
          <w:bCs w:val="false"/>
          <w:sz w:val="20"/>
          <w:szCs w:val="20"/>
        </w:rPr>
        <w:t xml:space="preserve">5.6.2 Prüfprotokoll und Berechtigungsdurchsetzung</w:t>
      </w:r>
    </w:p>
    <w:p>
      <w:pPr>
        <w:pStyle w:val="ListParagraph"/>
        <w:numPr>
          <w:ilvl w:val="1"/>
          <w:numId w:val="2"/>
        </w:numPr>
        <w:spacing w:after="70" w:line="264"/>
      </w:pPr>
      <w:r>
        <w:rPr>
          <w:b w:val="false"/>
          <w:bCs w:val="false"/>
          <w:sz w:val="20"/>
          <w:szCs w:val="20"/>
        </w:rPr>
        <w:t xml:space="preserve">5.7 Deployment und Betrieb</w:t>
      </w:r>
    </w:p>
    <w:p>
      <w:pPr>
        <w:pStyle w:val="ListParagraph"/>
        <w:numPr>
          <w:ilvl w:val="0"/>
          <w:numId w:val="2"/>
        </w:numPr>
        <w:spacing w:after="70" w:line="264"/>
      </w:pPr>
      <w:r>
        <w:rPr>
          <w:b/>
          <w:bCs/>
          <w:sz w:val="20"/>
          <w:szCs w:val="20"/>
        </w:rPr>
        <w:t xml:space="preserve">6 Diskussion ausgewählter Entwurfsentscheidungen</w:t>
      </w:r>
    </w:p>
    <w:p>
      <w:pPr>
        <w:pStyle w:val="ListParagraph"/>
        <w:numPr>
          <w:ilvl w:val="1"/>
          <w:numId w:val="2"/>
        </w:numPr>
        <w:spacing w:after="70" w:line="264"/>
      </w:pPr>
      <w:r>
        <w:rPr>
          <w:b w:val="false"/>
          <w:bCs w:val="false"/>
          <w:sz w:val="20"/>
          <w:szCs w:val="20"/>
        </w:rPr>
        <w:t xml:space="preserve">6.1 Entscheidungsdokumentation als Arbeitsmethode</w:t>
      </w:r>
    </w:p>
    <w:p>
      <w:pPr>
        <w:pStyle w:val="ListParagraph"/>
        <w:numPr>
          <w:ilvl w:val="1"/>
          <w:numId w:val="2"/>
        </w:numPr>
        <w:spacing w:after="70" w:line="264"/>
      </w:pPr>
      <w:r>
        <w:rPr>
          <w:b w:val="false"/>
          <w:bCs w:val="false"/>
          <w:sz w:val="20"/>
          <w:szCs w:val="20"/>
        </w:rPr>
        <w:t xml:space="preserve">6.2 Vertiefte Entscheidungen mit verworfenen Alternativen</w:t>
      </w:r>
    </w:p>
    <w:p>
      <w:pPr>
        <w:pStyle w:val="ListParagraph"/>
        <w:numPr>
          <w:ilvl w:val="2"/>
          <w:numId w:val="2"/>
        </w:numPr>
        <w:spacing w:after="70" w:line="264"/>
      </w:pPr>
      <w:r>
        <w:rPr>
          <w:b w:val="false"/>
          <w:bCs w:val="false"/>
          <w:sz w:val="20"/>
          <w:szCs w:val="20"/>
        </w:rPr>
        <w:t xml:space="preserve">6.2.1 Automatisierungsregel als Datensatz statt als Quelltext</w:t>
      </w:r>
    </w:p>
    <w:p>
      <w:pPr>
        <w:pStyle w:val="ListParagraph"/>
        <w:numPr>
          <w:ilvl w:val="2"/>
          <w:numId w:val="2"/>
        </w:numPr>
        <w:spacing w:after="70" w:line="264"/>
      </w:pPr>
      <w:r>
        <w:rPr>
          <w:b w:val="false"/>
          <w:bCs w:val="false"/>
          <w:sz w:val="20"/>
          <w:szCs w:val="20"/>
        </w:rPr>
        <w:t xml:space="preserve">6.2.2 Betriebsform der Datenbank in der Cloud</w:t>
      </w:r>
    </w:p>
    <w:p>
      <w:pPr>
        <w:pStyle w:val="ListParagraph"/>
        <w:numPr>
          <w:ilvl w:val="2"/>
          <w:numId w:val="2"/>
        </w:numPr>
        <w:spacing w:after="70" w:line="264"/>
      </w:pPr>
      <w:r>
        <w:rPr>
          <w:b w:val="false"/>
          <w:bCs w:val="false"/>
          <w:sz w:val="20"/>
          <w:szCs w:val="20"/>
        </w:rPr>
        <w:t xml:space="preserve">6.2.3 Nebenläufigkeitssichere Vergabe der Vorgangsnummer</w:t>
      </w:r>
    </w:p>
    <w:p>
      <w:pPr>
        <w:pStyle w:val="ListParagraph"/>
        <w:numPr>
          <w:ilvl w:val="1"/>
          <w:numId w:val="2"/>
        </w:numPr>
        <w:spacing w:after="70" w:line="264"/>
      </w:pPr>
      <w:r>
        <w:rPr>
          <w:b w:val="false"/>
          <w:bCs w:val="false"/>
          <w:sz w:val="20"/>
          <w:szCs w:val="20"/>
        </w:rPr>
        <w:t xml:space="preserve">6.3 Entwerfen unter Unsicherheit bei fehlender Zielschnittstelle</w:t>
      </w:r>
    </w:p>
    <w:p>
      <w:pPr>
        <w:pStyle w:val="ListParagraph"/>
        <w:numPr>
          <w:ilvl w:val="1"/>
          <w:numId w:val="2"/>
        </w:numPr>
        <w:spacing w:after="70" w:line="264"/>
      </w:pPr>
      <w:r>
        <w:rPr>
          <w:b w:val="false"/>
          <w:bCs w:val="false"/>
          <w:sz w:val="20"/>
          <w:szCs w:val="20"/>
        </w:rPr>
        <w:t xml:space="preserve">6.4 Abweichungen vom ursprünglichen Konzept</w:t>
      </w:r>
    </w:p>
    <w:p>
      <w:pPr>
        <w:pStyle w:val="ListParagraph"/>
        <w:numPr>
          <w:ilvl w:val="0"/>
          <w:numId w:val="2"/>
        </w:numPr>
        <w:spacing w:after="70" w:line="264"/>
      </w:pPr>
      <w:r>
        <w:rPr>
          <w:b/>
          <w:bCs/>
          <w:sz w:val="20"/>
          <w:szCs w:val="20"/>
        </w:rPr>
        <w:t xml:space="preserve">7 Verifikation und Evaluation</w:t>
      </w:r>
    </w:p>
    <w:p>
      <w:pPr>
        <w:pStyle w:val="ListParagraph"/>
        <w:numPr>
          <w:ilvl w:val="1"/>
          <w:numId w:val="2"/>
        </w:numPr>
        <w:spacing w:after="70" w:line="264"/>
      </w:pPr>
      <w:r>
        <w:rPr>
          <w:b w:val="false"/>
          <w:bCs w:val="false"/>
          <w:sz w:val="20"/>
          <w:szCs w:val="20"/>
        </w:rPr>
        <w:t xml:space="preserve">7.1 Evaluationsdesign</w:t>
      </w:r>
    </w:p>
    <w:p>
      <w:pPr>
        <w:pStyle w:val="ListParagraph"/>
        <w:numPr>
          <w:ilvl w:val="1"/>
          <w:numId w:val="2"/>
        </w:numPr>
        <w:spacing w:after="70" w:line="264"/>
      </w:pPr>
      <w:r>
        <w:rPr>
          <w:b w:val="false"/>
          <w:bCs w:val="false"/>
          <w:sz w:val="20"/>
          <w:szCs w:val="20"/>
        </w:rPr>
        <w:t xml:space="preserve">7.2 Technische Verifikation</w:t>
      </w:r>
    </w:p>
    <w:p>
      <w:pPr>
        <w:pStyle w:val="ListParagraph"/>
        <w:numPr>
          <w:ilvl w:val="2"/>
          <w:numId w:val="2"/>
        </w:numPr>
        <w:spacing w:after="70" w:line="264"/>
      </w:pPr>
      <w:r>
        <w:rPr>
          <w:b w:val="false"/>
          <w:bCs w:val="false"/>
          <w:sz w:val="20"/>
          <w:szCs w:val="20"/>
        </w:rPr>
        <w:t xml:space="preserve">7.2.1 Automatisierte Testabdeckung</w:t>
      </w:r>
    </w:p>
    <w:p>
      <w:pPr>
        <w:pStyle w:val="ListParagraph"/>
        <w:numPr>
          <w:ilvl w:val="2"/>
          <w:numId w:val="2"/>
        </w:numPr>
        <w:spacing w:after="70" w:line="264"/>
      </w:pPr>
      <w:r>
        <w:rPr>
          <w:b w:val="false"/>
          <w:bCs w:val="false"/>
          <w:sz w:val="20"/>
          <w:szCs w:val="20"/>
        </w:rPr>
        <w:t xml:space="preserve">7.2.2 Funktionale Abdeckung gegen den Testfallkatalog</w:t>
      </w:r>
    </w:p>
    <w:p>
      <w:pPr>
        <w:pStyle w:val="ListParagraph"/>
        <w:numPr>
          <w:ilvl w:val="1"/>
          <w:numId w:val="2"/>
        </w:numPr>
        <w:spacing w:after="70" w:line="264"/>
      </w:pPr>
      <w:r>
        <w:rPr>
          <w:b w:val="false"/>
          <w:bCs w:val="false"/>
          <w:sz w:val="20"/>
          <w:szCs w:val="20"/>
        </w:rPr>
        <w:t xml:space="preserve">7.3 Empirische Wirkungsmessung</w:t>
      </w:r>
    </w:p>
    <w:p>
      <w:pPr>
        <w:pStyle w:val="ListParagraph"/>
        <w:numPr>
          <w:ilvl w:val="2"/>
          <w:numId w:val="2"/>
        </w:numPr>
        <w:spacing w:after="70" w:line="264"/>
      </w:pPr>
      <w:r>
        <w:rPr>
          <w:b w:val="false"/>
          <w:bCs w:val="false"/>
          <w:sz w:val="20"/>
          <w:szCs w:val="20"/>
        </w:rPr>
        <w:t xml:space="preserve">7.3.1 Versuchsaufbau und Testfallkatalog</w:t>
      </w:r>
    </w:p>
    <w:p>
      <w:pPr>
        <w:pStyle w:val="ListParagraph"/>
        <w:numPr>
          <w:ilvl w:val="2"/>
          <w:numId w:val="2"/>
        </w:numPr>
        <w:spacing w:after="70" w:line="264"/>
      </w:pPr>
      <w:r>
        <w:rPr>
          <w:b w:val="false"/>
          <w:bCs w:val="false"/>
          <w:sz w:val="20"/>
          <w:szCs w:val="20"/>
        </w:rPr>
        <w:t xml:space="preserve">7.3.2 Kennzahlen und Messverfahren</w:t>
      </w:r>
    </w:p>
    <w:p>
      <w:pPr>
        <w:pStyle w:val="ListParagraph"/>
        <w:numPr>
          <w:ilvl w:val="1"/>
          <w:numId w:val="2"/>
        </w:numPr>
        <w:spacing w:after="70" w:line="264"/>
      </w:pPr>
      <w:r>
        <w:rPr>
          <w:b w:val="false"/>
          <w:bCs w:val="false"/>
          <w:sz w:val="20"/>
          <w:szCs w:val="20"/>
        </w:rPr>
        <w:t xml:space="preserve">7.4 Ergebnisse</w:t>
      </w:r>
    </w:p>
    <w:p>
      <w:pPr>
        <w:pStyle w:val="ListParagraph"/>
        <w:numPr>
          <w:ilvl w:val="2"/>
          <w:numId w:val="2"/>
        </w:numPr>
        <w:spacing w:after="70" w:line="264"/>
      </w:pPr>
      <w:r>
        <w:rPr>
          <w:b w:val="false"/>
          <w:bCs w:val="false"/>
          <w:sz w:val="20"/>
          <w:szCs w:val="20"/>
        </w:rPr>
        <w:t xml:space="preserve">7.4.1 Effizienz und Datenqualität</w:t>
      </w:r>
    </w:p>
    <w:p>
      <w:pPr>
        <w:pStyle w:val="ListParagraph"/>
        <w:numPr>
          <w:ilvl w:val="2"/>
          <w:numId w:val="2"/>
        </w:numPr>
        <w:spacing w:after="70" w:line="264"/>
      </w:pPr>
      <w:r>
        <w:rPr>
          <w:b w:val="false"/>
          <w:bCs w:val="false"/>
          <w:sz w:val="20"/>
          <w:szCs w:val="20"/>
        </w:rPr>
        <w:t xml:space="preserve">7.4.2 Automatisierungsgrad und Prozesssicherheit</w:t>
      </w:r>
    </w:p>
    <w:p>
      <w:pPr>
        <w:pStyle w:val="ListParagraph"/>
        <w:numPr>
          <w:ilvl w:val="1"/>
          <w:numId w:val="2"/>
        </w:numPr>
        <w:spacing w:after="70" w:line="264"/>
      </w:pPr>
      <w:r>
        <w:rPr>
          <w:b w:val="false"/>
          <w:bCs w:val="false"/>
          <w:sz w:val="20"/>
          <w:szCs w:val="20"/>
        </w:rPr>
        <w:t xml:space="preserve">7.5 Diskussion und Limitationen</w:t>
      </w:r>
    </w:p>
    <w:p>
      <w:pPr>
        <w:pStyle w:val="ListParagraph"/>
        <w:numPr>
          <w:ilvl w:val="0"/>
          <w:numId w:val="2"/>
        </w:numPr>
        <w:spacing w:after="70" w:line="264"/>
      </w:pPr>
      <w:r>
        <w:rPr>
          <w:b/>
          <w:bCs/>
          <w:sz w:val="20"/>
          <w:szCs w:val="20"/>
        </w:rPr>
        <w:t xml:space="preserve">8 Zusammenfassung und Ausblick</w:t>
      </w:r>
    </w:p>
    <w:p>
      <w:pPr>
        <w:pStyle w:val="ListParagraph"/>
        <w:numPr>
          <w:ilvl w:val="1"/>
          <w:numId w:val="2"/>
        </w:numPr>
        <w:spacing w:after="70" w:line="264"/>
      </w:pPr>
      <w:r>
        <w:rPr>
          <w:b w:val="false"/>
          <w:bCs w:val="false"/>
          <w:sz w:val="20"/>
          <w:szCs w:val="20"/>
        </w:rPr>
        <w:t xml:space="preserve">8.1 Beantwortung der Forschungsfragen</w:t>
      </w:r>
    </w:p>
    <w:p>
      <w:pPr>
        <w:pStyle w:val="ListParagraph"/>
        <w:numPr>
          <w:ilvl w:val="1"/>
          <w:numId w:val="2"/>
        </w:numPr>
        <w:spacing w:after="70" w:line="264"/>
      </w:pPr>
      <w:r>
        <w:rPr>
          <w:b w:val="false"/>
          <w:bCs w:val="false"/>
          <w:sz w:val="20"/>
          <w:szCs w:val="20"/>
        </w:rPr>
        <w:t xml:space="preserve">8.2 Kritische Reflexion</w:t>
      </w:r>
    </w:p>
    <w:p>
      <w:pPr>
        <w:pStyle w:val="ListParagraph"/>
        <w:numPr>
          <w:ilvl w:val="1"/>
          <w:numId w:val="2"/>
        </w:numPr>
        <w:spacing w:after="70" w:line="264"/>
      </w:pPr>
      <w:r>
        <w:rPr>
          <w:b w:val="false"/>
          <w:bCs w:val="false"/>
          <w:sz w:val="20"/>
          <w:szCs w:val="20"/>
        </w:rPr>
        <w:t xml:space="preserve">8.3 Ausblick</w:t>
      </w:r>
    </w:p>
    <w:p>
      <w:pPr>
        <w:pStyle w:val="ListParagraph"/>
        <w:numPr>
          <w:ilvl w:val="0"/>
          <w:numId w:val="2"/>
        </w:numPr>
        <w:spacing w:after="70" w:line="264"/>
      </w:pPr>
      <w:r>
        <w:rPr>
          <w:b/>
          <w:bCs/>
          <w:sz w:val="20"/>
          <w:szCs w:val="20"/>
        </w:rPr>
        <w:t xml:space="preserve">Anhang A bis E</w:t>
      </w:r>
      <w:r>
        <w:rPr>
          <w:b w:val="false"/>
          <w:bCs w:val="false"/>
          <w:sz w:val="20"/>
          <w:szCs w:val="20"/>
        </w:rPr>
        <w:t xml:space="preserve">: Erhebungsinstrumente, ausgewählte Entscheidungssätze im Volltext, Screenshots, Quellcode-Auszüge, Erklärung zur Verwendung generativer KI-Systeme</w:t>
      </w:r>
    </w:p>
    <w:p>
      <w:pPr>
        <w:pBdr>
          <w:bottom w:val="single" w:color="AAAAAA" w:sz="6" w:space="1"/>
        </w:pBdr>
        <w:spacing w:after="200" w:before="60"/>
      </w:pPr>
    </w:p>
    <w:p>
      <w:pPr>
        <w:pStyle w:val="Heading2"/>
        <w:spacing w:after="110" w:before="260"/>
      </w:pPr>
      <w:r>
        <w:t xml:space="preserve">Inhalt der Kapitel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cantSplit/>
          <w:tblHeader/>
        </w:trPr>
        <w:tc>
          <w:tcPr>
            <w:tcW w:type="dxa" w:w="3212"/>
            <w:shd w:fill="E8EDF3" w:color="auto" w:val="clear"/>
            <w:tcMar>
              <w:top w:type="dxa" w:w="60"/>
              <w:left w:type="dxa" w:w="90"/>
              <w:bottom w:type="dxa" w:w="60"/>
              <w:right w:type="dxa" w:w="90"/>
            </w:tcMar>
          </w:tcPr>
          <w:p>
            <w:pPr>
              <w:spacing w:after="0" w:line="240"/>
            </w:pPr>
            <w:r>
              <w:rPr>
                <w:b/>
                <w:bCs/>
                <w:sz w:val="18"/>
                <w:szCs w:val="18"/>
              </w:rPr>
              <w:t xml:space="preserve">Kapitel</w:t>
            </w:r>
          </w:p>
        </w:tc>
        <w:tc>
          <w:tcPr>
            <w:tcW w:type="dxa" w:w="3212"/>
            <w:shd w:fill="E8EDF3" w:color="auto" w:val="clear"/>
            <w:tcMar>
              <w:top w:type="dxa" w:w="60"/>
              <w:left w:type="dxa" w:w="90"/>
              <w:bottom w:type="dxa" w:w="60"/>
              <w:right w:type="dxa" w:w="90"/>
            </w:tcMar>
          </w:tcPr>
          <w:p>
            <w:pPr>
              <w:spacing w:after="0" w:line="240"/>
            </w:pPr>
            <w:r>
              <w:rPr>
                <w:b/>
                <w:bCs/>
                <w:sz w:val="18"/>
                <w:szCs w:val="18"/>
              </w:rPr>
              <w:t xml:space="preserve">Was hineinkommt</w:t>
            </w:r>
          </w:p>
        </w:tc>
        <w:tc>
          <w:tcPr>
            <w:tcW w:type="dxa" w:w="3214"/>
            <w:shd w:fill="E8EDF3" w:color="auto" w:val="clear"/>
            <w:tcMar>
              <w:top w:type="dxa" w:w="60"/>
              <w:left w:type="dxa" w:w="90"/>
              <w:bottom w:type="dxa" w:w="60"/>
              <w:right w:type="dxa" w:w="90"/>
            </w:tcMar>
          </w:tcPr>
          <w:p>
            <w:pPr>
              <w:spacing w:after="0" w:line="240"/>
            </w:pPr>
            <w:r>
              <w:rPr>
                <w:b/>
                <w:bCs/>
                <w:sz w:val="18"/>
                <w:szCs w:val="18"/>
              </w:rPr>
              <w:t xml:space="preserve">Umfang</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1 Einleitung</w:t>
            </w:r>
          </w:p>
        </w:tc>
        <w:tc>
          <w:tcPr>
            <w:tcW w:type="dxa" w:w="3212"/>
            <w:tcMar>
              <w:top w:type="dxa" w:w="60"/>
              <w:left w:type="dxa" w:w="90"/>
              <w:bottom w:type="dxa" w:w="60"/>
              <w:right w:type="dxa" w:w="90"/>
            </w:tcMar>
          </w:tcPr>
          <w:p>
            <w:pPr>
              <w:spacing w:after="0" w:line="240"/>
            </w:pPr>
            <w:r>
              <w:rPr>
                <w:b w:val="false"/>
                <w:bCs w:val="false"/>
                <w:sz w:val="18"/>
                <w:szCs w:val="18"/>
              </w:rPr>
              <w:t xml:space="preserve">Vorstellung von BayFu GmbH und Telefónica Deutschland sowie deren Kooperationsbeziehung im CRQ-Prozess (Kap. 1.1). Manueller Excel- und E-Mail-Prozess als Ausgangslage, Fehlerquellen als Problem, Forschungsfragen. In 1.5 die Abgrenzung: eigene gegenüber übernommenen Systemteilen und Systemgrenze zum Zielsystem.</w:t>
            </w:r>
          </w:p>
        </w:tc>
        <w:tc>
          <w:tcPr>
            <w:tcW w:type="dxa" w:w="3214"/>
            <w:tcMar>
              <w:top w:type="dxa" w:w="60"/>
              <w:left w:type="dxa" w:w="90"/>
              <w:bottom w:type="dxa" w:w="60"/>
              <w:right w:type="dxa" w:w="90"/>
            </w:tcMar>
          </w:tcPr>
          <w:p>
            <w:pPr>
              <w:spacing w:after="0" w:line="240"/>
            </w:pPr>
            <w:r>
              <w:rPr>
                <w:b w:val="false"/>
                <w:bCs w:val="false"/>
                <w:sz w:val="18"/>
                <w:szCs w:val="18"/>
              </w:rPr>
              <w:t xml:space="preserve">4</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2 Grundlagen und Stand der Technik</w:t>
            </w:r>
          </w:p>
        </w:tc>
        <w:tc>
          <w:tcPr>
            <w:tcW w:type="dxa" w:w="3212"/>
            <w:tcMar>
              <w:top w:type="dxa" w:w="60"/>
              <w:left w:type="dxa" w:w="90"/>
              <w:bottom w:type="dxa" w:w="60"/>
              <w:right w:type="dxa" w:w="90"/>
            </w:tcMar>
          </w:tcPr>
          <w:p>
            <w:pPr>
              <w:spacing w:after="0" w:line="240"/>
            </w:pPr>
            <w:r>
              <w:rPr>
                <w:b w:val="false"/>
                <w:bCs w:val="false"/>
                <w:sz w:val="18"/>
                <w:szCs w:val="18"/>
              </w:rPr>
              <w:t xml:space="preserve">Prozessbegriff und Automatisierungsgrade, Qualitätsdimensionen als Messgrundlage für Kapitel 7, Schichtungsprinzip, Authentifizierung und Zugriffskontrolle. In 2.5 die Bewertung der bereits erprobten Low-Code-Lösung und von Standardwerkzeugen anhand expliziter Kriterien.</w:t>
            </w:r>
          </w:p>
        </w:tc>
        <w:tc>
          <w:tcPr>
            <w:tcW w:type="dxa" w:w="3214"/>
            <w:tcMar>
              <w:top w:type="dxa" w:w="60"/>
              <w:left w:type="dxa" w:w="90"/>
              <w:bottom w:type="dxa" w:w="60"/>
              <w:right w:type="dxa" w:w="90"/>
            </w:tcMar>
          </w:tcPr>
          <w:p>
            <w:pPr>
              <w:spacing w:after="0" w:line="240"/>
            </w:pPr>
            <w:r>
              <w:rPr>
                <w:b w:val="false"/>
                <w:bCs w:val="false"/>
                <w:sz w:val="18"/>
                <w:szCs w:val="18"/>
              </w:rPr>
              <w:t xml:space="preserve">7</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3 Ist-Analyse</w:t>
            </w:r>
          </w:p>
        </w:tc>
        <w:tc>
          <w:tcPr>
            <w:tcW w:type="dxa" w:w="3212"/>
            <w:tcMar>
              <w:top w:type="dxa" w:w="60"/>
              <w:left w:type="dxa" w:w="90"/>
              <w:bottom w:type="dxa" w:w="60"/>
              <w:right w:type="dxa" w:w="90"/>
            </w:tcMar>
          </w:tcPr>
          <w:p>
            <w:pPr>
              <w:spacing w:after="0" w:line="240"/>
            </w:pPr>
            <w:r>
              <w:rPr>
                <w:b w:val="false"/>
                <w:bCs w:val="false"/>
                <w:sz w:val="18"/>
                <w:szCs w:val="18"/>
              </w:rPr>
              <w:t xml:space="preserve">Wie der undokumentierte Prozess erhoben wurde, der Ablauf einschließlich der bestehenden Teilautomatisierung, die Akteure und die Schwachstellen mit den konkreten Fehlerfällen. Schließt mit dem abgeleiteten Handlungsbedarf.</w:t>
            </w:r>
          </w:p>
        </w:tc>
        <w:tc>
          <w:tcPr>
            <w:tcW w:type="dxa" w:w="3214"/>
            <w:tcMar>
              <w:top w:type="dxa" w:w="60"/>
              <w:left w:type="dxa" w:w="90"/>
              <w:bottom w:type="dxa" w:w="60"/>
              <w:right w:type="dxa" w:w="90"/>
            </w:tcMar>
          </w:tcPr>
          <w:p>
            <w:pPr>
              <w:spacing w:after="0" w:line="240"/>
            </w:pPr>
            <w:r>
              <w:rPr>
                <w:b w:val="false"/>
                <w:bCs w:val="false"/>
                <w:sz w:val="18"/>
                <w:szCs w:val="18"/>
              </w:rPr>
              <w:t xml:space="preserve">6</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4 Anforderungen und Architekturkonzept</w:t>
            </w:r>
          </w:p>
        </w:tc>
        <w:tc>
          <w:tcPr>
            <w:tcW w:type="dxa" w:w="3212"/>
            <w:tcMar>
              <w:top w:type="dxa" w:w="60"/>
              <w:left w:type="dxa" w:w="90"/>
              <w:bottom w:type="dxa" w:w="60"/>
              <w:right w:type="dxa" w:w="90"/>
            </w:tcMar>
          </w:tcPr>
          <w:p>
            <w:pPr>
              <w:spacing w:after="0" w:line="240"/>
            </w:pPr>
            <w:r>
              <w:rPr>
                <w:b w:val="false"/>
                <w:bCs w:val="false"/>
                <w:sz w:val="18"/>
                <w:szCs w:val="18"/>
              </w:rPr>
              <w:t xml:space="preserve">Funktionale und nicht-funktionale Anforderungen getrennt, Rollenmodell, Architekturkonzept mit Schichtung, Komponentenschnitt und Datenmodell, Technologieauswahl mit Alternativenbewertung.</w:t>
            </w:r>
          </w:p>
        </w:tc>
        <w:tc>
          <w:tcPr>
            <w:tcW w:type="dxa" w:w="3214"/>
            <w:tcMar>
              <w:top w:type="dxa" w:w="60"/>
              <w:left w:type="dxa" w:w="90"/>
              <w:bottom w:type="dxa" w:w="60"/>
              <w:right w:type="dxa" w:w="90"/>
            </w:tcMar>
          </w:tcPr>
          <w:p>
            <w:pPr>
              <w:spacing w:after="0" w:line="240"/>
            </w:pPr>
            <w:r>
              <w:rPr>
                <w:b w:val="false"/>
                <w:bCs w:val="false"/>
                <w:sz w:val="18"/>
                <w:szCs w:val="18"/>
              </w:rPr>
              <w:t xml:space="preserve">8</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5 Entwurf und Realisierung</w:t>
            </w:r>
          </w:p>
        </w:tc>
        <w:tc>
          <w:tcPr>
            <w:tcW w:type="dxa" w:w="3212"/>
            <w:tcMar>
              <w:top w:type="dxa" w:w="60"/>
              <w:left w:type="dxa" w:w="90"/>
              <w:bottom w:type="dxa" w:w="60"/>
              <w:right w:type="dxa" w:w="90"/>
            </w:tcMar>
          </w:tcPr>
          <w:p>
            <w:pPr>
              <w:spacing w:after="0" w:line="240"/>
            </w:pPr>
            <w:r>
              <w:rPr>
                <w:b w:val="false"/>
                <w:bCs w:val="false"/>
                <w:sz w:val="18"/>
                <w:szCs w:val="18"/>
              </w:rPr>
              <w:t xml:space="preserve">Der Weg eines Antrags durch das System: Erfassung, Verarbeitung, Bearbeitung, automatisierte Übertragung, Sicherheit, Betrieb. Tiefenschwerpunkte sind 5.3, 5.5 und 5.6, bewusst kompakt bleiben 5.4 und 5.7 mit Übersichtstabelle und Verweis auf den Anhang.</w:t>
            </w:r>
          </w:p>
        </w:tc>
        <w:tc>
          <w:tcPr>
            <w:tcW w:type="dxa" w:w="3214"/>
            <w:tcMar>
              <w:top w:type="dxa" w:w="60"/>
              <w:left w:type="dxa" w:w="90"/>
              <w:bottom w:type="dxa" w:w="60"/>
              <w:right w:type="dxa" w:w="90"/>
            </w:tcMar>
          </w:tcPr>
          <w:p>
            <w:pPr>
              <w:spacing w:after="0" w:line="240"/>
            </w:pPr>
            <w:r>
              <w:rPr>
                <w:b w:val="false"/>
                <w:bCs w:val="false"/>
                <w:sz w:val="18"/>
                <w:szCs w:val="18"/>
              </w:rPr>
              <w:t xml:space="preserve">12</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6 Diskussion ausgewählter Entwurfsentscheidungen</w:t>
            </w:r>
          </w:p>
        </w:tc>
        <w:tc>
          <w:tcPr>
            <w:tcW w:type="dxa" w:w="3212"/>
            <w:tcMar>
              <w:top w:type="dxa" w:w="60"/>
              <w:left w:type="dxa" w:w="90"/>
              <w:bottom w:type="dxa" w:w="60"/>
              <w:right w:type="dxa" w:w="90"/>
            </w:tcMar>
          </w:tcPr>
          <w:p>
            <w:pPr>
              <w:spacing w:after="0" w:line="240"/>
            </w:pPr>
            <w:r>
              <w:rPr>
                <w:b w:val="false"/>
                <w:bCs w:val="false"/>
                <w:sz w:val="18"/>
                <w:szCs w:val="18"/>
              </w:rPr>
              <w:t xml:space="preserve">Das Verfahren der Entscheidungsdokumentation, drei vertiefte Entscheidungen nach dem Muster Problem, Alternativen, Lösung, Begründung, der Umgang mit einer noch nicht verfügbaren Zielschnittstelle sowie die Abweichungen zwischen ursprünglichem Konzept und tatsächlicher Umsetzung.</w:t>
            </w:r>
          </w:p>
        </w:tc>
        <w:tc>
          <w:tcPr>
            <w:tcW w:type="dxa" w:w="3214"/>
            <w:tcMar>
              <w:top w:type="dxa" w:w="60"/>
              <w:left w:type="dxa" w:w="90"/>
              <w:bottom w:type="dxa" w:w="60"/>
              <w:right w:type="dxa" w:w="90"/>
            </w:tcMar>
          </w:tcPr>
          <w:p>
            <w:pPr>
              <w:spacing w:after="0" w:line="240"/>
            </w:pPr>
            <w:r>
              <w:rPr>
                <w:b w:val="false"/>
                <w:bCs w:val="false"/>
                <w:sz w:val="18"/>
                <w:szCs w:val="18"/>
              </w:rPr>
              <w:t xml:space="preserve">6</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7 Verifikation und Evaluation</w:t>
            </w:r>
          </w:p>
        </w:tc>
        <w:tc>
          <w:tcPr>
            <w:tcW w:type="dxa" w:w="3212"/>
            <w:tcMar>
              <w:top w:type="dxa" w:w="60"/>
              <w:left w:type="dxa" w:w="90"/>
              <w:bottom w:type="dxa" w:w="60"/>
              <w:right w:type="dxa" w:w="90"/>
            </w:tcMar>
          </w:tcPr>
          <w:p>
            <w:pPr>
              <w:spacing w:after="0" w:line="240"/>
            </w:pPr>
            <w:r>
              <w:rPr>
                <w:b w:val="false"/>
                <w:bCs w:val="false"/>
                <w:sz w:val="18"/>
                <w:szCs w:val="18"/>
              </w:rPr>
              <w:t xml:space="preserve">Evaluationsdesign, technische Verifikation über Testabdeckung und Testfallkatalog, empirische Wirkungsmessung mit Versuchsaufbau und Kennzahlen, Ergebnisse alt gegen neu, Diskussion und Limitationen.</w:t>
            </w:r>
          </w:p>
        </w:tc>
        <w:tc>
          <w:tcPr>
            <w:tcW w:type="dxa" w:w="3214"/>
            <w:tcMar>
              <w:top w:type="dxa" w:w="60"/>
              <w:left w:type="dxa" w:w="90"/>
              <w:bottom w:type="dxa" w:w="60"/>
              <w:right w:type="dxa" w:w="90"/>
            </w:tcMar>
          </w:tcPr>
          <w:p>
            <w:pPr>
              <w:spacing w:after="0" w:line="240"/>
            </w:pPr>
            <w:r>
              <w:rPr>
                <w:b w:val="false"/>
                <w:bCs w:val="false"/>
                <w:sz w:val="18"/>
                <w:szCs w:val="18"/>
              </w:rPr>
              <w:t xml:space="preserve">9</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8 Zusammenfassung und Ausblick</w:t>
            </w:r>
          </w:p>
        </w:tc>
        <w:tc>
          <w:tcPr>
            <w:tcW w:type="dxa" w:w="3212"/>
            <w:tcMar>
              <w:top w:type="dxa" w:w="60"/>
              <w:left w:type="dxa" w:w="90"/>
              <w:bottom w:type="dxa" w:w="60"/>
              <w:right w:type="dxa" w:w="90"/>
            </w:tcMar>
          </w:tcPr>
          <w:p>
            <w:pPr>
              <w:spacing w:after="0" w:line="240"/>
            </w:pPr>
            <w:r>
              <w:rPr>
                <w:b w:val="false"/>
                <w:bCs w:val="false"/>
                <w:sz w:val="18"/>
                <w:szCs w:val="18"/>
              </w:rPr>
              <w:t xml:space="preserve">Beantwortung der Forschungsfragen, kritische Reflexion, Ausblick. Richtlinienkonform drei bis vier Seiten.</w:t>
            </w:r>
          </w:p>
        </w:tc>
        <w:tc>
          <w:tcPr>
            <w:tcW w:type="dxa" w:w="3214"/>
            <w:tcMar>
              <w:top w:type="dxa" w:w="60"/>
              <w:left w:type="dxa" w:w="90"/>
              <w:bottom w:type="dxa" w:w="60"/>
              <w:right w:type="dxa" w:w="90"/>
            </w:tcMar>
          </w:tcPr>
          <w:p>
            <w:pPr>
              <w:spacing w:after="0" w:line="240"/>
            </w:pPr>
            <w:r>
              <w:rPr>
                <w:b w:val="false"/>
                <w:bCs w:val="false"/>
                <w:sz w:val="18"/>
                <w:szCs w:val="18"/>
              </w:rPr>
              <w:t xml:space="preserve">3</w:t>
            </w:r>
          </w:p>
        </w:tc>
      </w:tr>
      <w:tr>
        <w:trPr>
          <w:cantSplit/>
        </w:trPr>
        <w:tc>
          <w:tcPr>
            <w:tcW w:type="dxa" w:w="3212"/>
            <w:tcMar>
              <w:top w:type="dxa" w:w="60"/>
              <w:left w:type="dxa" w:w="90"/>
              <w:bottom w:type="dxa" w:w="60"/>
              <w:right w:type="dxa" w:w="90"/>
            </w:tcMar>
          </w:tcPr>
          <w:p>
            <w:pPr>
              <w:spacing w:after="0" w:line="240"/>
            </w:pPr>
            <w:r>
              <w:rPr>
                <w:b/>
                <w:bCs/>
                <w:sz w:val="18"/>
                <w:szCs w:val="18"/>
              </w:rPr>
              <w:t xml:space="preserve">Summe</w:t>
            </w:r>
          </w:p>
        </w:tc>
        <w:tc>
          <w:tcPr>
            <w:tcW w:type="dxa" w:w="3212"/>
            <w:tcMar>
              <w:top w:type="dxa" w:w="60"/>
              <w:left w:type="dxa" w:w="90"/>
              <w:bottom w:type="dxa" w:w="60"/>
              <w:right w:type="dxa" w:w="90"/>
            </w:tcMar>
          </w:tcPr>
          <w:p>
            <w:pPr>
              <w:spacing w:after="0" w:line="240"/>
            </w:pPr>
            <w:r>
              <w:rPr>
                <w:sz w:val="18"/>
                <w:szCs w:val="18"/>
              </w:rPr>
              <w:t xml:space="preserve"/>
            </w:r>
          </w:p>
        </w:tc>
        <w:tc>
          <w:tcPr>
            <w:tcW w:type="dxa" w:w="3214"/>
            <w:tcMar>
              <w:top w:type="dxa" w:w="60"/>
              <w:left w:type="dxa" w:w="90"/>
              <w:bottom w:type="dxa" w:w="60"/>
              <w:right w:type="dxa" w:w="90"/>
            </w:tcMar>
          </w:tcPr>
          <w:p>
            <w:pPr>
              <w:spacing w:after="0" w:line="240"/>
            </w:pPr>
            <w:r>
              <w:rPr>
                <w:b/>
                <w:bCs/>
                <w:sz w:val="18"/>
                <w:szCs w:val="18"/>
              </w:rPr>
              <w:t xml:space="preserve">55</w:t>
            </w:r>
          </w:p>
        </w:tc>
      </w:tr>
    </w:tbl>
    <w:p>
      <w:pPr>
        <w:spacing w:after="160"/>
      </w:pPr>
    </w:p>
    <w:p>
      <w:pPr>
        <w:pBdr>
          <w:bottom w:val="single" w:color="AAAAAA" w:sz="6" w:space="1"/>
        </w:pBdr>
        <w:spacing w:after="200" w:before="60"/>
      </w:pPr>
    </w:p>
    <w:p>
      <w:pPr>
        <w:pStyle w:val="Heading2"/>
        <w:spacing w:after="110" w:before="260"/>
      </w:pPr>
      <w:r>
        <w:t xml:space="preserve">Stärken</w:t>
      </w:r>
    </w:p>
    <w:p>
      <w:pPr>
        <w:spacing w:after="150" w:line="276"/>
        <w:jc w:val="both"/>
      </w:pPr>
      <w:r>
        <w:rPr>
          <w:b w:val="false"/>
          <w:bCs w:val="false"/>
          <w:sz w:val="21"/>
          <w:szCs w:val="21"/>
        </w:rPr>
        <w:t xml:space="preserve">Die Abfolge ist erwartungskonform. Grundlagen, Analyse, Anforderungen, Umsetzung, Überprüfung, Schluss ist die Reihenfolge, die ein Gutachter ohne Erklärung nachvollzieht. Es gibt keinen Punkt, an dem die Struktur begründet werden muss.</w:t>
      </w:r>
    </w:p>
    <w:p>
      <w:pPr>
        <w:spacing w:after="150" w:line="276"/>
        <w:jc w:val="both"/>
      </w:pPr>
      <w:r>
        <w:rPr>
          <w:b w:val="false"/>
          <w:bCs w:val="false"/>
          <w:sz w:val="21"/>
          <w:szCs w:val="21"/>
        </w:rPr>
        <w:t xml:space="preserve">Die Kapitel sind sauber gegeneinander abgegrenzt. Anders als bei Varianten, die Entwurf und Realisierung in getrennte Kapitel legen, gibt es hier keinen Gegenstand, der zweimal beschrieben werden muss. Das Redundanzrisiko ist gering.</w:t>
      </w:r>
    </w:p>
    <w:p>
      <w:pPr>
        <w:spacing w:after="150" w:line="276"/>
        <w:jc w:val="both"/>
      </w:pPr>
      <w:r>
        <w:rPr>
          <w:b w:val="false"/>
          <w:bCs w:val="false"/>
          <w:sz w:val="21"/>
          <w:szCs w:val="21"/>
        </w:rPr>
        <w:t xml:space="preserve">Kapitel 6 macht die Eigenleistung an einer klar erkennbaren Stelle sichtbar und erfüllt damit die Richtlinienvorgabe, alternative Lösungswege und verworfene Sackgassen zu diskutieren.</w:t>
      </w:r>
    </w:p>
    <w:p>
      <w:pPr>
        <w:spacing w:after="150" w:line="276"/>
        <w:jc w:val="both"/>
      </w:pPr>
      <w:r>
        <w:rPr>
          <w:b w:val="false"/>
          <w:bCs w:val="false"/>
          <w:sz w:val="21"/>
          <w:szCs w:val="21"/>
        </w:rPr>
        <w:t xml:space="preserve">Die Erweiterung von Kapitel 7 auf Verifikation und Evaluation trennt zwei Dinge, die häufig vermischt werden: die Überprüfung, ob das System korrekt funktioniert, und die Messung, ob es den Prozess tatsächlich verbessert. Die technische Verifikation liegt dabei vollständig in eigener Hand und ist unabhängig von externer Mitwirkung belegbar.</w:t>
      </w:r>
    </w:p>
    <w:p>
      <w:pPr>
        <w:spacing w:after="150" w:line="276"/>
        <w:jc w:val="both"/>
      </w:pPr>
      <w:r>
        <w:rPr>
          <w:b w:val="false"/>
          <w:bCs w:val="false"/>
          <w:sz w:val="21"/>
          <w:szCs w:val="21"/>
        </w:rPr>
        <w:t xml:space="preserve">Die Struktur ist mit einem Zielumfang von 50 bis 55 Seiten gut vereinbar und lässt sich bei Bedarf auf 45 Seiten verdichten, ohne dass ein Kapitel entfällt.</w:t>
      </w:r>
    </w:p>
    <w:p>
      <w:pPr>
        <w:pStyle w:val="Heading2"/>
        <w:spacing w:after="110" w:before="260"/>
      </w:pPr>
      <w:r>
        <w:t xml:space="preserve">Schwächen</w:t>
      </w:r>
    </w:p>
    <w:p>
      <w:pPr>
        <w:spacing w:after="150" w:line="276"/>
        <w:jc w:val="both"/>
      </w:pPr>
      <w:r>
        <w:rPr>
          <w:b w:val="false"/>
          <w:bCs w:val="false"/>
          <w:sz w:val="21"/>
          <w:szCs w:val="21"/>
        </w:rPr>
        <w:t xml:space="preserve">Die zentrale Schwäche ist die Trennung von Umsetzung und Begründung. Der Leser erfährt in Kapitel 5, was gebaut wurde, und erst in Kapitel 6, warum es so und nicht anders gebaut wurde. Das erzwingt, dass in Kapitel 6 der Kontext jeder Entscheidung erneut skizziert wird, und es entkoppelt die Argumentation von ihrem Gegenstand.</w:t>
      </w:r>
    </w:p>
    <w:p>
      <w:pPr>
        <w:spacing w:after="150" w:line="276"/>
        <w:jc w:val="both"/>
      </w:pPr>
      <w:r>
        <w:rPr>
          <w:b w:val="false"/>
          <w:bCs w:val="false"/>
          <w:sz w:val="21"/>
          <w:szCs w:val="21"/>
        </w:rPr>
        <w:t xml:space="preserve">Aus dem Umfang von Kapitel 6 folgt eine harte Begrenzung: Auf sechs Seiten lassen sich drei Entscheidungen vertieft behandeln. Von 57 dokumentierten Architekturentscheidungen gelangen damit drei in die wissenschaftliche Diskussion, der Rest bleibt Beschreibung oder Anhang.</w:t>
      </w:r>
    </w:p>
    <w:p>
      <w:pPr>
        <w:spacing w:after="150" w:line="276"/>
        <w:jc w:val="both"/>
      </w:pPr>
      <w:r>
        <w:rPr>
          <w:b w:val="false"/>
          <w:bCs w:val="false"/>
          <w:sz w:val="21"/>
          <w:szCs w:val="21"/>
        </w:rPr>
        <w:t xml:space="preserve">Die Methodik bleibt weitgehend implizit. Außer dem Erhebungsvorgehen in 3.1 und dem Evaluationsdesign in 7.1 legt die Arbeit nicht offen, nach welcher Logik sie vorgegangen ist.</w:t>
      </w:r>
    </w:p>
    <w:p>
      <w:pPr>
        <w:spacing w:after="150" w:line="276"/>
        <w:jc w:val="both"/>
      </w:pPr>
      <w:r>
        <w:rPr>
          <w:b w:val="false"/>
          <w:bCs w:val="false"/>
          <w:sz w:val="21"/>
          <w:szCs w:val="21"/>
        </w:rPr>
        <w:t xml:space="preserve">Die Beantwortung der Forschungsfragen findet in einem Abschnitt des Schlusskapitels statt und hat damit etwa anderthalb Seiten Raum. Für sechs Unterfragen ist das knapp.</w:t>
      </w:r>
    </w:p>
    <w:p>
      <w:pPr>
        <w:spacing w:after="150" w:line="276"/>
        <w:jc w:val="both"/>
      </w:pPr>
      <w:r>
        <w:rPr>
          <w:b w:val="false"/>
          <w:bCs w:val="false"/>
          <w:sz w:val="21"/>
          <w:szCs w:val="21"/>
        </w:rPr>
        <w:t xml:space="preserve">Kapitel 5 trägt mit zwölf von 55 Seiten fast ein Viertel der Arbeit. Ohne konsequente Tiefenauswahl wächst dieses Kapitel erfahrungsgemäß weiter und verschiebt das Verhältnis von Beschreibung zu Analyse.</w:t>
      </w:r>
    </w:p>
    <w:p>
      <w:pPr>
        <w:pBdr>
          <w:bottom w:val="single" w:color="AAAAAA" w:sz="6" w:space="1"/>
        </w:pBdr>
        <w:spacing w:after="200" w:before="60"/>
      </w:pPr>
    </w:p>
    <w:p>
      <w:pPr>
        <w:pStyle w:val="Heading2"/>
        <w:spacing w:after="110" w:before="260"/>
      </w:pPr>
      <w:r>
        <w:t xml:space="preserve">Vergleich mit den Varianten C und 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cantSplit/>
          <w:tblHeader/>
        </w:trPr>
        <w:tc>
          <w:tcPr>
            <w:tcW w:type="dxa" w:w="2409"/>
            <w:shd w:fill="E8EDF3" w:color="auto" w:val="clear"/>
            <w:tcMar>
              <w:top w:type="dxa" w:w="60"/>
              <w:left w:type="dxa" w:w="90"/>
              <w:bottom w:type="dxa" w:w="60"/>
              <w:right w:type="dxa" w:w="90"/>
            </w:tcMar>
          </w:tcPr>
          <w:p>
            <w:pPr>
              <w:spacing w:after="0" w:line="240"/>
            </w:pPr>
            <w:r>
              <w:rPr>
                <w:b/>
                <w:bCs/>
                <w:sz w:val="18"/>
                <w:szCs w:val="18"/>
              </w:rPr>
              <w:t xml:space="preserve">Kriterium</w:t>
            </w:r>
          </w:p>
        </w:tc>
        <w:tc>
          <w:tcPr>
            <w:tcW w:type="dxa" w:w="2409"/>
            <w:shd w:fill="E8EDF3" w:color="auto" w:val="clear"/>
            <w:tcMar>
              <w:top w:type="dxa" w:w="60"/>
              <w:left w:type="dxa" w:w="90"/>
              <w:bottom w:type="dxa" w:w="60"/>
              <w:right w:type="dxa" w:w="90"/>
            </w:tcMar>
          </w:tcPr>
          <w:p>
            <w:pPr>
              <w:spacing w:after="0" w:line="240"/>
            </w:pPr>
            <w:r>
              <w:rPr>
                <w:b/>
                <w:bCs/>
                <w:sz w:val="18"/>
                <w:szCs w:val="18"/>
              </w:rPr>
              <w:t xml:space="preserve">A</w:t>
            </w:r>
          </w:p>
        </w:tc>
        <w:tc>
          <w:tcPr>
            <w:tcW w:type="dxa" w:w="2409"/>
            <w:shd w:fill="E8EDF3" w:color="auto" w:val="clear"/>
            <w:tcMar>
              <w:top w:type="dxa" w:w="60"/>
              <w:left w:type="dxa" w:w="90"/>
              <w:bottom w:type="dxa" w:w="60"/>
              <w:right w:type="dxa" w:w="90"/>
            </w:tcMar>
          </w:tcPr>
          <w:p>
            <w:pPr>
              <w:spacing w:after="0" w:line="240"/>
            </w:pPr>
            <w:r>
              <w:rPr>
                <w:b/>
                <w:bCs/>
                <w:sz w:val="18"/>
                <w:szCs w:val="18"/>
              </w:rPr>
              <w:t xml:space="preserve">C</w:t>
            </w:r>
          </w:p>
        </w:tc>
        <w:tc>
          <w:tcPr>
            <w:tcW w:type="dxa" w:w="2411"/>
            <w:shd w:fill="E8EDF3" w:color="auto" w:val="clear"/>
            <w:tcMar>
              <w:top w:type="dxa" w:w="60"/>
              <w:left w:type="dxa" w:w="90"/>
              <w:bottom w:type="dxa" w:w="60"/>
              <w:right w:type="dxa" w:w="90"/>
            </w:tcMar>
          </w:tcPr>
          <w:p>
            <w:pPr>
              <w:spacing w:after="0" w:line="240"/>
            </w:pPr>
            <w:r>
              <w:rPr>
                <w:b/>
                <w:bCs/>
                <w:sz w:val="18"/>
                <w:szCs w:val="18"/>
              </w:rPr>
              <w:t xml:space="preserve">D</w:t>
            </w:r>
          </w:p>
        </w:tc>
      </w:tr>
      <w:tr>
        <w:trPr>
          <w:cantSplit/>
        </w:trPr>
        <w:tc>
          <w:tcPr>
            <w:tcW w:type="dxa" w:w="2409"/>
            <w:tcMar>
              <w:top w:type="dxa" w:w="60"/>
              <w:left w:type="dxa" w:w="90"/>
              <w:bottom w:type="dxa" w:w="60"/>
              <w:right w:type="dxa" w:w="90"/>
            </w:tcMar>
          </w:tcPr>
          <w:p>
            <w:pPr>
              <w:spacing w:after="0" w:line="240"/>
            </w:pPr>
            <w:r>
              <w:rPr>
                <w:b w:val="false"/>
                <w:bCs w:val="false"/>
                <w:sz w:val="18"/>
                <w:szCs w:val="18"/>
              </w:rPr>
              <w:t xml:space="preserve">Ort der Alternativendiskussion</w:t>
            </w:r>
          </w:p>
        </w:tc>
        <w:tc>
          <w:tcPr>
            <w:tcW w:type="dxa" w:w="2409"/>
            <w:tcMar>
              <w:top w:type="dxa" w:w="60"/>
              <w:left w:type="dxa" w:w="90"/>
              <w:bottom w:type="dxa" w:w="60"/>
              <w:right w:type="dxa" w:w="90"/>
            </w:tcMar>
          </w:tcPr>
          <w:p>
            <w:pPr>
              <w:spacing w:after="0" w:line="240"/>
            </w:pPr>
            <w:r>
              <w:rPr>
                <w:b w:val="false"/>
                <w:bCs w:val="false"/>
                <w:sz w:val="18"/>
                <w:szCs w:val="18"/>
              </w:rPr>
              <w:t xml:space="preserve">nachgelagertes Kapitel 6</w:t>
            </w:r>
          </w:p>
        </w:tc>
        <w:tc>
          <w:tcPr>
            <w:tcW w:type="dxa" w:w="2409"/>
            <w:tcMar>
              <w:top w:type="dxa" w:w="60"/>
              <w:left w:type="dxa" w:w="90"/>
              <w:bottom w:type="dxa" w:w="60"/>
              <w:right w:type="dxa" w:w="90"/>
            </w:tcMar>
          </w:tcPr>
          <w:p>
            <w:pPr>
              <w:spacing w:after="0" w:line="240"/>
            </w:pPr>
            <w:r>
              <w:rPr>
                <w:b w:val="false"/>
                <w:bCs w:val="false"/>
                <w:sz w:val="18"/>
                <w:szCs w:val="18"/>
              </w:rPr>
              <w:t xml:space="preserve">eigenes Kapitel 4, jedoch nur Systemalternativen</w:t>
            </w:r>
          </w:p>
        </w:tc>
        <w:tc>
          <w:tcPr>
            <w:tcW w:type="dxa" w:w="2411"/>
            <w:tcMar>
              <w:top w:type="dxa" w:w="60"/>
              <w:left w:type="dxa" w:w="90"/>
              <w:bottom w:type="dxa" w:w="60"/>
              <w:right w:type="dxa" w:w="90"/>
            </w:tcMar>
          </w:tcPr>
          <w:p>
            <w:pPr>
              <w:spacing w:after="0" w:line="240"/>
            </w:pPr>
            <w:r>
              <w:rPr>
                <w:b w:val="false"/>
                <w:bCs w:val="false"/>
                <w:sz w:val="18"/>
                <w:szCs w:val="18"/>
              </w:rPr>
              <w:t xml:space="preserve">in den Abschnitten selbst</w:t>
            </w:r>
          </w:p>
        </w:tc>
      </w:tr>
      <w:tr>
        <w:trPr>
          <w:cantSplit/>
        </w:trPr>
        <w:tc>
          <w:tcPr>
            <w:tcW w:type="dxa" w:w="2409"/>
            <w:tcMar>
              <w:top w:type="dxa" w:w="60"/>
              <w:left w:type="dxa" w:w="90"/>
              <w:bottom w:type="dxa" w:w="60"/>
              <w:right w:type="dxa" w:w="90"/>
            </w:tcMar>
          </w:tcPr>
          <w:p>
            <w:pPr>
              <w:spacing w:after="0" w:line="240"/>
            </w:pPr>
            <w:r>
              <w:rPr>
                <w:b w:val="false"/>
                <w:bCs w:val="false"/>
                <w:sz w:val="18"/>
                <w:szCs w:val="18"/>
              </w:rPr>
              <w:t xml:space="preserve">Zahl der vertieft diskutierten Entscheidungen</w:t>
            </w:r>
          </w:p>
        </w:tc>
        <w:tc>
          <w:tcPr>
            <w:tcW w:type="dxa" w:w="2409"/>
            <w:tcMar>
              <w:top w:type="dxa" w:w="60"/>
              <w:left w:type="dxa" w:w="90"/>
              <w:bottom w:type="dxa" w:w="60"/>
              <w:right w:type="dxa" w:w="90"/>
            </w:tcMar>
          </w:tcPr>
          <w:p>
            <w:pPr>
              <w:spacing w:after="0" w:line="240"/>
            </w:pPr>
            <w:r>
              <w:rPr>
                <w:b w:val="false"/>
                <w:bCs w:val="false"/>
                <w:sz w:val="18"/>
                <w:szCs w:val="18"/>
              </w:rPr>
              <w:t xml:space="preserve">drei</w:t>
            </w:r>
          </w:p>
        </w:tc>
        <w:tc>
          <w:tcPr>
            <w:tcW w:type="dxa" w:w="2409"/>
            <w:tcMar>
              <w:top w:type="dxa" w:w="60"/>
              <w:left w:type="dxa" w:w="90"/>
              <w:bottom w:type="dxa" w:w="60"/>
              <w:right w:type="dxa" w:w="90"/>
            </w:tcMar>
          </w:tcPr>
          <w:p>
            <w:pPr>
              <w:spacing w:after="0" w:line="240"/>
            </w:pPr>
            <w:r>
              <w:rPr>
                <w:b w:val="false"/>
                <w:bCs w:val="false"/>
                <w:sz w:val="18"/>
                <w:szCs w:val="18"/>
              </w:rPr>
              <w:t xml:space="preserve">drei bis vier</w:t>
            </w:r>
          </w:p>
        </w:tc>
        <w:tc>
          <w:tcPr>
            <w:tcW w:type="dxa" w:w="2411"/>
            <w:tcMar>
              <w:top w:type="dxa" w:w="60"/>
              <w:left w:type="dxa" w:w="90"/>
              <w:bottom w:type="dxa" w:w="60"/>
              <w:right w:type="dxa" w:w="90"/>
            </w:tcMar>
          </w:tcPr>
          <w:p>
            <w:pPr>
              <w:spacing w:after="0" w:line="240"/>
            </w:pPr>
            <w:r>
              <w:rPr>
                <w:b w:val="false"/>
                <w:bCs w:val="false"/>
                <w:sz w:val="18"/>
                <w:szCs w:val="18"/>
              </w:rPr>
              <w:t xml:space="preserve">acht bis zehn</w:t>
            </w:r>
          </w:p>
        </w:tc>
      </w:tr>
      <w:tr>
        <w:trPr>
          <w:cantSplit/>
        </w:trPr>
        <w:tc>
          <w:tcPr>
            <w:tcW w:type="dxa" w:w="2409"/>
            <w:tcMar>
              <w:top w:type="dxa" w:w="60"/>
              <w:left w:type="dxa" w:w="90"/>
              <w:bottom w:type="dxa" w:w="60"/>
              <w:right w:type="dxa" w:w="90"/>
            </w:tcMar>
          </w:tcPr>
          <w:p>
            <w:pPr>
              <w:spacing w:after="0" w:line="240"/>
            </w:pPr>
            <w:r>
              <w:rPr>
                <w:b w:val="false"/>
                <w:bCs w:val="false"/>
                <w:sz w:val="18"/>
                <w:szCs w:val="18"/>
              </w:rPr>
              <w:t xml:space="preserve">Entwurf und Realisierung</w:t>
            </w:r>
          </w:p>
        </w:tc>
        <w:tc>
          <w:tcPr>
            <w:tcW w:type="dxa" w:w="2409"/>
            <w:tcMar>
              <w:top w:type="dxa" w:w="60"/>
              <w:left w:type="dxa" w:w="90"/>
              <w:bottom w:type="dxa" w:w="60"/>
              <w:right w:type="dxa" w:w="90"/>
            </w:tcMar>
          </w:tcPr>
          <w:p>
            <w:pPr>
              <w:spacing w:after="0" w:line="240"/>
            </w:pPr>
            <w:r>
              <w:rPr>
                <w:b w:val="false"/>
                <w:bCs w:val="false"/>
                <w:sz w:val="18"/>
                <w:szCs w:val="18"/>
              </w:rPr>
              <w:t xml:space="preserve">in einem Kapitel</w:t>
            </w:r>
          </w:p>
        </w:tc>
        <w:tc>
          <w:tcPr>
            <w:tcW w:type="dxa" w:w="2409"/>
            <w:tcMar>
              <w:top w:type="dxa" w:w="60"/>
              <w:left w:type="dxa" w:w="90"/>
              <w:bottom w:type="dxa" w:w="60"/>
              <w:right w:type="dxa" w:w="90"/>
            </w:tcMar>
          </w:tcPr>
          <w:p>
            <w:pPr>
              <w:spacing w:after="0" w:line="240"/>
            </w:pPr>
            <w:r>
              <w:rPr>
                <w:b w:val="false"/>
                <w:bCs w:val="false"/>
                <w:sz w:val="18"/>
                <w:szCs w:val="18"/>
              </w:rPr>
              <w:t xml:space="preserve">in zwei Kapiteln</w:t>
            </w:r>
          </w:p>
        </w:tc>
        <w:tc>
          <w:tcPr>
            <w:tcW w:type="dxa" w:w="2411"/>
            <w:tcMar>
              <w:top w:type="dxa" w:w="60"/>
              <w:left w:type="dxa" w:w="90"/>
              <w:bottom w:type="dxa" w:w="60"/>
              <w:right w:type="dxa" w:w="90"/>
            </w:tcMar>
          </w:tcPr>
          <w:p>
            <w:pPr>
              <w:spacing w:after="0" w:line="240"/>
            </w:pPr>
            <w:r>
              <w:rPr>
                <w:b w:val="false"/>
                <w:bCs w:val="false"/>
                <w:sz w:val="18"/>
                <w:szCs w:val="18"/>
              </w:rPr>
              <w:t xml:space="preserve">nach Ebenen getrennt</w:t>
            </w:r>
          </w:p>
        </w:tc>
      </w:tr>
      <w:tr>
        <w:trPr>
          <w:cantSplit/>
        </w:trPr>
        <w:tc>
          <w:tcPr>
            <w:tcW w:type="dxa" w:w="2409"/>
            <w:tcMar>
              <w:top w:type="dxa" w:w="60"/>
              <w:left w:type="dxa" w:w="90"/>
              <w:bottom w:type="dxa" w:w="60"/>
              <w:right w:type="dxa" w:w="90"/>
            </w:tcMar>
          </w:tcPr>
          <w:p>
            <w:pPr>
              <w:spacing w:after="0" w:line="240"/>
            </w:pPr>
            <w:r>
              <w:rPr>
                <w:b w:val="false"/>
                <w:bCs w:val="false"/>
                <w:sz w:val="18"/>
                <w:szCs w:val="18"/>
              </w:rPr>
              <w:t xml:space="preserve">Diskussion der Ergebnisse</w:t>
            </w:r>
          </w:p>
        </w:tc>
        <w:tc>
          <w:tcPr>
            <w:tcW w:type="dxa" w:w="2409"/>
            <w:tcMar>
              <w:top w:type="dxa" w:w="60"/>
              <w:left w:type="dxa" w:w="90"/>
              <w:bottom w:type="dxa" w:w="60"/>
              <w:right w:type="dxa" w:w="90"/>
            </w:tcMar>
          </w:tcPr>
          <w:p>
            <w:pPr>
              <w:spacing w:after="0" w:line="240"/>
            </w:pPr>
            <w:r>
              <w:rPr>
                <w:b w:val="false"/>
                <w:bCs w:val="false"/>
                <w:sz w:val="18"/>
                <w:szCs w:val="18"/>
              </w:rPr>
              <w:t xml:space="preserve">Abschnitt im Schlusskapitel</w:t>
            </w:r>
          </w:p>
        </w:tc>
        <w:tc>
          <w:tcPr>
            <w:tcW w:type="dxa" w:w="2409"/>
            <w:tcMar>
              <w:top w:type="dxa" w:w="60"/>
              <w:left w:type="dxa" w:w="90"/>
              <w:bottom w:type="dxa" w:w="60"/>
              <w:right w:type="dxa" w:w="90"/>
            </w:tcMar>
          </w:tcPr>
          <w:p>
            <w:pPr>
              <w:spacing w:after="0" w:line="240"/>
            </w:pPr>
            <w:r>
              <w:rPr>
                <w:b w:val="false"/>
                <w:bCs w:val="false"/>
                <w:sz w:val="18"/>
                <w:szCs w:val="18"/>
              </w:rPr>
              <w:t xml:space="preserve">Abschnitt im Schlusskapitel</w:t>
            </w:r>
          </w:p>
        </w:tc>
        <w:tc>
          <w:tcPr>
            <w:tcW w:type="dxa" w:w="2411"/>
            <w:tcMar>
              <w:top w:type="dxa" w:w="60"/>
              <w:left w:type="dxa" w:w="90"/>
              <w:bottom w:type="dxa" w:w="60"/>
              <w:right w:type="dxa" w:w="90"/>
            </w:tcMar>
          </w:tcPr>
          <w:p>
            <w:pPr>
              <w:spacing w:after="0" w:line="240"/>
            </w:pPr>
            <w:r>
              <w:rPr>
                <w:b w:val="false"/>
                <w:bCs w:val="false"/>
                <w:sz w:val="18"/>
                <w:szCs w:val="18"/>
              </w:rPr>
              <w:t xml:space="preserve">eigenes Kapitel</w:t>
            </w:r>
          </w:p>
        </w:tc>
      </w:tr>
      <w:tr>
        <w:trPr>
          <w:cantSplit/>
        </w:trPr>
        <w:tc>
          <w:tcPr>
            <w:tcW w:type="dxa" w:w="2409"/>
            <w:tcMar>
              <w:top w:type="dxa" w:w="60"/>
              <w:left w:type="dxa" w:w="90"/>
              <w:bottom w:type="dxa" w:w="60"/>
              <w:right w:type="dxa" w:w="90"/>
            </w:tcMar>
          </w:tcPr>
          <w:p>
            <w:pPr>
              <w:spacing w:after="0" w:line="240"/>
            </w:pPr>
            <w:r>
              <w:rPr>
                <w:b w:val="false"/>
                <w:bCs w:val="false"/>
                <w:sz w:val="18"/>
                <w:szCs w:val="18"/>
              </w:rPr>
              <w:t xml:space="preserve">Redundanzrisiko</w:t>
            </w:r>
          </w:p>
        </w:tc>
        <w:tc>
          <w:tcPr>
            <w:tcW w:type="dxa" w:w="2409"/>
            <w:tcMar>
              <w:top w:type="dxa" w:w="60"/>
              <w:left w:type="dxa" w:w="90"/>
              <w:bottom w:type="dxa" w:w="60"/>
              <w:right w:type="dxa" w:w="90"/>
            </w:tcMar>
          </w:tcPr>
          <w:p>
            <w:pPr>
              <w:spacing w:after="0" w:line="240"/>
            </w:pPr>
            <w:r>
              <w:rPr>
                <w:b w:val="false"/>
                <w:bCs w:val="false"/>
                <w:sz w:val="18"/>
                <w:szCs w:val="18"/>
              </w:rPr>
              <w:t xml:space="preserve">gering</w:t>
            </w:r>
          </w:p>
        </w:tc>
        <w:tc>
          <w:tcPr>
            <w:tcW w:type="dxa" w:w="2409"/>
            <w:tcMar>
              <w:top w:type="dxa" w:w="60"/>
              <w:left w:type="dxa" w:w="90"/>
              <w:bottom w:type="dxa" w:w="60"/>
              <w:right w:type="dxa" w:w="90"/>
            </w:tcMar>
          </w:tcPr>
          <w:p>
            <w:pPr>
              <w:spacing w:after="0" w:line="240"/>
            </w:pPr>
            <w:r>
              <w:rPr>
                <w:b w:val="false"/>
                <w:bCs w:val="false"/>
                <w:sz w:val="18"/>
                <w:szCs w:val="18"/>
              </w:rPr>
              <w:t xml:space="preserve">erhöht</w:t>
            </w:r>
          </w:p>
        </w:tc>
        <w:tc>
          <w:tcPr>
            <w:tcW w:type="dxa" w:w="2411"/>
            <w:tcMar>
              <w:top w:type="dxa" w:w="60"/>
              <w:left w:type="dxa" w:w="90"/>
              <w:bottom w:type="dxa" w:w="60"/>
              <w:right w:type="dxa" w:w="90"/>
            </w:tcMar>
          </w:tcPr>
          <w:p>
            <w:pPr>
              <w:spacing w:after="0" w:line="240"/>
            </w:pPr>
            <w:r>
              <w:rPr>
                <w:b w:val="false"/>
                <w:bCs w:val="false"/>
                <w:sz w:val="18"/>
                <w:szCs w:val="18"/>
              </w:rPr>
              <w:t xml:space="preserve">gering</w:t>
            </w:r>
          </w:p>
        </w:tc>
      </w:tr>
      <w:tr>
        <w:trPr>
          <w:cantSplit/>
        </w:trPr>
        <w:tc>
          <w:tcPr>
            <w:tcW w:type="dxa" w:w="2409"/>
            <w:tcMar>
              <w:top w:type="dxa" w:w="60"/>
              <w:left w:type="dxa" w:w="90"/>
              <w:bottom w:type="dxa" w:w="60"/>
              <w:right w:type="dxa" w:w="90"/>
            </w:tcMar>
          </w:tcPr>
          <w:p>
            <w:pPr>
              <w:spacing w:after="0" w:line="240"/>
            </w:pPr>
            <w:r>
              <w:rPr>
                <w:b w:val="false"/>
                <w:bCs w:val="false"/>
                <w:sz w:val="18"/>
                <w:szCs w:val="18"/>
              </w:rPr>
              <w:t xml:space="preserve">Nähe zum Fakultätsschema</w:t>
            </w:r>
          </w:p>
        </w:tc>
        <w:tc>
          <w:tcPr>
            <w:tcW w:type="dxa" w:w="2409"/>
            <w:tcMar>
              <w:top w:type="dxa" w:w="60"/>
              <w:left w:type="dxa" w:w="90"/>
              <w:bottom w:type="dxa" w:w="60"/>
              <w:right w:type="dxa" w:w="90"/>
            </w:tcMar>
          </w:tcPr>
          <w:p>
            <w:pPr>
              <w:spacing w:after="0" w:line="240"/>
            </w:pPr>
            <w:r>
              <w:rPr>
                <w:b w:val="false"/>
                <w:bCs w:val="false"/>
                <w:sz w:val="18"/>
                <w:szCs w:val="18"/>
              </w:rPr>
              <w:t xml:space="preserve">teilweise</w:t>
            </w:r>
          </w:p>
        </w:tc>
        <w:tc>
          <w:tcPr>
            <w:tcW w:type="dxa" w:w="2409"/>
            <w:tcMar>
              <w:top w:type="dxa" w:w="60"/>
              <w:left w:type="dxa" w:w="90"/>
              <w:bottom w:type="dxa" w:w="60"/>
              <w:right w:type="dxa" w:w="90"/>
            </w:tcMar>
          </w:tcPr>
          <w:p>
            <w:pPr>
              <w:spacing w:after="0" w:line="240"/>
            </w:pPr>
            <w:r>
              <w:rPr>
                <w:b w:val="false"/>
                <w:bCs w:val="false"/>
                <w:sz w:val="18"/>
                <w:szCs w:val="18"/>
              </w:rPr>
              <w:t xml:space="preserve">vollständig</w:t>
            </w:r>
          </w:p>
        </w:tc>
        <w:tc>
          <w:tcPr>
            <w:tcW w:type="dxa" w:w="2411"/>
            <w:tcMar>
              <w:top w:type="dxa" w:w="60"/>
              <w:left w:type="dxa" w:w="90"/>
              <w:bottom w:type="dxa" w:w="60"/>
              <w:right w:type="dxa" w:w="90"/>
            </w:tcMar>
          </w:tcPr>
          <w:p>
            <w:pPr>
              <w:spacing w:after="0" w:line="240"/>
            </w:pPr>
            <w:r>
              <w:rPr>
                <w:b w:val="false"/>
                <w:bCs w:val="false"/>
                <w:sz w:val="18"/>
                <w:szCs w:val="18"/>
              </w:rPr>
              <w:t xml:space="preserve">teilweise</w:t>
            </w:r>
          </w:p>
        </w:tc>
      </w:tr>
      <w:tr>
        <w:trPr>
          <w:cantSplit/>
        </w:trPr>
        <w:tc>
          <w:tcPr>
            <w:tcW w:type="dxa" w:w="2409"/>
            <w:tcMar>
              <w:top w:type="dxa" w:w="60"/>
              <w:left w:type="dxa" w:w="90"/>
              <w:bottom w:type="dxa" w:w="60"/>
              <w:right w:type="dxa" w:w="90"/>
            </w:tcMar>
          </w:tcPr>
          <w:p>
            <w:pPr>
              <w:spacing w:after="0" w:line="240"/>
            </w:pPr>
            <w:r>
              <w:rPr>
                <w:b w:val="false"/>
                <w:bCs w:val="false"/>
                <w:sz w:val="18"/>
                <w:szCs w:val="18"/>
              </w:rPr>
              <w:t xml:space="preserve">Aufwand gegenüber dem heutigen Stand</w:t>
            </w:r>
          </w:p>
        </w:tc>
        <w:tc>
          <w:tcPr>
            <w:tcW w:type="dxa" w:w="2409"/>
            <w:tcMar>
              <w:top w:type="dxa" w:w="60"/>
              <w:left w:type="dxa" w:w="90"/>
              <w:bottom w:type="dxa" w:w="60"/>
              <w:right w:type="dxa" w:w="90"/>
            </w:tcMar>
          </w:tcPr>
          <w:p>
            <w:pPr>
              <w:spacing w:after="0" w:line="240"/>
            </w:pPr>
            <w:r>
              <w:rPr>
                <w:b w:val="false"/>
                <w:bCs w:val="false"/>
                <w:sz w:val="18"/>
                <w:szCs w:val="18"/>
              </w:rPr>
              <w:t xml:space="preserve">gering</w:t>
            </w:r>
          </w:p>
        </w:tc>
        <w:tc>
          <w:tcPr>
            <w:tcW w:type="dxa" w:w="2409"/>
            <w:tcMar>
              <w:top w:type="dxa" w:w="60"/>
              <w:left w:type="dxa" w:w="90"/>
              <w:bottom w:type="dxa" w:w="60"/>
              <w:right w:type="dxa" w:w="90"/>
            </w:tcMar>
          </w:tcPr>
          <w:p>
            <w:pPr>
              <w:spacing w:after="0" w:line="240"/>
            </w:pPr>
            <w:r>
              <w:rPr>
                <w:b w:val="false"/>
                <w:bCs w:val="false"/>
                <w:sz w:val="18"/>
                <w:szCs w:val="18"/>
              </w:rPr>
              <w:t xml:space="preserve">mittel</w:t>
            </w:r>
          </w:p>
        </w:tc>
        <w:tc>
          <w:tcPr>
            <w:tcW w:type="dxa" w:w="2411"/>
            <w:tcMar>
              <w:top w:type="dxa" w:w="60"/>
              <w:left w:type="dxa" w:w="90"/>
              <w:bottom w:type="dxa" w:w="60"/>
              <w:right w:type="dxa" w:w="90"/>
            </w:tcMar>
          </w:tcPr>
          <w:p>
            <w:pPr>
              <w:spacing w:after="0" w:line="240"/>
            </w:pPr>
            <w:r>
              <w:rPr>
                <w:b w:val="false"/>
                <w:bCs w:val="false"/>
                <w:sz w:val="18"/>
                <w:szCs w:val="18"/>
              </w:rPr>
              <w:t xml:space="preserve">hoch</w:t>
            </w:r>
          </w:p>
        </w:tc>
      </w:tr>
    </w:tbl>
    <w:p>
      <w:pPr>
        <w:spacing w:after="160"/>
      </w:pPr>
    </w:p>
    <w:p>
      <w:pPr>
        <w:spacing w:after="150" w:line="276"/>
        <w:jc w:val="both"/>
      </w:pPr>
      <w:r>
        <w:rPr>
          <w:b w:val="false"/>
          <w:bCs w:val="false"/>
          <w:sz w:val="21"/>
          <w:szCs w:val="21"/>
        </w:rPr>
        <w:t xml:space="preserve">Gegenüber Variante C ist Variante A redundanzärmer, weil Entwurf und Realisierung nicht getrennt werden und derselbe Gegenstand damit nur einmal beschrieben wird. C ist dafür näher am empfohlenen Aufbau der Fakultät und stellt die Auswahlentscheidung zwischen Low-Code, Standardwerkzeug und Eigenentwicklung prominenter dar.</w:t>
      </w:r>
    </w:p>
    <w:p>
      <w:pPr>
        <w:spacing w:after="150" w:line="276"/>
        <w:jc w:val="both"/>
      </w:pPr>
      <w:r>
        <w:rPr>
          <w:b w:val="false"/>
          <w:bCs w:val="false"/>
          <w:sz w:val="21"/>
          <w:szCs w:val="21"/>
        </w:rPr>
        <w:t xml:space="preserve">Gegenüber Variante D ist Variante A die deutlich einfachere Struktur, sowohl im Schreiben als auch im Lesen, und sie steht dem heutigen Bearbeitungsstand am nächsten. Der Preis ist, dass die Begründungen von den Entscheidungen getrennt bleiben und nur ein Bruchteil des vorhandenen Entscheidungsmaterials wissenschaftlich verwertet wird.</w:t>
      </w:r>
    </w:p>
    <w:p>
      <w:pPr>
        <w:pBdr>
          <w:bottom w:val="single" w:color="AAAAAA" w:sz="6" w:space="1"/>
        </w:pBdr>
        <w:spacing w:after="200" w:before="60"/>
      </w:pPr>
    </w:p>
    <w:p>
      <w:pPr>
        <w:pStyle w:val="Heading2"/>
        <w:spacing w:after="110" w:before="260"/>
      </w:pPr>
      <w:r>
        <w:t xml:space="preserve">Fragen für die Besprechung</w:t>
      </w:r>
    </w:p>
    <w:p>
      <w:pPr>
        <w:pStyle w:val="ListParagraph"/>
        <w:numPr>
          <w:ilvl w:val="0"/>
          <w:numId w:val="2"/>
        </w:numPr>
        <w:spacing w:after="70" w:line="264"/>
      </w:pPr>
      <w:r>
        <w:rPr>
          <w:b w:val="false"/>
          <w:bCs w:val="false"/>
          <w:sz w:val="20"/>
          <w:szCs w:val="20"/>
        </w:rPr>
        <w:t xml:space="preserve">Halten Sie ein gesondertes Kapitel für die Diskussion der Entwurfsentscheidungen für den richtigen Ort, oder gehören diese Diskussionen in die jeweiligen Abschnitte der Umsetzung?</w:t>
      </w:r>
    </w:p>
    <w:p>
      <w:pPr>
        <w:pStyle w:val="ListParagraph"/>
        <w:numPr>
          <w:ilvl w:val="0"/>
          <w:numId w:val="2"/>
        </w:numPr>
        <w:spacing w:after="70" w:line="264"/>
      </w:pPr>
      <w:r>
        <w:rPr>
          <w:b w:val="false"/>
          <w:bCs w:val="false"/>
          <w:sz w:val="20"/>
          <w:szCs w:val="20"/>
        </w:rPr>
        <w:t xml:space="preserve">Wie viele Entwurfsentscheidungen sollen vertieft behandelt werden?</w:t>
      </w:r>
    </w:p>
    <w:p>
      <w:pPr>
        <w:pStyle w:val="ListParagraph"/>
        <w:numPr>
          <w:ilvl w:val="0"/>
          <w:numId w:val="2"/>
        </w:numPr>
        <w:spacing w:after="70" w:line="264"/>
      </w:pPr>
      <w:r>
        <w:rPr>
          <w:b w:val="false"/>
          <w:bCs w:val="false"/>
          <w:sz w:val="20"/>
          <w:szCs w:val="20"/>
        </w:rPr>
        <w:t xml:space="preserve">Soll Kapitel 5 in die Breite gehen oder wenige Funktionen in die Tiefe?</w:t>
      </w:r>
    </w:p>
    <w:p>
      <w:pPr>
        <w:pStyle w:val="ListParagraph"/>
        <w:numPr>
          <w:ilvl w:val="0"/>
          <w:numId w:val="2"/>
        </w:numPr>
        <w:spacing w:after="70" w:line="264"/>
      </w:pPr>
      <w:r>
        <w:rPr>
          <w:b w:val="false"/>
          <w:bCs w:val="false"/>
          <w:sz w:val="20"/>
          <w:szCs w:val="20"/>
        </w:rPr>
        <w:t xml:space="preserve">Genügt die Beantwortung der Forschungsfragen im Schlusskapitel, oder ist ein eigenes Diskussionskapitel gewünscht?</w:t>
      </w:r>
    </w:p>
    <w:p>
      <w:pPr>
        <w:pStyle w:val="ListParagraph"/>
        <w:numPr>
          <w:ilvl w:val="0"/>
          <w:numId w:val="2"/>
        </w:numPr>
        <w:spacing w:after="70" w:line="264"/>
      </w:pPr>
      <w:r>
        <w:rPr>
          <w:b w:val="false"/>
          <w:bCs w:val="false"/>
          <w:sz w:val="20"/>
          <w:szCs w:val="20"/>
        </w:rPr>
        <w:t xml:space="preserve">Ist ein Zielumfang von 50 bis 55 Seiten Fließtext angemessen?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Gliederungsanalyse Bachelorarbeit – Dennis Sacher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60"/>
      </w:pPr>
    </w:lvl>
    <w:lvl w:ilvl="1" w15:tentative="1">
      <w:start w:val="1"/>
      <w:numFmt w:val="bullet"/>
      <w:lvlText w:val="○"/>
      <w:lvlJc w:val="left"/>
      <w:pPr>
        <w:ind w:left="700" w:hanging="260"/>
      </w:pPr>
    </w:lvl>
    <w:lvl w:ilvl="2" w15:tentative="1">
      <w:start w:val="1"/>
      <w:numFmt w:val="bullet"/>
      <w:lvlText w:val="▪"/>
      <w:lvlJc w:val="left"/>
      <w:pPr>
        <w:ind w:left="10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2026-09-10T07:42:15.250Z</dcterms:created>
  <dcterms:modified xsi:type="dcterms:W3CDTF">2026-09-10T07:42:15.251Z</dcterms:modified>
</cp:coreProperties>
</file>

<file path=docProps/custom.xml><?xml version="1.0" encoding="utf-8"?>
<Properties xmlns="http://schemas.openxmlformats.org/officeDocument/2006/custom-properties" xmlns:vt="http://schemas.openxmlformats.org/officeDocument/2006/docPropsVTypes"/>
</file>