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619C" w14:textId="57728DB0" w:rsidR="009B0810" w:rsidRPr="00614273" w:rsidRDefault="009B0810" w:rsidP="00FC5379">
      <w:pPr>
        <w:rPr>
          <w:rFonts w:ascii="Times New Roman" w:eastAsia="Times New Roman" w:hAnsi="Times New Roman" w:cs="Times New Roman"/>
          <w:color w:val="000000" w:themeColor="text1"/>
          <w:shd w:val="clear" w:color="auto" w:fill="FFFFFF"/>
        </w:rPr>
      </w:pPr>
    </w:p>
    <w:p w14:paraId="3318F555" w14:textId="3829A375" w:rsidR="00614273" w:rsidRDefault="00614273" w:rsidP="00614273">
      <w:pPr>
        <w:ind w:firstLine="720"/>
        <w:jc w:val="cente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Formalizing an Argument: Writeup</w:t>
      </w:r>
    </w:p>
    <w:p w14:paraId="3070A256" w14:textId="77777777" w:rsidR="00614273" w:rsidRDefault="00614273" w:rsidP="00614273">
      <w:pPr>
        <w:ind w:firstLine="720"/>
        <w:jc w:val="center"/>
        <w:rPr>
          <w:rFonts w:ascii="Times New Roman" w:eastAsia="Times New Roman" w:hAnsi="Times New Roman" w:cs="Times New Roman"/>
          <w:color w:val="000000" w:themeColor="text1"/>
          <w:shd w:val="clear" w:color="auto" w:fill="FFFFFF"/>
        </w:rPr>
      </w:pPr>
    </w:p>
    <w:p w14:paraId="287BAF00" w14:textId="11C76F6B" w:rsidR="00B16933" w:rsidRPr="00614273" w:rsidRDefault="009B0810" w:rsidP="00B16933">
      <w:pPr>
        <w:ind w:firstLine="720"/>
        <w:rPr>
          <w:rFonts w:ascii="Times New Roman" w:eastAsia="Times New Roman" w:hAnsi="Times New Roman" w:cs="Times New Roman"/>
          <w:color w:val="000000" w:themeColor="text1"/>
          <w:shd w:val="clear" w:color="auto" w:fill="FFFFFF"/>
        </w:rPr>
      </w:pPr>
      <w:r w:rsidRPr="00614273">
        <w:rPr>
          <w:rFonts w:ascii="Times New Roman" w:eastAsia="Times New Roman" w:hAnsi="Times New Roman" w:cs="Times New Roman"/>
          <w:color w:val="000000" w:themeColor="text1"/>
          <w:shd w:val="clear" w:color="auto" w:fill="FFFFFF"/>
        </w:rPr>
        <w:t xml:space="preserve">There is </w:t>
      </w:r>
      <w:r w:rsidR="00DC3685" w:rsidRPr="00614273">
        <w:rPr>
          <w:rFonts w:ascii="Times New Roman" w:eastAsia="Times New Roman" w:hAnsi="Times New Roman" w:cs="Times New Roman"/>
          <w:color w:val="000000" w:themeColor="text1"/>
          <w:shd w:val="clear" w:color="auto" w:fill="FFFFFF"/>
        </w:rPr>
        <w:t>a popular debate on</w:t>
      </w:r>
      <w:r w:rsidRPr="00614273">
        <w:rPr>
          <w:rFonts w:ascii="Times New Roman" w:eastAsia="Times New Roman" w:hAnsi="Times New Roman" w:cs="Times New Roman"/>
          <w:color w:val="000000" w:themeColor="text1"/>
          <w:shd w:val="clear" w:color="auto" w:fill="FFFFFF"/>
        </w:rPr>
        <w:t xml:space="preserve"> whether machines can think as humans do</w:t>
      </w:r>
      <w:r w:rsidR="00DC3685" w:rsidRPr="00614273">
        <w:rPr>
          <w:rFonts w:ascii="Times New Roman" w:eastAsia="Times New Roman" w:hAnsi="Times New Roman" w:cs="Times New Roman"/>
          <w:color w:val="000000" w:themeColor="text1"/>
          <w:shd w:val="clear" w:color="auto" w:fill="FFFFFF"/>
        </w:rPr>
        <w:t>,</w:t>
      </w:r>
      <w:r w:rsidRPr="00614273">
        <w:rPr>
          <w:rFonts w:ascii="Times New Roman" w:eastAsia="Times New Roman" w:hAnsi="Times New Roman" w:cs="Times New Roman"/>
          <w:color w:val="000000" w:themeColor="text1"/>
          <w:shd w:val="clear" w:color="auto" w:fill="FFFFFF"/>
        </w:rPr>
        <w:t xml:space="preserve"> or in other words, “ whether a computer has achieved human-like intelligence</w:t>
      </w:r>
      <w:r w:rsidR="00B707F1" w:rsidRPr="00614273">
        <w:rPr>
          <w:rFonts w:ascii="Times New Roman" w:eastAsia="Times New Roman" w:hAnsi="Times New Roman" w:cs="Times New Roman"/>
          <w:color w:val="000000" w:themeColor="text1"/>
          <w:shd w:val="clear" w:color="auto" w:fill="FFFFFF"/>
        </w:rPr>
        <w:t>” (</w:t>
      </w:r>
      <w:proofErr w:type="spellStart"/>
      <w:r w:rsidR="00B707F1" w:rsidRPr="00614273">
        <w:rPr>
          <w:rFonts w:ascii="Times New Roman" w:eastAsia="Times New Roman" w:hAnsi="Times New Roman" w:cs="Times New Roman"/>
          <w:color w:val="000000" w:themeColor="text1"/>
          <w:shd w:val="clear" w:color="auto" w:fill="FFFFFF"/>
        </w:rPr>
        <w:t>Harel</w:t>
      </w:r>
      <w:proofErr w:type="spellEnd"/>
      <w:r w:rsidR="00B707F1" w:rsidRPr="00614273">
        <w:rPr>
          <w:rFonts w:ascii="Times New Roman" w:eastAsia="Times New Roman" w:hAnsi="Times New Roman" w:cs="Times New Roman"/>
          <w:color w:val="000000" w:themeColor="text1"/>
          <w:shd w:val="clear" w:color="auto" w:fill="FFFFFF"/>
        </w:rPr>
        <w:t>, 2016)</w:t>
      </w:r>
      <w:r w:rsidRPr="00614273">
        <w:rPr>
          <w:rFonts w:ascii="Times New Roman" w:eastAsia="Times New Roman" w:hAnsi="Times New Roman" w:cs="Times New Roman"/>
          <w:color w:val="000000" w:themeColor="text1"/>
          <w:shd w:val="clear" w:color="auto" w:fill="FFFFFF"/>
        </w:rPr>
        <w:t xml:space="preserve">. </w:t>
      </w:r>
      <w:r w:rsidR="005132B2" w:rsidRPr="00614273">
        <w:rPr>
          <w:rFonts w:ascii="Times New Roman" w:eastAsia="Times New Roman" w:hAnsi="Times New Roman" w:cs="Times New Roman"/>
          <w:color w:val="000000" w:themeColor="text1"/>
          <w:shd w:val="clear" w:color="auto" w:fill="FFFFFF"/>
        </w:rPr>
        <w:t xml:space="preserve">Although computers have made tremendous progress in the field of artificial intelligence, it is still uncertain whether they can be deemed as having human-like intelligence. </w:t>
      </w:r>
      <w:r w:rsidR="00DC3685" w:rsidRPr="00614273">
        <w:rPr>
          <w:rFonts w:ascii="Times New Roman" w:eastAsia="Times New Roman" w:hAnsi="Times New Roman" w:cs="Times New Roman"/>
          <w:color w:val="000000" w:themeColor="text1"/>
          <w:shd w:val="clear" w:color="auto" w:fill="FFFFFF"/>
        </w:rPr>
        <w:t>Regardless of the ambiguity on both sides of the argument, the common answer to the question “</w:t>
      </w:r>
      <w:r w:rsidR="00674162" w:rsidRPr="00614273">
        <w:rPr>
          <w:rFonts w:ascii="Times New Roman" w:eastAsia="Times New Roman" w:hAnsi="Times New Roman" w:cs="Times New Roman"/>
          <w:color w:val="000000" w:themeColor="text1"/>
          <w:shd w:val="clear" w:color="auto" w:fill="FFFFFF"/>
        </w:rPr>
        <w:t>have machines achieved human</w:t>
      </w:r>
      <w:r w:rsidR="003B6327">
        <w:rPr>
          <w:rFonts w:ascii="Times New Roman" w:eastAsia="Times New Roman" w:hAnsi="Times New Roman" w:cs="Times New Roman"/>
          <w:color w:val="000000" w:themeColor="text1"/>
          <w:shd w:val="clear" w:color="auto" w:fill="FFFFFF"/>
        </w:rPr>
        <w:t>-</w:t>
      </w:r>
      <w:r w:rsidR="00674162" w:rsidRPr="00614273">
        <w:rPr>
          <w:rFonts w:ascii="Times New Roman" w:eastAsia="Times New Roman" w:hAnsi="Times New Roman" w:cs="Times New Roman"/>
          <w:color w:val="000000" w:themeColor="text1"/>
          <w:shd w:val="clear" w:color="auto" w:fill="FFFFFF"/>
        </w:rPr>
        <w:t>level intelligence</w:t>
      </w:r>
      <w:r w:rsidR="00DC3685" w:rsidRPr="00614273">
        <w:rPr>
          <w:rFonts w:ascii="Times New Roman" w:eastAsia="Times New Roman" w:hAnsi="Times New Roman" w:cs="Times New Roman"/>
          <w:color w:val="000000" w:themeColor="text1"/>
          <w:shd w:val="clear" w:color="auto" w:fill="FFFFFF"/>
        </w:rPr>
        <w:t xml:space="preserve">” is most often “no”. </w:t>
      </w:r>
    </w:p>
    <w:p w14:paraId="010429CA" w14:textId="77777777" w:rsidR="00B16933" w:rsidRPr="00614273" w:rsidRDefault="00B16933" w:rsidP="00B16933">
      <w:pPr>
        <w:ind w:firstLine="720"/>
        <w:rPr>
          <w:rFonts w:ascii="Times New Roman" w:eastAsia="Times New Roman" w:hAnsi="Times New Roman" w:cs="Times New Roman"/>
          <w:color w:val="000000" w:themeColor="text1"/>
          <w:shd w:val="clear" w:color="auto" w:fill="FFFFFF"/>
        </w:rPr>
      </w:pPr>
    </w:p>
    <w:p w14:paraId="1A5581FF" w14:textId="706EA5A9" w:rsidR="00DC3685" w:rsidRPr="00614273" w:rsidRDefault="00DC3685" w:rsidP="00B16933">
      <w:pPr>
        <w:ind w:firstLine="720"/>
        <w:rPr>
          <w:rFonts w:ascii="Times New Roman" w:eastAsia="Times New Roman" w:hAnsi="Times New Roman" w:cs="Times New Roman"/>
          <w:color w:val="000000" w:themeColor="text1"/>
          <w:shd w:val="clear" w:color="auto" w:fill="FFFFFF"/>
        </w:rPr>
      </w:pPr>
      <w:r w:rsidRPr="00614273">
        <w:rPr>
          <w:rFonts w:ascii="Times New Roman" w:eastAsia="Times New Roman" w:hAnsi="Times New Roman" w:cs="Times New Roman"/>
          <w:color w:val="000000" w:themeColor="text1"/>
          <w:shd w:val="clear" w:color="auto" w:fill="FFFFFF"/>
        </w:rPr>
        <w:t xml:space="preserve">It is unclear why this argument stands since </w:t>
      </w:r>
      <w:r w:rsidRPr="00614273">
        <w:rPr>
          <w:rFonts w:ascii="Times New Roman" w:eastAsia="Times New Roman" w:hAnsi="Times New Roman" w:cs="Times New Roman"/>
          <w:color w:val="000000" w:themeColor="text1"/>
          <w:shd w:val="clear" w:color="auto" w:fill="FFFFFF"/>
        </w:rPr>
        <w:t xml:space="preserve">the debate </w:t>
      </w:r>
      <w:r w:rsidRPr="00614273">
        <w:rPr>
          <w:rFonts w:ascii="Times New Roman" w:eastAsia="Times New Roman" w:hAnsi="Times New Roman" w:cs="Times New Roman"/>
          <w:color w:val="000000" w:themeColor="text1"/>
          <w:shd w:val="clear" w:color="auto" w:fill="FFFFFF"/>
        </w:rPr>
        <w:t xml:space="preserve">implies that there is an accepted </w:t>
      </w:r>
      <w:r w:rsidRPr="00614273">
        <w:rPr>
          <w:rFonts w:ascii="Times New Roman" w:eastAsia="Times New Roman" w:hAnsi="Times New Roman" w:cs="Times New Roman"/>
          <w:color w:val="000000" w:themeColor="text1"/>
          <w:shd w:val="clear" w:color="auto" w:fill="FFFFFF"/>
        </w:rPr>
        <w:t xml:space="preserve">singular </w:t>
      </w:r>
      <w:r w:rsidRPr="00614273">
        <w:rPr>
          <w:rFonts w:ascii="Times New Roman" w:eastAsia="Times New Roman" w:hAnsi="Times New Roman" w:cs="Times New Roman"/>
          <w:color w:val="000000" w:themeColor="text1"/>
          <w:shd w:val="clear" w:color="auto" w:fill="FFFFFF"/>
        </w:rPr>
        <w:t>definition of human level intelligence</w:t>
      </w:r>
      <w:r w:rsidR="00B16933" w:rsidRPr="00614273">
        <w:rPr>
          <w:rFonts w:ascii="Times New Roman" w:eastAsia="Times New Roman" w:hAnsi="Times New Roman" w:cs="Times New Roman"/>
          <w:color w:val="000000" w:themeColor="text1"/>
          <w:shd w:val="clear" w:color="auto" w:fill="FFFFFF"/>
        </w:rPr>
        <w:t>, yet there is not</w:t>
      </w:r>
      <w:r w:rsidR="00674162" w:rsidRPr="00614273">
        <w:rPr>
          <w:rFonts w:ascii="Times New Roman" w:eastAsia="Times New Roman" w:hAnsi="Times New Roman" w:cs="Times New Roman"/>
          <w:color w:val="000000" w:themeColor="text1"/>
          <w:shd w:val="clear" w:color="auto" w:fill="FFFFFF"/>
        </w:rPr>
        <w:t>.</w:t>
      </w:r>
      <w:r w:rsidR="00B16933" w:rsidRPr="00614273">
        <w:rPr>
          <w:rFonts w:ascii="Times New Roman" w:eastAsia="Times New Roman" w:hAnsi="Times New Roman" w:cs="Times New Roman"/>
          <w:color w:val="000000" w:themeColor="text1"/>
          <w:shd w:val="clear" w:color="auto" w:fill="FFFFFF"/>
        </w:rPr>
        <w:t xml:space="preserve"> Relying on words to determine intelligence is not sufficient to answer the question of whether or not machines can think as humans do, and much less in establishing a universal</w:t>
      </w:r>
      <w:r w:rsidR="000113D7">
        <w:rPr>
          <w:rFonts w:ascii="Times New Roman" w:eastAsia="Times New Roman" w:hAnsi="Times New Roman" w:cs="Times New Roman"/>
          <w:color w:val="000000" w:themeColor="text1"/>
          <w:shd w:val="clear" w:color="auto" w:fill="FFFFFF"/>
        </w:rPr>
        <w:t xml:space="preserve"> definition of</w:t>
      </w:r>
      <w:r w:rsidR="00B16933" w:rsidRPr="00614273">
        <w:rPr>
          <w:rFonts w:ascii="Times New Roman" w:eastAsia="Times New Roman" w:hAnsi="Times New Roman" w:cs="Times New Roman"/>
          <w:color w:val="000000" w:themeColor="text1"/>
          <w:shd w:val="clear" w:color="auto" w:fill="FFFFFF"/>
        </w:rPr>
        <w:t xml:space="preserve"> intelligence for our own race </w:t>
      </w:r>
      <w:r w:rsidR="00B16933" w:rsidRPr="00614273">
        <w:rPr>
          <w:rFonts w:ascii="Times New Roman" w:eastAsia="Times New Roman" w:hAnsi="Times New Roman" w:cs="Times New Roman"/>
          <w:color w:val="000000" w:themeColor="text1"/>
          <w:shd w:val="clear" w:color="auto" w:fill="FFFFFF"/>
        </w:rPr>
        <w:t>(Turing, 1950)</w:t>
      </w:r>
      <w:r w:rsidR="00B16933" w:rsidRPr="00614273">
        <w:rPr>
          <w:rFonts w:ascii="Times New Roman" w:eastAsia="Times New Roman" w:hAnsi="Times New Roman" w:cs="Times New Roman"/>
          <w:color w:val="000000" w:themeColor="text1"/>
          <w:shd w:val="clear" w:color="auto" w:fill="FFFFFF"/>
        </w:rPr>
        <w:t xml:space="preserve">. </w:t>
      </w:r>
      <w:r w:rsidR="00674162" w:rsidRPr="00614273">
        <w:rPr>
          <w:rFonts w:ascii="Times New Roman" w:eastAsia="Times New Roman" w:hAnsi="Times New Roman" w:cs="Times New Roman"/>
          <w:color w:val="000000" w:themeColor="text1"/>
          <w:shd w:val="clear" w:color="auto" w:fill="FFFFFF"/>
        </w:rPr>
        <w:t xml:space="preserve"> </w:t>
      </w:r>
      <w:r w:rsidRPr="00614273">
        <w:rPr>
          <w:rFonts w:ascii="Times New Roman" w:eastAsia="Times New Roman" w:hAnsi="Times New Roman" w:cs="Times New Roman"/>
          <w:color w:val="000000" w:themeColor="text1"/>
          <w:shd w:val="clear" w:color="auto" w:fill="FFFFFF"/>
        </w:rPr>
        <w:t>Regardless of the</w:t>
      </w:r>
      <w:r w:rsidR="007A5D9F">
        <w:rPr>
          <w:rFonts w:ascii="Times New Roman" w:eastAsia="Times New Roman" w:hAnsi="Times New Roman" w:cs="Times New Roman"/>
          <w:color w:val="000000" w:themeColor="text1"/>
          <w:shd w:val="clear" w:color="auto" w:fill="FFFFFF"/>
        </w:rPr>
        <w:t>se facts</w:t>
      </w:r>
      <w:r w:rsidRPr="00614273">
        <w:rPr>
          <w:rFonts w:ascii="Times New Roman" w:eastAsia="Times New Roman" w:hAnsi="Times New Roman" w:cs="Times New Roman"/>
          <w:color w:val="000000" w:themeColor="text1"/>
          <w:shd w:val="clear" w:color="auto" w:fill="FFFFFF"/>
        </w:rPr>
        <w:t xml:space="preserve">, most maintain that computers </w:t>
      </w:r>
      <w:r w:rsidR="00674162" w:rsidRPr="00614273">
        <w:rPr>
          <w:rFonts w:ascii="Times New Roman" w:eastAsia="Times New Roman" w:hAnsi="Times New Roman" w:cs="Times New Roman"/>
          <w:color w:val="000000" w:themeColor="text1"/>
          <w:shd w:val="clear" w:color="auto" w:fill="FFFFFF"/>
        </w:rPr>
        <w:t>have not reached human</w:t>
      </w:r>
      <w:r w:rsidR="008B1812">
        <w:rPr>
          <w:rFonts w:ascii="Times New Roman" w:eastAsia="Times New Roman" w:hAnsi="Times New Roman" w:cs="Times New Roman"/>
          <w:color w:val="000000" w:themeColor="text1"/>
          <w:shd w:val="clear" w:color="auto" w:fill="FFFFFF"/>
        </w:rPr>
        <w:t>-level</w:t>
      </w:r>
      <w:r w:rsidR="00674162" w:rsidRPr="00614273">
        <w:rPr>
          <w:rFonts w:ascii="Times New Roman" w:eastAsia="Times New Roman" w:hAnsi="Times New Roman" w:cs="Times New Roman"/>
          <w:color w:val="000000" w:themeColor="text1"/>
          <w:shd w:val="clear" w:color="auto" w:fill="FFFFFF"/>
        </w:rPr>
        <w:t xml:space="preserve"> intelligence</w:t>
      </w:r>
      <w:r w:rsidRPr="00614273">
        <w:rPr>
          <w:rFonts w:ascii="Times New Roman" w:eastAsia="Times New Roman" w:hAnsi="Times New Roman" w:cs="Times New Roman"/>
          <w:color w:val="000000" w:themeColor="text1"/>
          <w:shd w:val="clear" w:color="auto" w:fill="FFFFFF"/>
        </w:rPr>
        <w:t xml:space="preserve"> for the following reasons:</w:t>
      </w:r>
    </w:p>
    <w:p w14:paraId="5488EBF6" w14:textId="77777777" w:rsidR="00DC3685" w:rsidRPr="00614273" w:rsidRDefault="00DC3685" w:rsidP="00674162">
      <w:pPr>
        <w:pStyle w:val="NormalWeb"/>
        <w:spacing w:before="180" w:beforeAutospacing="0" w:after="180" w:afterAutospacing="0"/>
        <w:ind w:firstLine="720"/>
        <w:rPr>
          <w:i/>
          <w:iCs/>
          <w:color w:val="000000" w:themeColor="text1"/>
        </w:rPr>
      </w:pPr>
      <w:r w:rsidRPr="00614273">
        <w:rPr>
          <w:i/>
          <w:iCs/>
          <w:color w:val="000000" w:themeColor="text1"/>
        </w:rPr>
        <w:t>Computers lack autonomy.</w:t>
      </w:r>
    </w:p>
    <w:p w14:paraId="66A06005" w14:textId="6ADB164F" w:rsidR="00DC3685" w:rsidRPr="00614273" w:rsidRDefault="00674162" w:rsidP="00674162">
      <w:pPr>
        <w:pStyle w:val="NormalWeb"/>
        <w:spacing w:before="180" w:beforeAutospacing="0" w:after="180" w:afterAutospacing="0"/>
        <w:ind w:left="720"/>
        <w:rPr>
          <w:i/>
          <w:iCs/>
          <w:color w:val="000000" w:themeColor="text1"/>
        </w:rPr>
      </w:pPr>
      <w:r w:rsidRPr="00614273">
        <w:rPr>
          <w:i/>
          <w:iCs/>
          <w:color w:val="000000" w:themeColor="text1"/>
        </w:rPr>
        <w:t xml:space="preserve">Computers do not have </w:t>
      </w:r>
      <w:r w:rsidRPr="00614273">
        <w:rPr>
          <w:i/>
          <w:iCs/>
          <w:color w:val="000000" w:themeColor="text1"/>
        </w:rPr>
        <w:t xml:space="preserve">biological </w:t>
      </w:r>
      <w:r w:rsidR="000F5B6A" w:rsidRPr="00614273">
        <w:rPr>
          <w:i/>
          <w:iCs/>
          <w:color w:val="000000" w:themeColor="text1"/>
        </w:rPr>
        <w:t>systems</w:t>
      </w:r>
      <w:r w:rsidRPr="00614273">
        <w:rPr>
          <w:i/>
          <w:iCs/>
          <w:color w:val="000000" w:themeColor="text1"/>
        </w:rPr>
        <w:t xml:space="preserve"> that have all the same components which operate in the same way, like human brains.</w:t>
      </w:r>
    </w:p>
    <w:p w14:paraId="4C6F5887" w14:textId="34BA374D" w:rsidR="005132B2" w:rsidRPr="00614273" w:rsidRDefault="005132B2" w:rsidP="00674162">
      <w:pPr>
        <w:pStyle w:val="NormalWeb"/>
        <w:spacing w:before="180" w:beforeAutospacing="0" w:after="180" w:afterAutospacing="0"/>
        <w:ind w:firstLine="720"/>
        <w:rPr>
          <w:i/>
          <w:iCs/>
          <w:color w:val="000000" w:themeColor="text1"/>
        </w:rPr>
      </w:pPr>
      <w:r w:rsidRPr="00614273">
        <w:rPr>
          <w:i/>
          <w:iCs/>
          <w:color w:val="000000" w:themeColor="text1"/>
        </w:rPr>
        <w:t>Computers require an “external programmer” or someone else to create them.</w:t>
      </w:r>
    </w:p>
    <w:p w14:paraId="66E84A5B" w14:textId="0E91C29C" w:rsidR="00674162" w:rsidRPr="00614273" w:rsidRDefault="00674162" w:rsidP="00B7041E">
      <w:pPr>
        <w:pStyle w:val="NormalWeb"/>
        <w:spacing w:before="180" w:beforeAutospacing="0" w:after="180" w:afterAutospacing="0"/>
        <w:ind w:firstLine="720"/>
        <w:rPr>
          <w:color w:val="000000" w:themeColor="text1"/>
        </w:rPr>
      </w:pPr>
      <w:r w:rsidRPr="00614273">
        <w:rPr>
          <w:color w:val="000000" w:themeColor="text1"/>
        </w:rPr>
        <w:t xml:space="preserve">If the previously mentioned critiques are sufficient to determine </w:t>
      </w:r>
      <w:r w:rsidR="00B7041E">
        <w:rPr>
          <w:color w:val="000000" w:themeColor="text1"/>
        </w:rPr>
        <w:t>whether</w:t>
      </w:r>
      <w:r w:rsidR="00DB44D2" w:rsidRPr="00614273">
        <w:rPr>
          <w:color w:val="000000" w:themeColor="text1"/>
        </w:rPr>
        <w:t xml:space="preserve"> machines have reached human-level intelligence</w:t>
      </w:r>
      <w:r w:rsidRPr="00614273">
        <w:rPr>
          <w:color w:val="000000" w:themeColor="text1"/>
        </w:rPr>
        <w:t xml:space="preserve">, then humans must </w:t>
      </w:r>
      <w:r w:rsidR="00DB44D2" w:rsidRPr="00614273">
        <w:rPr>
          <w:color w:val="000000" w:themeColor="text1"/>
        </w:rPr>
        <w:t>not fail these assessments</w:t>
      </w:r>
      <w:r w:rsidRPr="00614273">
        <w:rPr>
          <w:color w:val="000000" w:themeColor="text1"/>
        </w:rPr>
        <w:t xml:space="preserve"> for the</w:t>
      </w:r>
      <w:r w:rsidR="00DB44D2" w:rsidRPr="00614273">
        <w:rPr>
          <w:color w:val="000000" w:themeColor="text1"/>
        </w:rPr>
        <w:t>ir</w:t>
      </w:r>
      <w:r w:rsidRPr="00614273">
        <w:rPr>
          <w:color w:val="000000" w:themeColor="text1"/>
        </w:rPr>
        <w:t xml:space="preserve"> argument to be valid. If humans fail to meet their own criteria, then their argument is null. Based on these premises, it cannot be determined that machines cannot think as humans do. Therefore, </w:t>
      </w:r>
      <w:r w:rsidR="00B16933" w:rsidRPr="00614273">
        <w:rPr>
          <w:color w:val="000000" w:themeColor="text1"/>
        </w:rPr>
        <w:t xml:space="preserve">I argue, </w:t>
      </w:r>
      <w:r w:rsidRPr="00614273">
        <w:rPr>
          <w:color w:val="000000" w:themeColor="text1"/>
        </w:rPr>
        <w:t xml:space="preserve">machines </w:t>
      </w:r>
      <w:r w:rsidR="00B16933" w:rsidRPr="00614273">
        <w:rPr>
          <w:color w:val="000000" w:themeColor="text1"/>
        </w:rPr>
        <w:t xml:space="preserve">have reached human-level </w:t>
      </w:r>
    </w:p>
    <w:p w14:paraId="4111979C" w14:textId="30E84921" w:rsidR="00DC3685" w:rsidRPr="00614273" w:rsidRDefault="00674162" w:rsidP="00BE065A">
      <w:pPr>
        <w:pStyle w:val="NormalWeb"/>
        <w:spacing w:before="180" w:beforeAutospacing="0" w:after="180" w:afterAutospacing="0"/>
        <w:rPr>
          <w:b/>
          <w:bCs/>
          <w:color w:val="000000" w:themeColor="text1"/>
        </w:rPr>
      </w:pPr>
      <w:r w:rsidRPr="00614273">
        <w:rPr>
          <w:b/>
          <w:bCs/>
          <w:color w:val="000000" w:themeColor="text1"/>
        </w:rPr>
        <w:t>Argument:</w:t>
      </w:r>
    </w:p>
    <w:p w14:paraId="5A4A3733" w14:textId="2B511CEC" w:rsidR="00B16933" w:rsidRPr="00614273" w:rsidRDefault="00B16933" w:rsidP="00BE065A">
      <w:pPr>
        <w:pStyle w:val="NormalWeb"/>
        <w:spacing w:before="180" w:beforeAutospacing="0" w:after="180" w:afterAutospacing="0"/>
        <w:rPr>
          <w:color w:val="000000" w:themeColor="text1"/>
        </w:rPr>
      </w:pPr>
      <w:r w:rsidRPr="00614273">
        <w:rPr>
          <w:color w:val="000000" w:themeColor="text1"/>
        </w:rPr>
        <w:tab/>
        <w:t>If a humans fails any of these critiques, it cannot be determined that machines have not reached human level intelligence.</w:t>
      </w:r>
    </w:p>
    <w:p w14:paraId="7DA97600" w14:textId="332BD8A6" w:rsidR="00BE065A" w:rsidRPr="00614273" w:rsidRDefault="00DC3685" w:rsidP="00BE065A">
      <w:pPr>
        <w:pStyle w:val="NormalWeb"/>
        <w:spacing w:before="180" w:beforeAutospacing="0" w:after="180" w:afterAutospacing="0"/>
        <w:rPr>
          <w:b/>
          <w:bCs/>
          <w:color w:val="000000" w:themeColor="text1"/>
        </w:rPr>
      </w:pPr>
      <w:r w:rsidRPr="00614273">
        <w:rPr>
          <w:b/>
          <w:bCs/>
          <w:color w:val="000000" w:themeColor="text1"/>
        </w:rPr>
        <w:t>Premises</w:t>
      </w:r>
      <w:r w:rsidR="00BE065A" w:rsidRPr="00614273">
        <w:rPr>
          <w:b/>
          <w:bCs/>
          <w:color w:val="000000" w:themeColor="text1"/>
        </w:rPr>
        <w:t>:</w:t>
      </w:r>
    </w:p>
    <w:p w14:paraId="3C78A359" w14:textId="147CDC8F" w:rsidR="00BE065A" w:rsidRPr="00614273" w:rsidRDefault="00BE065A" w:rsidP="00B16933">
      <w:pPr>
        <w:pStyle w:val="NormalWeb"/>
        <w:spacing w:before="180" w:beforeAutospacing="0" w:after="180" w:afterAutospacing="0"/>
        <w:ind w:firstLine="720"/>
        <w:rPr>
          <w:color w:val="000000" w:themeColor="text1"/>
        </w:rPr>
      </w:pPr>
      <w:r w:rsidRPr="00614273">
        <w:rPr>
          <w:b/>
          <w:bCs/>
          <w:color w:val="000000" w:themeColor="text1"/>
        </w:rPr>
        <w:t>P1:</w:t>
      </w:r>
      <w:r w:rsidRPr="00614273">
        <w:rPr>
          <w:color w:val="000000" w:themeColor="text1"/>
        </w:rPr>
        <w:t xml:space="preserve">  </w:t>
      </w:r>
      <w:r w:rsidR="00674162" w:rsidRPr="00614273">
        <w:rPr>
          <w:color w:val="000000" w:themeColor="text1"/>
        </w:rPr>
        <w:t>Humans lack autonomy.</w:t>
      </w:r>
    </w:p>
    <w:p w14:paraId="7B1F4F57" w14:textId="0F7ED5D0" w:rsidR="00BE065A" w:rsidRPr="00614273" w:rsidRDefault="00BE065A" w:rsidP="00B16933">
      <w:pPr>
        <w:pStyle w:val="NormalWeb"/>
        <w:spacing w:before="180" w:beforeAutospacing="0" w:after="180" w:afterAutospacing="0"/>
        <w:ind w:left="720"/>
        <w:rPr>
          <w:color w:val="000000" w:themeColor="text1"/>
        </w:rPr>
      </w:pPr>
      <w:r w:rsidRPr="00614273">
        <w:rPr>
          <w:b/>
          <w:bCs/>
          <w:color w:val="000000" w:themeColor="text1"/>
        </w:rPr>
        <w:t>P2:</w:t>
      </w:r>
      <w:r w:rsidRPr="00614273">
        <w:rPr>
          <w:color w:val="000000" w:themeColor="text1"/>
        </w:rPr>
        <w:t xml:space="preserve"> </w:t>
      </w:r>
      <w:r w:rsidR="00674162" w:rsidRPr="00614273">
        <w:rPr>
          <w:color w:val="000000" w:themeColor="text1"/>
        </w:rPr>
        <w:t xml:space="preserve">Biological brains </w:t>
      </w:r>
      <w:r w:rsidR="009460C1">
        <w:rPr>
          <w:color w:val="000000" w:themeColor="text1"/>
        </w:rPr>
        <w:t xml:space="preserve">and systems </w:t>
      </w:r>
      <w:r w:rsidR="00674162" w:rsidRPr="00614273">
        <w:rPr>
          <w:color w:val="000000" w:themeColor="text1"/>
        </w:rPr>
        <w:t>do not always have the same components</w:t>
      </w:r>
      <w:r w:rsidR="000761E1">
        <w:rPr>
          <w:color w:val="000000" w:themeColor="text1"/>
        </w:rPr>
        <w:t>,</w:t>
      </w:r>
      <w:r w:rsidR="00674162" w:rsidRPr="00614273">
        <w:rPr>
          <w:color w:val="000000" w:themeColor="text1"/>
        </w:rPr>
        <w:t xml:space="preserve"> and </w:t>
      </w:r>
      <w:r w:rsidR="000761E1">
        <w:rPr>
          <w:color w:val="000000" w:themeColor="text1"/>
        </w:rPr>
        <w:t xml:space="preserve">they </w:t>
      </w:r>
      <w:r w:rsidR="00674162" w:rsidRPr="00614273">
        <w:rPr>
          <w:color w:val="000000" w:themeColor="text1"/>
        </w:rPr>
        <w:t>do not always operate in the same way.</w:t>
      </w:r>
    </w:p>
    <w:p w14:paraId="7B33BDC7" w14:textId="6B2351A6" w:rsidR="00BE065A" w:rsidRPr="00614273" w:rsidRDefault="00BE065A" w:rsidP="00B16933">
      <w:pPr>
        <w:pStyle w:val="NormalWeb"/>
        <w:spacing w:before="180" w:beforeAutospacing="0" w:after="180" w:afterAutospacing="0"/>
        <w:ind w:firstLine="720"/>
        <w:rPr>
          <w:color w:val="000000" w:themeColor="text1"/>
        </w:rPr>
      </w:pPr>
      <w:r w:rsidRPr="00614273">
        <w:rPr>
          <w:b/>
          <w:bCs/>
          <w:color w:val="000000" w:themeColor="text1"/>
        </w:rPr>
        <w:t>P3:</w:t>
      </w:r>
      <w:r w:rsidRPr="00614273">
        <w:rPr>
          <w:color w:val="000000" w:themeColor="text1"/>
        </w:rPr>
        <w:t xml:space="preserve"> </w:t>
      </w:r>
      <w:r w:rsidR="00B16933" w:rsidRPr="00614273">
        <w:rPr>
          <w:color w:val="000000" w:themeColor="text1"/>
        </w:rPr>
        <w:t>Humans were created by an external source.</w:t>
      </w:r>
    </w:p>
    <w:p w14:paraId="0B048132" w14:textId="5840934F" w:rsidR="00BE065A" w:rsidRPr="00614273" w:rsidRDefault="00BE065A" w:rsidP="00B16933">
      <w:pPr>
        <w:pStyle w:val="NormalWeb"/>
        <w:spacing w:before="180" w:beforeAutospacing="0" w:after="0" w:afterAutospacing="0"/>
        <w:ind w:left="720"/>
        <w:rPr>
          <w:color w:val="000000" w:themeColor="text1"/>
        </w:rPr>
      </w:pPr>
      <w:r w:rsidRPr="00614273">
        <w:rPr>
          <w:b/>
          <w:bCs/>
          <w:color w:val="000000" w:themeColor="text1"/>
        </w:rPr>
        <w:t>C:</w:t>
      </w:r>
      <w:r w:rsidRPr="00614273">
        <w:rPr>
          <w:color w:val="000000" w:themeColor="text1"/>
        </w:rPr>
        <w:t xml:space="preserve"> Since </w:t>
      </w:r>
      <w:r w:rsidR="00B16933" w:rsidRPr="00614273">
        <w:rPr>
          <w:color w:val="000000" w:themeColor="text1"/>
        </w:rPr>
        <w:t>it cannot be determined that machines have not reached human level intelligence</w:t>
      </w:r>
      <w:r w:rsidR="00DC3685" w:rsidRPr="00614273">
        <w:rPr>
          <w:color w:val="000000" w:themeColor="text1"/>
        </w:rPr>
        <w:t xml:space="preserve">, </w:t>
      </w:r>
      <w:r w:rsidR="00B16933" w:rsidRPr="00614273">
        <w:rPr>
          <w:color w:val="000000" w:themeColor="text1"/>
        </w:rPr>
        <w:t xml:space="preserve">it can be said that </w:t>
      </w:r>
      <w:r w:rsidR="00DC3685" w:rsidRPr="00614273">
        <w:rPr>
          <w:color w:val="000000" w:themeColor="text1"/>
        </w:rPr>
        <w:t xml:space="preserve">machines </w:t>
      </w:r>
      <w:r w:rsidR="00B16933" w:rsidRPr="00614273">
        <w:rPr>
          <w:color w:val="000000" w:themeColor="text1"/>
        </w:rPr>
        <w:t>have reached human level intelligence</w:t>
      </w:r>
      <w:r w:rsidRPr="00614273">
        <w:rPr>
          <w:color w:val="000000" w:themeColor="text1"/>
        </w:rPr>
        <w:t>. </w:t>
      </w:r>
    </w:p>
    <w:p w14:paraId="502596CC" w14:textId="71DD232C" w:rsidR="00FC2654" w:rsidRPr="00614273" w:rsidRDefault="00832578">
      <w:pPr>
        <w:rPr>
          <w:rFonts w:ascii="Times New Roman" w:hAnsi="Times New Roman" w:cs="Times New Roman"/>
          <w:color w:val="000000" w:themeColor="text1"/>
        </w:rPr>
      </w:pPr>
    </w:p>
    <w:p w14:paraId="4B9B4213" w14:textId="1E42ACBE" w:rsidR="00FC5379" w:rsidRPr="00614273" w:rsidRDefault="00FC5379">
      <w:pPr>
        <w:rPr>
          <w:rFonts w:ascii="Times New Roman" w:hAnsi="Times New Roman" w:cs="Times New Roman"/>
          <w:color w:val="000000" w:themeColor="text1"/>
        </w:rPr>
      </w:pPr>
    </w:p>
    <w:p w14:paraId="7EE9C6B1" w14:textId="3452596F" w:rsidR="00FC5379" w:rsidRPr="00614273" w:rsidRDefault="00B16933">
      <w:pPr>
        <w:rPr>
          <w:rFonts w:ascii="Times New Roman" w:hAnsi="Times New Roman" w:cs="Times New Roman"/>
          <w:b/>
          <w:bCs/>
          <w:color w:val="000000" w:themeColor="text1"/>
        </w:rPr>
      </w:pPr>
      <w:r w:rsidRPr="00614273">
        <w:rPr>
          <w:rFonts w:ascii="Times New Roman" w:hAnsi="Times New Roman" w:cs="Times New Roman"/>
          <w:b/>
          <w:bCs/>
          <w:color w:val="000000" w:themeColor="text1"/>
        </w:rPr>
        <w:t>Premises Discussion:</w:t>
      </w:r>
    </w:p>
    <w:p w14:paraId="6D5BD2CB" w14:textId="76B29713" w:rsidR="00FC5379" w:rsidRPr="00614273" w:rsidRDefault="00FC5379">
      <w:pPr>
        <w:rPr>
          <w:rFonts w:ascii="Times New Roman" w:hAnsi="Times New Roman" w:cs="Times New Roman"/>
          <w:color w:val="000000" w:themeColor="text1"/>
        </w:rPr>
      </w:pPr>
    </w:p>
    <w:p w14:paraId="3C5AB24F" w14:textId="1571DACC" w:rsidR="00FC5379" w:rsidRPr="00614273" w:rsidRDefault="00B16933">
      <w:pPr>
        <w:rPr>
          <w:rFonts w:ascii="Times New Roman" w:hAnsi="Times New Roman" w:cs="Times New Roman"/>
          <w:color w:val="000000" w:themeColor="text1"/>
        </w:rPr>
      </w:pPr>
      <w:r w:rsidRPr="00614273">
        <w:rPr>
          <w:rFonts w:ascii="Times New Roman" w:hAnsi="Times New Roman" w:cs="Times New Roman"/>
          <w:color w:val="000000" w:themeColor="text1"/>
        </w:rPr>
        <w:lastRenderedPageBreak/>
        <w:tab/>
        <w:t xml:space="preserve">Premise 1 states that humans lack autonomy. </w:t>
      </w:r>
      <w:r w:rsidR="00BA3153">
        <w:rPr>
          <w:rFonts w:ascii="Times New Roman" w:hAnsi="Times New Roman" w:cs="Times New Roman"/>
          <w:color w:val="000000" w:themeColor="text1"/>
        </w:rPr>
        <w:t>Autonomy is usually described through self-governance. However, t</w:t>
      </w:r>
      <w:r w:rsidRPr="00614273">
        <w:rPr>
          <w:rFonts w:ascii="Times New Roman" w:hAnsi="Times New Roman" w:cs="Times New Roman"/>
          <w:color w:val="000000" w:themeColor="text1"/>
        </w:rPr>
        <w:t xml:space="preserve">here are arguably many levels to self-governance, </w:t>
      </w:r>
      <w:r w:rsidR="00BA3153">
        <w:rPr>
          <w:rFonts w:ascii="Times New Roman" w:hAnsi="Times New Roman" w:cs="Times New Roman"/>
          <w:color w:val="000000" w:themeColor="text1"/>
        </w:rPr>
        <w:t>which</w:t>
      </w:r>
      <w:r w:rsidRPr="00614273">
        <w:rPr>
          <w:rFonts w:ascii="Times New Roman" w:hAnsi="Times New Roman" w:cs="Times New Roman"/>
          <w:color w:val="000000" w:themeColor="text1"/>
        </w:rPr>
        <w:t xml:space="preserve"> reconfirms that autonomy is not a viable premise to determine a lack of human like intelligence in machines. If that were the case, humans would fail to meet more than one criteria of autonomy. For example, humans lack autonomy for most of their childhood, especially in infancy. When infants are first born, they are not self-governing and require </w:t>
      </w:r>
      <w:r w:rsidR="00204EBB">
        <w:rPr>
          <w:rFonts w:ascii="Times New Roman" w:hAnsi="Times New Roman" w:cs="Times New Roman"/>
          <w:color w:val="000000" w:themeColor="text1"/>
        </w:rPr>
        <w:t>external</w:t>
      </w:r>
      <w:r w:rsidRPr="00614273">
        <w:rPr>
          <w:rFonts w:ascii="Times New Roman" w:hAnsi="Times New Roman" w:cs="Times New Roman"/>
          <w:color w:val="000000" w:themeColor="text1"/>
        </w:rPr>
        <w:t xml:space="preserve"> resources to insure they are fed, put to sleep, and kept clean. Another example is humans who are tetraplegic and lack the ability to make voluntary movements. Would this not mean they lack autonomy in some form? Thus, humans </w:t>
      </w:r>
      <w:r w:rsidR="00646B03" w:rsidRPr="00614273">
        <w:rPr>
          <w:rFonts w:ascii="Times New Roman" w:hAnsi="Times New Roman" w:cs="Times New Roman"/>
          <w:color w:val="000000" w:themeColor="text1"/>
        </w:rPr>
        <w:t>fail this argument against machines</w:t>
      </w:r>
      <w:r w:rsidRPr="00614273">
        <w:rPr>
          <w:rFonts w:ascii="Times New Roman" w:hAnsi="Times New Roman" w:cs="Times New Roman"/>
          <w:color w:val="000000" w:themeColor="text1"/>
        </w:rPr>
        <w:t>.</w:t>
      </w:r>
    </w:p>
    <w:p w14:paraId="51F79D84" w14:textId="2362A24A" w:rsidR="00B16933" w:rsidRPr="00614273" w:rsidRDefault="00B16933">
      <w:pPr>
        <w:rPr>
          <w:rFonts w:ascii="Times New Roman" w:hAnsi="Times New Roman" w:cs="Times New Roman"/>
          <w:color w:val="000000" w:themeColor="text1"/>
        </w:rPr>
      </w:pPr>
    </w:p>
    <w:p w14:paraId="291CAB87" w14:textId="0529C21B" w:rsidR="00B16933" w:rsidRPr="00614273" w:rsidRDefault="00B16933">
      <w:pPr>
        <w:rPr>
          <w:rFonts w:ascii="Times New Roman" w:hAnsi="Times New Roman" w:cs="Times New Roman"/>
          <w:color w:val="000000" w:themeColor="text1"/>
        </w:rPr>
      </w:pPr>
      <w:r w:rsidRPr="00614273">
        <w:rPr>
          <w:rFonts w:ascii="Times New Roman" w:hAnsi="Times New Roman" w:cs="Times New Roman"/>
          <w:color w:val="000000" w:themeColor="text1"/>
        </w:rPr>
        <w:tab/>
        <w:t>Premise 2 states that b</w:t>
      </w:r>
      <w:r w:rsidRPr="00614273">
        <w:rPr>
          <w:rFonts w:ascii="Times New Roman" w:hAnsi="Times New Roman" w:cs="Times New Roman"/>
          <w:color w:val="000000" w:themeColor="text1"/>
        </w:rPr>
        <w:t>iological brains</w:t>
      </w:r>
      <w:r w:rsidR="00753557">
        <w:rPr>
          <w:rFonts w:ascii="Times New Roman" w:hAnsi="Times New Roman" w:cs="Times New Roman"/>
          <w:color w:val="000000" w:themeColor="text1"/>
        </w:rPr>
        <w:t xml:space="preserve"> and systems</w:t>
      </w:r>
      <w:r w:rsidRPr="00614273">
        <w:rPr>
          <w:rFonts w:ascii="Times New Roman" w:hAnsi="Times New Roman" w:cs="Times New Roman"/>
          <w:color w:val="000000" w:themeColor="text1"/>
        </w:rPr>
        <w:t xml:space="preserve"> do not always have the same components</w:t>
      </w:r>
      <w:r w:rsidR="00D72A90">
        <w:rPr>
          <w:rFonts w:ascii="Times New Roman" w:hAnsi="Times New Roman" w:cs="Times New Roman"/>
          <w:color w:val="000000" w:themeColor="text1"/>
        </w:rPr>
        <w:t>,</w:t>
      </w:r>
      <w:r w:rsidRPr="00614273">
        <w:rPr>
          <w:rFonts w:ascii="Times New Roman" w:hAnsi="Times New Roman" w:cs="Times New Roman"/>
          <w:color w:val="000000" w:themeColor="text1"/>
        </w:rPr>
        <w:t xml:space="preserve"> and </w:t>
      </w:r>
      <w:r w:rsidR="00D72A90">
        <w:rPr>
          <w:rFonts w:ascii="Times New Roman" w:hAnsi="Times New Roman" w:cs="Times New Roman"/>
          <w:color w:val="000000" w:themeColor="text1"/>
        </w:rPr>
        <w:t xml:space="preserve">they </w:t>
      </w:r>
      <w:r w:rsidRPr="00614273">
        <w:rPr>
          <w:rFonts w:ascii="Times New Roman" w:hAnsi="Times New Roman" w:cs="Times New Roman"/>
          <w:color w:val="000000" w:themeColor="text1"/>
        </w:rPr>
        <w:t>do not always operate in the same way.</w:t>
      </w:r>
      <w:r w:rsidRPr="00614273">
        <w:rPr>
          <w:rFonts w:ascii="Times New Roman" w:hAnsi="Times New Roman" w:cs="Times New Roman"/>
          <w:color w:val="000000" w:themeColor="text1"/>
        </w:rPr>
        <w:t xml:space="preserve"> Consider individuals who are born without specific parts of their brain. Yes, there lives may be impaired, but they are alive nonetheless, which confirms that not all humans have the same biological components. Furthermore, not all brains operate in the same way. Consider individuals with attention-deficit/hyperactivity disorder (ADHD). </w:t>
      </w:r>
      <w:r w:rsidR="00860E86" w:rsidRPr="00614273">
        <w:rPr>
          <w:rFonts w:ascii="Times New Roman" w:hAnsi="Times New Roman" w:cs="Times New Roman"/>
          <w:color w:val="000000" w:themeColor="text1"/>
        </w:rPr>
        <w:t>S</w:t>
      </w:r>
      <w:r w:rsidRPr="00614273">
        <w:rPr>
          <w:rFonts w:ascii="Times New Roman" w:hAnsi="Times New Roman" w:cs="Times New Roman"/>
          <w:color w:val="000000" w:themeColor="text1"/>
        </w:rPr>
        <w:t>ome researchers have found that participants with ADHD had increased retinal ganglion activity even in the absence of a stimuli</w:t>
      </w:r>
      <w:r w:rsidR="00566A62" w:rsidRPr="00614273">
        <w:rPr>
          <w:rFonts w:ascii="Times New Roman" w:hAnsi="Times New Roman" w:cs="Times New Roman"/>
          <w:color w:val="000000" w:themeColor="text1"/>
        </w:rPr>
        <w:t>, which is not typically seen in non-ADHD individuals</w:t>
      </w:r>
      <w:r w:rsidRPr="00614273">
        <w:rPr>
          <w:rFonts w:ascii="Times New Roman" w:hAnsi="Times New Roman" w:cs="Times New Roman"/>
          <w:color w:val="000000" w:themeColor="text1"/>
        </w:rPr>
        <w:t xml:space="preserve"> (Werner et al., 2020).</w:t>
      </w:r>
      <w:r w:rsidR="000F5B6A" w:rsidRPr="00614273">
        <w:rPr>
          <w:rFonts w:ascii="Times New Roman" w:hAnsi="Times New Roman" w:cs="Times New Roman"/>
          <w:color w:val="000000" w:themeColor="text1"/>
        </w:rPr>
        <w:t xml:space="preserve"> </w:t>
      </w:r>
      <w:r w:rsidR="00646B03" w:rsidRPr="00614273">
        <w:rPr>
          <w:rFonts w:ascii="Times New Roman" w:hAnsi="Times New Roman" w:cs="Times New Roman"/>
          <w:color w:val="000000" w:themeColor="text1"/>
        </w:rPr>
        <w:t>The</w:t>
      </w:r>
      <w:r w:rsidR="000F5B6A" w:rsidRPr="00614273">
        <w:rPr>
          <w:rFonts w:ascii="Times New Roman" w:hAnsi="Times New Roman" w:cs="Times New Roman"/>
          <w:color w:val="000000" w:themeColor="text1"/>
        </w:rPr>
        <w:t xml:space="preserve"> </w:t>
      </w:r>
      <w:r w:rsidR="00646B03" w:rsidRPr="00614273">
        <w:rPr>
          <w:rFonts w:ascii="Times New Roman" w:hAnsi="Times New Roman" w:cs="Times New Roman"/>
          <w:color w:val="000000" w:themeColor="text1"/>
        </w:rPr>
        <w:t>aforementioned</w:t>
      </w:r>
      <w:r w:rsidR="000F5B6A" w:rsidRPr="00614273">
        <w:rPr>
          <w:rFonts w:ascii="Times New Roman" w:hAnsi="Times New Roman" w:cs="Times New Roman"/>
          <w:color w:val="000000" w:themeColor="text1"/>
        </w:rPr>
        <w:t xml:space="preserve"> example </w:t>
      </w:r>
      <w:r w:rsidR="00646B03" w:rsidRPr="00614273">
        <w:rPr>
          <w:rFonts w:ascii="Times New Roman" w:hAnsi="Times New Roman" w:cs="Times New Roman"/>
          <w:color w:val="000000" w:themeColor="text1"/>
        </w:rPr>
        <w:t>illustrates</w:t>
      </w:r>
      <w:r w:rsidR="000F5B6A" w:rsidRPr="00614273">
        <w:rPr>
          <w:rFonts w:ascii="Times New Roman" w:hAnsi="Times New Roman" w:cs="Times New Roman"/>
          <w:color w:val="000000" w:themeColor="text1"/>
        </w:rPr>
        <w:t xml:space="preserve"> how not all components of a biological system work the same</w:t>
      </w:r>
      <w:r w:rsidR="00646B03" w:rsidRPr="00614273">
        <w:rPr>
          <w:rFonts w:ascii="Times New Roman" w:hAnsi="Times New Roman" w:cs="Times New Roman"/>
          <w:color w:val="000000" w:themeColor="text1"/>
        </w:rPr>
        <w:t>. Thus, humans yet again fail this argument against machines.</w:t>
      </w:r>
    </w:p>
    <w:p w14:paraId="4091D791" w14:textId="1E812A1F" w:rsidR="00FC5379" w:rsidRPr="00614273" w:rsidRDefault="00FC5379">
      <w:pPr>
        <w:rPr>
          <w:rFonts w:ascii="Times New Roman" w:hAnsi="Times New Roman" w:cs="Times New Roman"/>
          <w:color w:val="000000" w:themeColor="text1"/>
        </w:rPr>
      </w:pPr>
    </w:p>
    <w:p w14:paraId="5C39AD2B" w14:textId="0C46FB31" w:rsidR="00646B03" w:rsidRPr="00614273" w:rsidRDefault="00646B03">
      <w:pPr>
        <w:rPr>
          <w:rFonts w:ascii="Times New Roman" w:hAnsi="Times New Roman" w:cs="Times New Roman"/>
          <w:color w:val="000000" w:themeColor="text1"/>
        </w:rPr>
      </w:pPr>
      <w:r w:rsidRPr="00614273">
        <w:rPr>
          <w:rFonts w:ascii="Times New Roman" w:hAnsi="Times New Roman" w:cs="Times New Roman"/>
          <w:color w:val="000000" w:themeColor="text1"/>
        </w:rPr>
        <w:tab/>
        <w:t>Premise 3 states that h</w:t>
      </w:r>
      <w:r w:rsidRPr="00614273">
        <w:rPr>
          <w:rFonts w:ascii="Times New Roman" w:hAnsi="Times New Roman" w:cs="Times New Roman"/>
          <w:color w:val="000000" w:themeColor="text1"/>
        </w:rPr>
        <w:t>umans were created by an external source</w:t>
      </w:r>
      <w:r w:rsidR="00520D36" w:rsidRPr="00614273">
        <w:rPr>
          <w:rFonts w:ascii="Times New Roman" w:hAnsi="Times New Roman" w:cs="Times New Roman"/>
          <w:color w:val="000000" w:themeColor="text1"/>
        </w:rPr>
        <w:t>. There is no clear consensus on how the human race began. There are some who support the notion of an ‘evolutionary boom,’ and there are others who ascribe our existence to a specific being or deity. Since neither viewpoint has been completely refuted, it can be said that humans were created by an external source or ‘programmer’. Furthermore, all human existence is perpetuated by procreation, in which every parent is a ‘programmer’ or creator of sorts. Thus, humans have failed the last critique against machines.</w:t>
      </w:r>
    </w:p>
    <w:p w14:paraId="1A1F40F3" w14:textId="3C0B5BF5" w:rsidR="00520D36" w:rsidRPr="00614273" w:rsidRDefault="00520D36">
      <w:pPr>
        <w:rPr>
          <w:rFonts w:ascii="Times New Roman" w:hAnsi="Times New Roman" w:cs="Times New Roman"/>
          <w:color w:val="000000" w:themeColor="text1"/>
        </w:rPr>
      </w:pPr>
    </w:p>
    <w:p w14:paraId="1AD389E4" w14:textId="348EF089" w:rsidR="00520D36" w:rsidRPr="00614273" w:rsidRDefault="00520D36">
      <w:pPr>
        <w:rPr>
          <w:rFonts w:ascii="Times New Roman" w:hAnsi="Times New Roman" w:cs="Times New Roman"/>
          <w:color w:val="000000" w:themeColor="text1"/>
        </w:rPr>
      </w:pPr>
      <w:r w:rsidRPr="00614273">
        <w:rPr>
          <w:rFonts w:ascii="Times New Roman" w:hAnsi="Times New Roman" w:cs="Times New Roman"/>
          <w:color w:val="000000" w:themeColor="text1"/>
        </w:rPr>
        <w:tab/>
        <w:t xml:space="preserve">In conclusion, since humans have failed every premise of their argument against machines having obtained human-level intelligence, their argument is not longer valid. </w:t>
      </w:r>
      <w:r w:rsidR="00CF2010" w:rsidRPr="00614273">
        <w:rPr>
          <w:rFonts w:ascii="Times New Roman" w:hAnsi="Times New Roman" w:cs="Times New Roman"/>
          <w:color w:val="000000" w:themeColor="text1"/>
        </w:rPr>
        <w:t xml:space="preserve">Based on these premises, it cannot be determined that machines have not reached human-level intelligence. Therefore, </w:t>
      </w:r>
      <w:r w:rsidR="00B77C79">
        <w:rPr>
          <w:rFonts w:ascii="Times New Roman" w:hAnsi="Times New Roman" w:cs="Times New Roman"/>
          <w:color w:val="000000" w:themeColor="text1"/>
        </w:rPr>
        <w:t xml:space="preserve">it can be said that </w:t>
      </w:r>
      <w:r w:rsidR="00CF2010" w:rsidRPr="00614273">
        <w:rPr>
          <w:rFonts w:ascii="Times New Roman" w:hAnsi="Times New Roman" w:cs="Times New Roman"/>
          <w:color w:val="000000" w:themeColor="text1"/>
        </w:rPr>
        <w:t>machines have reached human level intelligence.</w:t>
      </w:r>
    </w:p>
    <w:p w14:paraId="61F614D4" w14:textId="3889EB66" w:rsidR="00FC5379" w:rsidRPr="00614273" w:rsidRDefault="00FC5379">
      <w:pPr>
        <w:rPr>
          <w:rFonts w:ascii="Times New Roman" w:hAnsi="Times New Roman" w:cs="Times New Roman"/>
          <w:color w:val="000000" w:themeColor="text1"/>
        </w:rPr>
      </w:pPr>
    </w:p>
    <w:p w14:paraId="1E186E7D" w14:textId="2A53815C" w:rsidR="00FC5379" w:rsidRPr="00614273" w:rsidRDefault="00FC5379">
      <w:pPr>
        <w:rPr>
          <w:rFonts w:ascii="Times New Roman" w:hAnsi="Times New Roman" w:cs="Times New Roman"/>
          <w:color w:val="000000" w:themeColor="text1"/>
        </w:rPr>
      </w:pPr>
    </w:p>
    <w:p w14:paraId="609678FE" w14:textId="07AC888F" w:rsidR="00FC5379" w:rsidRPr="00614273" w:rsidRDefault="00FC5379">
      <w:pPr>
        <w:rPr>
          <w:rFonts w:ascii="Times New Roman" w:hAnsi="Times New Roman" w:cs="Times New Roman"/>
          <w:color w:val="000000" w:themeColor="text1"/>
        </w:rPr>
      </w:pPr>
    </w:p>
    <w:p w14:paraId="00FF9917" w14:textId="68A0B13D" w:rsidR="00FC5379" w:rsidRPr="00614273" w:rsidRDefault="00FC5379">
      <w:pPr>
        <w:rPr>
          <w:rFonts w:ascii="Times New Roman" w:hAnsi="Times New Roman" w:cs="Times New Roman"/>
          <w:color w:val="000000" w:themeColor="text1"/>
        </w:rPr>
      </w:pPr>
    </w:p>
    <w:p w14:paraId="77BC5F9A" w14:textId="10AC9893" w:rsidR="00FC5379" w:rsidRPr="00614273" w:rsidRDefault="00FC5379">
      <w:pPr>
        <w:rPr>
          <w:rFonts w:ascii="Times New Roman" w:hAnsi="Times New Roman" w:cs="Times New Roman"/>
          <w:color w:val="000000" w:themeColor="text1"/>
        </w:rPr>
      </w:pPr>
    </w:p>
    <w:p w14:paraId="4865FC2B" w14:textId="0B87E361" w:rsidR="00FC5379" w:rsidRPr="00614273" w:rsidRDefault="00FC5379">
      <w:pPr>
        <w:rPr>
          <w:rFonts w:ascii="Times New Roman" w:hAnsi="Times New Roman" w:cs="Times New Roman"/>
          <w:color w:val="000000" w:themeColor="text1"/>
        </w:rPr>
      </w:pPr>
    </w:p>
    <w:p w14:paraId="772AA6F9" w14:textId="3A549B23" w:rsidR="00FC5379" w:rsidRPr="00614273" w:rsidRDefault="00FC5379">
      <w:pPr>
        <w:rPr>
          <w:rFonts w:ascii="Times New Roman" w:hAnsi="Times New Roman" w:cs="Times New Roman"/>
          <w:color w:val="000000" w:themeColor="text1"/>
        </w:rPr>
      </w:pPr>
    </w:p>
    <w:p w14:paraId="5AD07125" w14:textId="099173B5" w:rsidR="00FC5379" w:rsidRPr="00614273" w:rsidRDefault="00FC5379">
      <w:pPr>
        <w:rPr>
          <w:rFonts w:ascii="Times New Roman" w:hAnsi="Times New Roman" w:cs="Times New Roman"/>
          <w:color w:val="000000" w:themeColor="text1"/>
        </w:rPr>
      </w:pPr>
    </w:p>
    <w:p w14:paraId="2C10A35F" w14:textId="15584B55" w:rsidR="00FC5379" w:rsidRPr="00614273" w:rsidRDefault="00FC5379">
      <w:pPr>
        <w:rPr>
          <w:rFonts w:ascii="Times New Roman" w:hAnsi="Times New Roman" w:cs="Times New Roman"/>
          <w:color w:val="000000" w:themeColor="text1"/>
        </w:rPr>
      </w:pPr>
    </w:p>
    <w:p w14:paraId="774EAADB" w14:textId="1FFD8F7E" w:rsidR="00FC5379" w:rsidRPr="00614273" w:rsidRDefault="00FC5379">
      <w:pPr>
        <w:rPr>
          <w:rFonts w:ascii="Times New Roman" w:hAnsi="Times New Roman" w:cs="Times New Roman"/>
          <w:color w:val="000000" w:themeColor="text1"/>
        </w:rPr>
      </w:pPr>
    </w:p>
    <w:p w14:paraId="5D769908" w14:textId="29D9B3F4" w:rsidR="00FC5379" w:rsidRPr="00614273" w:rsidRDefault="00FC5379">
      <w:pPr>
        <w:rPr>
          <w:rFonts w:ascii="Times New Roman" w:hAnsi="Times New Roman" w:cs="Times New Roman"/>
          <w:color w:val="000000" w:themeColor="text1"/>
        </w:rPr>
      </w:pPr>
    </w:p>
    <w:p w14:paraId="1FD96EA2" w14:textId="73761244" w:rsidR="00FC5379" w:rsidRPr="00614273" w:rsidRDefault="00FC5379">
      <w:pPr>
        <w:rPr>
          <w:rFonts w:ascii="Times New Roman" w:hAnsi="Times New Roman" w:cs="Times New Roman"/>
          <w:color w:val="000000" w:themeColor="text1"/>
        </w:rPr>
      </w:pPr>
    </w:p>
    <w:p w14:paraId="3F7DF809" w14:textId="77777777" w:rsidR="00832578" w:rsidRDefault="00832578" w:rsidP="00832578">
      <w:pPr>
        <w:rPr>
          <w:rFonts w:ascii="Times New Roman" w:hAnsi="Times New Roman" w:cs="Times New Roman"/>
          <w:color w:val="000000" w:themeColor="text1"/>
        </w:rPr>
      </w:pPr>
    </w:p>
    <w:p w14:paraId="09F3E695" w14:textId="22916936" w:rsidR="00FC5379" w:rsidRPr="00614273" w:rsidRDefault="00FC5379" w:rsidP="00832578">
      <w:pPr>
        <w:jc w:val="center"/>
        <w:rPr>
          <w:rFonts w:ascii="Times New Roman" w:hAnsi="Times New Roman" w:cs="Times New Roman"/>
          <w:color w:val="000000" w:themeColor="text1"/>
        </w:rPr>
      </w:pPr>
      <w:r w:rsidRPr="00614273">
        <w:rPr>
          <w:rFonts w:ascii="Times New Roman" w:hAnsi="Times New Roman" w:cs="Times New Roman"/>
          <w:color w:val="000000" w:themeColor="text1"/>
        </w:rPr>
        <w:lastRenderedPageBreak/>
        <w:t>References:</w:t>
      </w:r>
    </w:p>
    <w:p w14:paraId="61A430E5" w14:textId="77777777" w:rsidR="00FC5379" w:rsidRPr="00614273" w:rsidRDefault="00FC5379" w:rsidP="00FC5379">
      <w:pPr>
        <w:pStyle w:val="NormalWeb"/>
        <w:ind w:left="567" w:hanging="567"/>
        <w:rPr>
          <w:color w:val="000000" w:themeColor="text1"/>
        </w:rPr>
      </w:pPr>
      <w:proofErr w:type="spellStart"/>
      <w:r w:rsidRPr="00614273">
        <w:rPr>
          <w:color w:val="000000" w:themeColor="text1"/>
        </w:rPr>
        <w:t>Harel</w:t>
      </w:r>
      <w:proofErr w:type="spellEnd"/>
      <w:r w:rsidRPr="00614273">
        <w:rPr>
          <w:color w:val="000000" w:themeColor="text1"/>
        </w:rPr>
        <w:t xml:space="preserve">, D. (2016). </w:t>
      </w:r>
      <w:proofErr w:type="spellStart"/>
      <w:r w:rsidRPr="00614273">
        <w:rPr>
          <w:color w:val="000000" w:themeColor="text1"/>
        </w:rPr>
        <w:t>Niépce</w:t>
      </w:r>
      <w:proofErr w:type="spellEnd"/>
      <w:r w:rsidRPr="00614273">
        <w:rPr>
          <w:color w:val="000000" w:themeColor="text1"/>
        </w:rPr>
        <w:t xml:space="preserve">–Bell or Turing: How to test </w:t>
      </w:r>
      <w:proofErr w:type="spellStart"/>
      <w:r w:rsidRPr="00614273">
        <w:rPr>
          <w:color w:val="000000" w:themeColor="text1"/>
        </w:rPr>
        <w:t>odour</w:t>
      </w:r>
      <w:proofErr w:type="spellEnd"/>
      <w:r w:rsidRPr="00614273">
        <w:rPr>
          <w:color w:val="000000" w:themeColor="text1"/>
        </w:rPr>
        <w:t xml:space="preserve"> reproduction.</w:t>
      </w:r>
      <w:r w:rsidRPr="00614273">
        <w:rPr>
          <w:rStyle w:val="apple-converted-space"/>
          <w:color w:val="000000" w:themeColor="text1"/>
        </w:rPr>
        <w:t> </w:t>
      </w:r>
      <w:r w:rsidRPr="00614273">
        <w:rPr>
          <w:i/>
          <w:iCs/>
          <w:color w:val="000000" w:themeColor="text1"/>
        </w:rPr>
        <w:t>Journal of The Royal Society Interface</w:t>
      </w:r>
      <w:r w:rsidRPr="00614273">
        <w:rPr>
          <w:color w:val="000000" w:themeColor="text1"/>
        </w:rPr>
        <w:t>,</w:t>
      </w:r>
      <w:r w:rsidRPr="00614273">
        <w:rPr>
          <w:rStyle w:val="apple-converted-space"/>
          <w:color w:val="000000" w:themeColor="text1"/>
        </w:rPr>
        <w:t> </w:t>
      </w:r>
      <w:r w:rsidRPr="00614273">
        <w:rPr>
          <w:i/>
          <w:iCs/>
          <w:color w:val="000000" w:themeColor="text1"/>
        </w:rPr>
        <w:t>13</w:t>
      </w:r>
      <w:r w:rsidRPr="00614273">
        <w:rPr>
          <w:color w:val="000000" w:themeColor="text1"/>
        </w:rPr>
        <w:t>(125), 20160587. https://doi.org/10.1098/rsif.2016.0587</w:t>
      </w:r>
      <w:r w:rsidRPr="00614273">
        <w:rPr>
          <w:rStyle w:val="apple-converted-space"/>
          <w:color w:val="000000" w:themeColor="text1"/>
        </w:rPr>
        <w:t> </w:t>
      </w:r>
    </w:p>
    <w:p w14:paraId="6D9A98FA" w14:textId="26FCEC00" w:rsidR="002B62B7" w:rsidRPr="00614273" w:rsidRDefault="002B62B7" w:rsidP="002B62B7">
      <w:pPr>
        <w:pStyle w:val="NormalWeb"/>
        <w:ind w:left="567" w:hanging="567"/>
        <w:rPr>
          <w:rStyle w:val="apple-converted-space"/>
          <w:color w:val="000000" w:themeColor="text1"/>
        </w:rPr>
      </w:pPr>
      <w:r w:rsidRPr="00614273">
        <w:rPr>
          <w:color w:val="000000" w:themeColor="text1"/>
        </w:rPr>
        <w:t>TURING, A. M. (1950). I.—Computing Machinery and intelligence.</w:t>
      </w:r>
      <w:r w:rsidRPr="00614273">
        <w:rPr>
          <w:rStyle w:val="apple-converted-space"/>
          <w:color w:val="000000" w:themeColor="text1"/>
        </w:rPr>
        <w:t> </w:t>
      </w:r>
      <w:r w:rsidRPr="00614273">
        <w:rPr>
          <w:i/>
          <w:iCs/>
          <w:color w:val="000000" w:themeColor="text1"/>
        </w:rPr>
        <w:t>Mind</w:t>
      </w:r>
      <w:r w:rsidRPr="00614273">
        <w:rPr>
          <w:color w:val="000000" w:themeColor="text1"/>
        </w:rPr>
        <w:t>,</w:t>
      </w:r>
      <w:r w:rsidRPr="00614273">
        <w:rPr>
          <w:rStyle w:val="apple-converted-space"/>
          <w:color w:val="000000" w:themeColor="text1"/>
        </w:rPr>
        <w:t> </w:t>
      </w:r>
      <w:r w:rsidRPr="00614273">
        <w:rPr>
          <w:i/>
          <w:iCs/>
          <w:color w:val="000000" w:themeColor="text1"/>
        </w:rPr>
        <w:t>LIX</w:t>
      </w:r>
      <w:r w:rsidRPr="00614273">
        <w:rPr>
          <w:color w:val="000000" w:themeColor="text1"/>
        </w:rPr>
        <w:t>(236), 433–460. https://doi.org/10.1093/mind/lix.236.433</w:t>
      </w:r>
      <w:r w:rsidRPr="00614273">
        <w:rPr>
          <w:rStyle w:val="apple-converted-space"/>
          <w:color w:val="000000" w:themeColor="text1"/>
        </w:rPr>
        <w:t> </w:t>
      </w:r>
    </w:p>
    <w:p w14:paraId="3FCB62B4" w14:textId="77777777" w:rsidR="00B16933" w:rsidRPr="00614273" w:rsidRDefault="00B16933" w:rsidP="00B16933">
      <w:pPr>
        <w:pStyle w:val="NormalWeb"/>
        <w:ind w:left="567" w:hanging="567"/>
        <w:rPr>
          <w:color w:val="000000"/>
        </w:rPr>
      </w:pPr>
      <w:r w:rsidRPr="00614273">
        <w:rPr>
          <w:color w:val="000000"/>
        </w:rPr>
        <w:t xml:space="preserve">Werner, A. L., </w:t>
      </w:r>
      <w:proofErr w:type="spellStart"/>
      <w:r w:rsidRPr="00614273">
        <w:rPr>
          <w:color w:val="000000"/>
        </w:rPr>
        <w:t>Tebartz</w:t>
      </w:r>
      <w:proofErr w:type="spellEnd"/>
      <w:r w:rsidRPr="00614273">
        <w:rPr>
          <w:color w:val="000000"/>
        </w:rPr>
        <w:t xml:space="preserve"> van </w:t>
      </w:r>
      <w:proofErr w:type="spellStart"/>
      <w:r w:rsidRPr="00614273">
        <w:rPr>
          <w:color w:val="000000"/>
        </w:rPr>
        <w:t>Elst</w:t>
      </w:r>
      <w:proofErr w:type="spellEnd"/>
      <w:r w:rsidRPr="00614273">
        <w:rPr>
          <w:color w:val="000000"/>
        </w:rPr>
        <w:t xml:space="preserve">, L., Ebert, D., Friedel, E., </w:t>
      </w:r>
      <w:proofErr w:type="spellStart"/>
      <w:r w:rsidRPr="00614273">
        <w:rPr>
          <w:color w:val="000000"/>
        </w:rPr>
        <w:t>Bubl</w:t>
      </w:r>
      <w:proofErr w:type="spellEnd"/>
      <w:r w:rsidRPr="00614273">
        <w:rPr>
          <w:color w:val="000000"/>
        </w:rPr>
        <w:t xml:space="preserve">, A., Clement, H.-W., </w:t>
      </w:r>
      <w:proofErr w:type="spellStart"/>
      <w:r w:rsidRPr="00614273">
        <w:rPr>
          <w:color w:val="000000"/>
        </w:rPr>
        <w:t>Lukačin</w:t>
      </w:r>
      <w:proofErr w:type="spellEnd"/>
      <w:r w:rsidRPr="00614273">
        <w:rPr>
          <w:color w:val="000000"/>
        </w:rPr>
        <w:t xml:space="preserve">, R., Bach, M., &amp; </w:t>
      </w:r>
      <w:proofErr w:type="spellStart"/>
      <w:r w:rsidRPr="00614273">
        <w:rPr>
          <w:color w:val="000000"/>
        </w:rPr>
        <w:t>Bubl</w:t>
      </w:r>
      <w:proofErr w:type="spellEnd"/>
      <w:r w:rsidRPr="00614273">
        <w:rPr>
          <w:color w:val="000000"/>
        </w:rPr>
        <w:t>, E. (2020). Normalization of increased retinal background noise after ADHD treatment: A neuronal correlate.</w:t>
      </w:r>
      <w:r w:rsidRPr="00614273">
        <w:rPr>
          <w:rStyle w:val="apple-converted-space"/>
          <w:color w:val="000000"/>
        </w:rPr>
        <w:t> </w:t>
      </w:r>
      <w:r w:rsidRPr="00614273">
        <w:rPr>
          <w:i/>
          <w:iCs/>
          <w:color w:val="000000"/>
        </w:rPr>
        <w:t>Schizophrenia Research</w:t>
      </w:r>
      <w:r w:rsidRPr="00614273">
        <w:rPr>
          <w:color w:val="000000"/>
        </w:rPr>
        <w:t>,</w:t>
      </w:r>
      <w:r w:rsidRPr="00614273">
        <w:rPr>
          <w:rStyle w:val="apple-converted-space"/>
          <w:color w:val="000000"/>
        </w:rPr>
        <w:t> </w:t>
      </w:r>
      <w:r w:rsidRPr="00614273">
        <w:rPr>
          <w:i/>
          <w:iCs/>
          <w:color w:val="000000"/>
        </w:rPr>
        <w:t>219</w:t>
      </w:r>
      <w:r w:rsidRPr="00614273">
        <w:rPr>
          <w:color w:val="000000"/>
        </w:rPr>
        <w:t>, 77–83. https://doi.org/10.1016/j.schres.2019.04.013</w:t>
      </w:r>
      <w:r w:rsidRPr="00614273">
        <w:rPr>
          <w:rStyle w:val="apple-converted-space"/>
          <w:color w:val="000000"/>
        </w:rPr>
        <w:t> </w:t>
      </w:r>
    </w:p>
    <w:p w14:paraId="4FF687FA" w14:textId="77777777" w:rsidR="00B16933" w:rsidRPr="00614273" w:rsidRDefault="00B16933" w:rsidP="002B62B7">
      <w:pPr>
        <w:pStyle w:val="NormalWeb"/>
        <w:ind w:left="567" w:hanging="567"/>
        <w:rPr>
          <w:color w:val="000000" w:themeColor="text1"/>
        </w:rPr>
      </w:pPr>
    </w:p>
    <w:p w14:paraId="286AB1B2" w14:textId="60C19B55" w:rsidR="00FC5379" w:rsidRPr="00614273" w:rsidRDefault="00FC5379" w:rsidP="00FC5379">
      <w:pPr>
        <w:rPr>
          <w:rFonts w:ascii="Times New Roman" w:hAnsi="Times New Roman" w:cs="Times New Roman"/>
          <w:color w:val="000000" w:themeColor="text1"/>
        </w:rPr>
      </w:pPr>
    </w:p>
    <w:p w14:paraId="7E70EC62" w14:textId="77777777" w:rsidR="00DC3685" w:rsidRPr="00614273" w:rsidRDefault="00DC3685" w:rsidP="00FC5379">
      <w:pPr>
        <w:rPr>
          <w:rFonts w:ascii="Times New Roman" w:hAnsi="Times New Roman" w:cs="Times New Roman"/>
          <w:color w:val="000000" w:themeColor="text1"/>
        </w:rPr>
      </w:pPr>
    </w:p>
    <w:sectPr w:rsidR="00DC3685" w:rsidRPr="00614273" w:rsidSect="0077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5A"/>
    <w:rsid w:val="000113D7"/>
    <w:rsid w:val="000761E1"/>
    <w:rsid w:val="000F5B6A"/>
    <w:rsid w:val="00134126"/>
    <w:rsid w:val="00204EBB"/>
    <w:rsid w:val="00252AB6"/>
    <w:rsid w:val="002B62B7"/>
    <w:rsid w:val="003B6327"/>
    <w:rsid w:val="005132B2"/>
    <w:rsid w:val="00520D36"/>
    <w:rsid w:val="00566A62"/>
    <w:rsid w:val="00614273"/>
    <w:rsid w:val="00646B03"/>
    <w:rsid w:val="00674162"/>
    <w:rsid w:val="00753557"/>
    <w:rsid w:val="007758ED"/>
    <w:rsid w:val="00792C5B"/>
    <w:rsid w:val="007A5D9F"/>
    <w:rsid w:val="00832578"/>
    <w:rsid w:val="00860E86"/>
    <w:rsid w:val="008B1812"/>
    <w:rsid w:val="009460C1"/>
    <w:rsid w:val="009B0810"/>
    <w:rsid w:val="00B16933"/>
    <w:rsid w:val="00B7041E"/>
    <w:rsid w:val="00B707F1"/>
    <w:rsid w:val="00B77C79"/>
    <w:rsid w:val="00BA3153"/>
    <w:rsid w:val="00BE065A"/>
    <w:rsid w:val="00CF2010"/>
    <w:rsid w:val="00D54ED0"/>
    <w:rsid w:val="00D72A90"/>
    <w:rsid w:val="00DB44D2"/>
    <w:rsid w:val="00DC3685"/>
    <w:rsid w:val="00F519C1"/>
    <w:rsid w:val="00FC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75C5B"/>
  <w14:defaultImageDpi w14:val="32767"/>
  <w15:chartTrackingRefBased/>
  <w15:docId w15:val="{68781D4B-4DB6-2E46-81B8-59FE2B5E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65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C5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5215">
      <w:bodyDiv w:val="1"/>
      <w:marLeft w:val="0"/>
      <w:marRight w:val="0"/>
      <w:marTop w:val="0"/>
      <w:marBottom w:val="0"/>
      <w:divBdr>
        <w:top w:val="none" w:sz="0" w:space="0" w:color="auto"/>
        <w:left w:val="none" w:sz="0" w:space="0" w:color="auto"/>
        <w:bottom w:val="none" w:sz="0" w:space="0" w:color="auto"/>
        <w:right w:val="none" w:sz="0" w:space="0" w:color="auto"/>
      </w:divBdr>
    </w:div>
    <w:div w:id="467095194">
      <w:bodyDiv w:val="1"/>
      <w:marLeft w:val="0"/>
      <w:marRight w:val="0"/>
      <w:marTop w:val="0"/>
      <w:marBottom w:val="0"/>
      <w:divBdr>
        <w:top w:val="none" w:sz="0" w:space="0" w:color="auto"/>
        <w:left w:val="none" w:sz="0" w:space="0" w:color="auto"/>
        <w:bottom w:val="none" w:sz="0" w:space="0" w:color="auto"/>
        <w:right w:val="none" w:sz="0" w:space="0" w:color="auto"/>
      </w:divBdr>
    </w:div>
    <w:div w:id="1200967725">
      <w:bodyDiv w:val="1"/>
      <w:marLeft w:val="0"/>
      <w:marRight w:val="0"/>
      <w:marTop w:val="0"/>
      <w:marBottom w:val="0"/>
      <w:divBdr>
        <w:top w:val="none" w:sz="0" w:space="0" w:color="auto"/>
        <w:left w:val="none" w:sz="0" w:space="0" w:color="auto"/>
        <w:bottom w:val="none" w:sz="0" w:space="0" w:color="auto"/>
        <w:right w:val="none" w:sz="0" w:space="0" w:color="auto"/>
      </w:divBdr>
    </w:div>
    <w:div w:id="20082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Perez</dc:creator>
  <cp:keywords/>
  <dc:description/>
  <cp:lastModifiedBy>Dennis Perez</cp:lastModifiedBy>
  <cp:revision>34</cp:revision>
  <dcterms:created xsi:type="dcterms:W3CDTF">2022-05-07T09:04:00Z</dcterms:created>
  <dcterms:modified xsi:type="dcterms:W3CDTF">2022-05-08T07:09:00Z</dcterms:modified>
</cp:coreProperties>
</file>