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883E5" w14:textId="77777777" w:rsidR="008663CC" w:rsidRPr="008663CC" w:rsidRDefault="008663CC" w:rsidP="008663CC">
      <w:r w:rsidRPr="008663CC">
        <w:t>Resumen Ejecutivo: Unidad I - Objetos en el Mundo</w:t>
      </w:r>
    </w:p>
    <w:p w14:paraId="7F18D89E" w14:textId="77777777" w:rsidR="008663CC" w:rsidRPr="008663CC" w:rsidRDefault="008663CC" w:rsidP="008663CC">
      <w:r w:rsidRPr="008663CC">
        <w:rPr>
          <w:b/>
          <w:bCs/>
        </w:rPr>
        <w:t>1. Introducción y Objetivos de la Unidad</w:t>
      </w:r>
    </w:p>
    <w:p w14:paraId="773B27B2" w14:textId="77777777" w:rsidR="008663CC" w:rsidRPr="008663CC" w:rsidRDefault="008663CC" w:rsidP="008663CC">
      <w:r w:rsidRPr="008663CC">
        <w:t>La presente unidad establece el marco fundamental para el desarrollo de software mediante la transición hacia el </w:t>
      </w:r>
      <w:r w:rsidRPr="008663CC">
        <w:rPr>
          <w:b/>
          <w:bCs/>
        </w:rPr>
        <w:t>Paradigma</w:t>
      </w:r>
      <w:r w:rsidRPr="008663CC">
        <w:t xml:space="preserve"> orientado a objetos. El propósito central es capacitar al estudiante en la distinción de los diversos tipos de aplicaciones y estilos de programación, utilizando </w:t>
      </w:r>
      <w:proofErr w:type="spellStart"/>
      <w:r w:rsidRPr="008663CC">
        <w:t>Greenfoot</w:t>
      </w:r>
      <w:proofErr w:type="spellEnd"/>
      <w:r w:rsidRPr="008663CC">
        <w:t xml:space="preserve"> como una plataforma didáctica estratégica. Este entorno permite un acercamiento técnico y pedagógico basado en la creación de videojuegos, facilitando la comprensión de la lógica orientada a objetos y las bases del lenguaje Java antes de abordar estructuras de alta complejidad.</w:t>
      </w:r>
    </w:p>
    <w:p w14:paraId="336ED312" w14:textId="77777777" w:rsidR="008663CC" w:rsidRPr="008663CC" w:rsidRDefault="008663CC" w:rsidP="008663CC">
      <w:r w:rsidRPr="008663CC">
        <w:rPr>
          <w:b/>
          <w:bCs/>
        </w:rPr>
        <w:t>2. Clasificación de Aplicaciones Informáticas</w:t>
      </w:r>
    </w:p>
    <w:p w14:paraId="3DA439AC" w14:textId="77777777" w:rsidR="008663CC" w:rsidRPr="008663CC" w:rsidRDefault="008663CC" w:rsidP="008663CC">
      <w:r w:rsidRPr="008663CC">
        <w:t>A continuación, se detallan las categorías de aplicaciones según su enfoque de ejecución, procesamiento y almacenamiento:</w:t>
      </w:r>
    </w:p>
    <w:tbl>
      <w:tblPr>
        <w:tblW w:w="0" w:type="auto"/>
        <w:tblCellMar>
          <w:top w:w="15" w:type="dxa"/>
          <w:left w:w="15" w:type="dxa"/>
          <w:bottom w:w="15" w:type="dxa"/>
          <w:right w:w="15" w:type="dxa"/>
        </w:tblCellMar>
        <w:tblLook w:val="04A0" w:firstRow="1" w:lastRow="0" w:firstColumn="1" w:lastColumn="0" w:noHBand="0" w:noVBand="1"/>
      </w:tblPr>
      <w:tblGrid>
        <w:gridCol w:w="1087"/>
        <w:gridCol w:w="1823"/>
        <w:gridCol w:w="3859"/>
        <w:gridCol w:w="2069"/>
      </w:tblGrid>
      <w:tr w:rsidR="008663CC" w:rsidRPr="008663CC" w14:paraId="5296B5F2" w14:textId="77777777">
        <w:tc>
          <w:tcPr>
            <w:tcW w:w="0" w:type="auto"/>
            <w:tcBorders>
              <w:bottom w:val="single" w:sz="6" w:space="0" w:color="919191"/>
            </w:tcBorders>
            <w:hideMark/>
          </w:tcPr>
          <w:p w14:paraId="6045570C" w14:textId="77777777" w:rsidR="008663CC" w:rsidRPr="008663CC" w:rsidRDefault="008663CC" w:rsidP="008663CC">
            <w:pPr>
              <w:rPr>
                <w:b/>
                <w:bCs/>
              </w:rPr>
            </w:pPr>
            <w:r w:rsidRPr="008663CC">
              <w:rPr>
                <w:b/>
                <w:bCs/>
              </w:rPr>
              <w:t>Tipo</w:t>
            </w:r>
          </w:p>
        </w:tc>
        <w:tc>
          <w:tcPr>
            <w:tcW w:w="0" w:type="auto"/>
            <w:tcBorders>
              <w:bottom w:val="single" w:sz="6" w:space="0" w:color="919191"/>
            </w:tcBorders>
            <w:hideMark/>
          </w:tcPr>
          <w:p w14:paraId="5F293FD9" w14:textId="77777777" w:rsidR="008663CC" w:rsidRPr="008663CC" w:rsidRDefault="008663CC" w:rsidP="008663CC">
            <w:pPr>
              <w:rPr>
                <w:b/>
                <w:bCs/>
              </w:rPr>
            </w:pPr>
            <w:r w:rsidRPr="008663CC">
              <w:rPr>
                <w:b/>
                <w:bCs/>
              </w:rPr>
              <w:t>Definición</w:t>
            </w:r>
          </w:p>
        </w:tc>
        <w:tc>
          <w:tcPr>
            <w:tcW w:w="0" w:type="auto"/>
            <w:tcBorders>
              <w:bottom w:val="single" w:sz="6" w:space="0" w:color="919191"/>
            </w:tcBorders>
            <w:hideMark/>
          </w:tcPr>
          <w:p w14:paraId="4C835587" w14:textId="77777777" w:rsidR="008663CC" w:rsidRPr="008663CC" w:rsidRDefault="008663CC" w:rsidP="008663CC">
            <w:pPr>
              <w:rPr>
                <w:b/>
                <w:bCs/>
              </w:rPr>
            </w:pPr>
            <w:r w:rsidRPr="008663CC">
              <w:rPr>
                <w:b/>
                <w:bCs/>
              </w:rPr>
              <w:t>Ubicación de Procesamiento/Almacenamiento</w:t>
            </w:r>
          </w:p>
        </w:tc>
        <w:tc>
          <w:tcPr>
            <w:tcW w:w="0" w:type="auto"/>
            <w:tcBorders>
              <w:bottom w:val="single" w:sz="6" w:space="0" w:color="919191"/>
            </w:tcBorders>
            <w:hideMark/>
          </w:tcPr>
          <w:p w14:paraId="6574F2E2" w14:textId="77777777" w:rsidR="008663CC" w:rsidRPr="008663CC" w:rsidRDefault="008663CC" w:rsidP="008663CC">
            <w:pPr>
              <w:rPr>
                <w:b/>
                <w:bCs/>
              </w:rPr>
            </w:pPr>
            <w:r w:rsidRPr="008663CC">
              <w:rPr>
                <w:b/>
                <w:bCs/>
              </w:rPr>
              <w:t>Característica Clave</w:t>
            </w:r>
          </w:p>
        </w:tc>
      </w:tr>
      <w:tr w:rsidR="008663CC" w:rsidRPr="008663CC" w14:paraId="37358502" w14:textId="77777777">
        <w:tc>
          <w:tcPr>
            <w:tcW w:w="0" w:type="auto"/>
            <w:tcBorders>
              <w:bottom w:val="single" w:sz="6" w:space="0" w:color="DDE1EB"/>
            </w:tcBorders>
            <w:hideMark/>
          </w:tcPr>
          <w:p w14:paraId="7ACEE9B0" w14:textId="77777777" w:rsidR="008663CC" w:rsidRPr="008663CC" w:rsidRDefault="008663CC" w:rsidP="008663CC">
            <w:r w:rsidRPr="008663CC">
              <w:rPr>
                <w:b/>
                <w:bCs/>
              </w:rPr>
              <w:t>Web</w:t>
            </w:r>
          </w:p>
        </w:tc>
        <w:tc>
          <w:tcPr>
            <w:tcW w:w="0" w:type="auto"/>
            <w:tcBorders>
              <w:bottom w:val="single" w:sz="6" w:space="0" w:color="DDE1EB"/>
            </w:tcBorders>
            <w:hideMark/>
          </w:tcPr>
          <w:p w14:paraId="6EE810E7" w14:textId="77777777" w:rsidR="008663CC" w:rsidRPr="008663CC" w:rsidRDefault="008663CC" w:rsidP="008663CC">
            <w:r w:rsidRPr="008663CC">
              <w:t>Programas que funcionan en internet y se relacionan con la computación en la nube.</w:t>
            </w:r>
          </w:p>
        </w:tc>
        <w:tc>
          <w:tcPr>
            <w:tcW w:w="0" w:type="auto"/>
            <w:tcBorders>
              <w:bottom w:val="single" w:sz="6" w:space="0" w:color="DDE1EB"/>
            </w:tcBorders>
            <w:hideMark/>
          </w:tcPr>
          <w:p w14:paraId="57DD5372" w14:textId="77777777" w:rsidR="008663CC" w:rsidRPr="008663CC" w:rsidRDefault="008663CC" w:rsidP="008663CC">
            <w:r w:rsidRPr="008663CC">
              <w:t>Procesados y almacenados de forma permanente en servidores de internet.</w:t>
            </w:r>
          </w:p>
        </w:tc>
        <w:tc>
          <w:tcPr>
            <w:tcW w:w="0" w:type="auto"/>
            <w:tcBorders>
              <w:bottom w:val="single" w:sz="6" w:space="0" w:color="DDE1EB"/>
            </w:tcBorders>
            <w:hideMark/>
          </w:tcPr>
          <w:p w14:paraId="60D71B0C" w14:textId="77777777" w:rsidR="008663CC" w:rsidRPr="008663CC" w:rsidRDefault="008663CC" w:rsidP="008663CC">
            <w:r w:rsidRPr="008663CC">
              <w:t>No requieren instalación local; envían datos temporales al equipo visitante.</w:t>
            </w:r>
          </w:p>
        </w:tc>
      </w:tr>
      <w:tr w:rsidR="008663CC" w:rsidRPr="008663CC" w14:paraId="03E0EE5A" w14:textId="77777777">
        <w:tc>
          <w:tcPr>
            <w:tcW w:w="0" w:type="auto"/>
            <w:tcBorders>
              <w:bottom w:val="single" w:sz="6" w:space="0" w:color="DDE1EB"/>
            </w:tcBorders>
            <w:hideMark/>
          </w:tcPr>
          <w:p w14:paraId="1B3C7BEA" w14:textId="77777777" w:rsidR="008663CC" w:rsidRPr="008663CC" w:rsidRDefault="008663CC" w:rsidP="008663CC">
            <w:r w:rsidRPr="008663CC">
              <w:rPr>
                <w:b/>
                <w:bCs/>
              </w:rPr>
              <w:t>Escritorio</w:t>
            </w:r>
          </w:p>
        </w:tc>
        <w:tc>
          <w:tcPr>
            <w:tcW w:w="0" w:type="auto"/>
            <w:tcBorders>
              <w:bottom w:val="single" w:sz="6" w:space="0" w:color="DDE1EB"/>
            </w:tcBorders>
            <w:hideMark/>
          </w:tcPr>
          <w:p w14:paraId="7A6A7FD8" w14:textId="77777777" w:rsidR="008663CC" w:rsidRPr="008663CC" w:rsidRDefault="008663CC" w:rsidP="008663CC">
            <w:r w:rsidRPr="008663CC">
              <w:t>Herramientas diseñadas para su uso exclusivo en equipos de cómputo personales.</w:t>
            </w:r>
          </w:p>
        </w:tc>
        <w:tc>
          <w:tcPr>
            <w:tcW w:w="0" w:type="auto"/>
            <w:tcBorders>
              <w:bottom w:val="single" w:sz="6" w:space="0" w:color="DDE1EB"/>
            </w:tcBorders>
            <w:hideMark/>
          </w:tcPr>
          <w:p w14:paraId="62B77861" w14:textId="77777777" w:rsidR="008663CC" w:rsidRPr="008663CC" w:rsidRDefault="008663CC" w:rsidP="008663CC">
            <w:r w:rsidRPr="008663CC">
              <w:t>Instaladas y ejecutadas en computadores locales o portátiles.</w:t>
            </w:r>
          </w:p>
        </w:tc>
        <w:tc>
          <w:tcPr>
            <w:tcW w:w="0" w:type="auto"/>
            <w:tcBorders>
              <w:bottom w:val="single" w:sz="6" w:space="0" w:color="DDE1EB"/>
            </w:tcBorders>
            <w:hideMark/>
          </w:tcPr>
          <w:p w14:paraId="33920545" w14:textId="77777777" w:rsidR="008663CC" w:rsidRPr="008663CC" w:rsidRDefault="008663CC" w:rsidP="008663CC">
            <w:r w:rsidRPr="008663CC">
              <w:t>Limitación de acceso: solo pueden utilizarse en el dispositivo donde están instaladas.</w:t>
            </w:r>
          </w:p>
        </w:tc>
      </w:tr>
      <w:tr w:rsidR="008663CC" w:rsidRPr="008663CC" w14:paraId="157EE235" w14:textId="77777777">
        <w:tc>
          <w:tcPr>
            <w:tcW w:w="0" w:type="auto"/>
            <w:tcBorders>
              <w:bottom w:val="single" w:sz="6" w:space="0" w:color="DDE1EB"/>
            </w:tcBorders>
            <w:hideMark/>
          </w:tcPr>
          <w:p w14:paraId="6724B4B4" w14:textId="77777777" w:rsidR="008663CC" w:rsidRPr="008663CC" w:rsidRDefault="008663CC" w:rsidP="008663CC">
            <w:r w:rsidRPr="008663CC">
              <w:rPr>
                <w:b/>
                <w:bCs/>
              </w:rPr>
              <w:t>Mobile</w:t>
            </w:r>
          </w:p>
        </w:tc>
        <w:tc>
          <w:tcPr>
            <w:tcW w:w="0" w:type="auto"/>
            <w:tcBorders>
              <w:bottom w:val="single" w:sz="6" w:space="0" w:color="DDE1EB"/>
            </w:tcBorders>
            <w:hideMark/>
          </w:tcPr>
          <w:p w14:paraId="06355E92" w14:textId="77777777" w:rsidR="008663CC" w:rsidRPr="008663CC" w:rsidRDefault="008663CC" w:rsidP="008663CC">
            <w:r w:rsidRPr="008663CC">
              <w:t>Unidades de software diseñadas para dispositivos de mano.</w:t>
            </w:r>
          </w:p>
        </w:tc>
        <w:tc>
          <w:tcPr>
            <w:tcW w:w="0" w:type="auto"/>
            <w:tcBorders>
              <w:bottom w:val="single" w:sz="6" w:space="0" w:color="DDE1EB"/>
            </w:tcBorders>
            <w:hideMark/>
          </w:tcPr>
          <w:p w14:paraId="4879C036" w14:textId="77777777" w:rsidR="008663CC" w:rsidRPr="008663CC" w:rsidRDefault="008663CC" w:rsidP="008663CC">
            <w:r w:rsidRPr="008663CC">
              <w:t>Ejecutadas dentro de smartphones o tabletas.</w:t>
            </w:r>
          </w:p>
        </w:tc>
        <w:tc>
          <w:tcPr>
            <w:tcW w:w="0" w:type="auto"/>
            <w:tcBorders>
              <w:bottom w:val="single" w:sz="6" w:space="0" w:color="DDE1EB"/>
            </w:tcBorders>
            <w:hideMark/>
          </w:tcPr>
          <w:p w14:paraId="01CFA1CD" w14:textId="77777777" w:rsidR="008663CC" w:rsidRPr="008663CC" w:rsidRDefault="008663CC" w:rsidP="008663CC">
            <w:r w:rsidRPr="008663CC">
              <w:t>Proporcionan funcionalidades aisladas y específicas (ej. juegos o calculadoras).</w:t>
            </w:r>
          </w:p>
        </w:tc>
      </w:tr>
    </w:tbl>
    <w:p w14:paraId="20E82046" w14:textId="77777777" w:rsidR="008663CC" w:rsidRDefault="008663CC">
      <w:pPr>
        <w:rPr>
          <w:b/>
          <w:bCs/>
        </w:rPr>
      </w:pPr>
      <w:r>
        <w:rPr>
          <w:b/>
          <w:bCs/>
        </w:rPr>
        <w:br w:type="page"/>
      </w:r>
    </w:p>
    <w:p w14:paraId="3FB8CF97" w14:textId="30A40F35" w:rsidR="008663CC" w:rsidRPr="008663CC" w:rsidRDefault="008663CC" w:rsidP="008663CC">
      <w:r w:rsidRPr="008663CC">
        <w:rPr>
          <w:b/>
          <w:bCs/>
        </w:rPr>
        <w:lastRenderedPageBreak/>
        <w:t>3. Paradigmas de Programación</w:t>
      </w:r>
    </w:p>
    <w:p w14:paraId="3000B783" w14:textId="77777777" w:rsidR="008663CC" w:rsidRPr="008663CC" w:rsidRDefault="008663CC" w:rsidP="008663CC">
      <w:r w:rsidRPr="008663CC">
        <w:t>Un </w:t>
      </w:r>
      <w:r w:rsidRPr="008663CC">
        <w:rPr>
          <w:b/>
          <w:bCs/>
        </w:rPr>
        <w:t>Paradigma</w:t>
      </w:r>
      <w:r w:rsidRPr="008663CC">
        <w:t> se define como un modelo conceptual, estilo o conjunto de métodos sistemáticos aplicables en todos los niveles del diseño de programas para resolver problemas computacionales. Se distinguen tres tipos principales:</w:t>
      </w:r>
    </w:p>
    <w:p w14:paraId="268CE665" w14:textId="77777777" w:rsidR="008663CC" w:rsidRPr="008663CC" w:rsidRDefault="008663CC" w:rsidP="008663CC">
      <w:pPr>
        <w:numPr>
          <w:ilvl w:val="0"/>
          <w:numId w:val="1"/>
        </w:numPr>
      </w:pPr>
      <w:r w:rsidRPr="008663CC">
        <w:rPr>
          <w:b/>
          <w:bCs/>
        </w:rPr>
        <w:t>Programación Funcional:</w:t>
      </w:r>
      <w:r w:rsidRPr="008663CC">
        <w:t> Se fundamenta en el concepto matemático de función y se expresa de forma declarativa. Ejemplos: </w:t>
      </w:r>
      <w:r w:rsidRPr="008663CC">
        <w:rPr>
          <w:b/>
          <w:bCs/>
        </w:rPr>
        <w:t>Lisp</w:t>
      </w:r>
      <w:r w:rsidRPr="008663CC">
        <w:t>, </w:t>
      </w:r>
      <w:r w:rsidRPr="008663CC">
        <w:rPr>
          <w:b/>
          <w:bCs/>
        </w:rPr>
        <w:t>SML</w:t>
      </w:r>
      <w:r w:rsidRPr="008663CC">
        <w:t xml:space="preserve">, Hope, </w:t>
      </w:r>
      <w:proofErr w:type="spellStart"/>
      <w:r w:rsidRPr="008663CC">
        <w:t>Hasckel</w:t>
      </w:r>
      <w:proofErr w:type="spellEnd"/>
      <w:r w:rsidRPr="008663CC">
        <w:t>.</w:t>
      </w:r>
    </w:p>
    <w:p w14:paraId="066F8750" w14:textId="77777777" w:rsidR="008663CC" w:rsidRPr="008663CC" w:rsidRDefault="008663CC" w:rsidP="008663CC">
      <w:pPr>
        <w:numPr>
          <w:ilvl w:val="0"/>
          <w:numId w:val="1"/>
        </w:numPr>
      </w:pPr>
      <w:r w:rsidRPr="008663CC">
        <w:rPr>
          <w:b/>
          <w:bCs/>
        </w:rPr>
        <w:t>Programación Orientada a Eventos:</w:t>
      </w:r>
      <w:r w:rsidRPr="008663CC">
        <w:t> La estructura y ejecución están determinadas por sucesos o acciones del sistema o del usuario. Permite crear interfaces gráficas funcionales de manera sencilla.</w:t>
      </w:r>
    </w:p>
    <w:p w14:paraId="7FA6BAA3" w14:textId="77777777" w:rsidR="008663CC" w:rsidRPr="008663CC" w:rsidRDefault="008663CC" w:rsidP="008663CC">
      <w:pPr>
        <w:numPr>
          <w:ilvl w:val="0"/>
          <w:numId w:val="1"/>
        </w:numPr>
      </w:pPr>
      <w:r w:rsidRPr="008663CC">
        <w:rPr>
          <w:b/>
          <w:bCs/>
        </w:rPr>
        <w:t>Programación Orientada a Objetos:</w:t>
      </w:r>
      <w:r w:rsidRPr="008663CC">
        <w:t xml:space="preserve"> Construye modelos que representan elementos del mundo real con características y funciones, facilitando la reutilización del código y la reducción de errores. Ejemplos: </w:t>
      </w:r>
      <w:proofErr w:type="spellStart"/>
      <w:r w:rsidRPr="008663CC">
        <w:t>SmallTalk</w:t>
      </w:r>
      <w:proofErr w:type="spellEnd"/>
      <w:r w:rsidRPr="008663CC">
        <w:t>, Java.</w:t>
      </w:r>
    </w:p>
    <w:p w14:paraId="3A52F05B" w14:textId="77777777" w:rsidR="008663CC" w:rsidRPr="008663CC" w:rsidRDefault="008663CC" w:rsidP="008663CC">
      <w:r w:rsidRPr="008663CC">
        <w:rPr>
          <w:b/>
          <w:bCs/>
        </w:rPr>
        <w:t>4. Fundamentos del Paradigma Orientado a Objetos (POO)</w:t>
      </w:r>
    </w:p>
    <w:p w14:paraId="1ADBB7B1" w14:textId="77777777" w:rsidR="008663CC" w:rsidRPr="008663CC" w:rsidRDefault="008663CC" w:rsidP="008663CC">
      <w:r w:rsidRPr="008663CC">
        <w:t>En este modelo, el pilar fundamental es el </w:t>
      </w:r>
      <w:r w:rsidRPr="008663CC">
        <w:rPr>
          <w:b/>
          <w:bCs/>
        </w:rPr>
        <w:t>Objeto</w:t>
      </w:r>
      <w:r w:rsidRPr="008663CC">
        <w:t>, una entidad que posee:</w:t>
      </w:r>
    </w:p>
    <w:p w14:paraId="7A22B29A" w14:textId="77777777" w:rsidR="008663CC" w:rsidRPr="008663CC" w:rsidRDefault="008663CC" w:rsidP="008663CC">
      <w:pPr>
        <w:numPr>
          <w:ilvl w:val="0"/>
          <w:numId w:val="2"/>
        </w:numPr>
      </w:pPr>
      <w:r w:rsidRPr="008663CC">
        <w:rPr>
          <w:b/>
          <w:bCs/>
        </w:rPr>
        <w:t>Estado:</w:t>
      </w:r>
      <w:r w:rsidRPr="008663CC">
        <w:t> Definido por el valor de sus variables internas.</w:t>
      </w:r>
    </w:p>
    <w:p w14:paraId="202AABB8" w14:textId="77777777" w:rsidR="008663CC" w:rsidRPr="008663CC" w:rsidRDefault="008663CC" w:rsidP="008663CC">
      <w:pPr>
        <w:numPr>
          <w:ilvl w:val="0"/>
          <w:numId w:val="2"/>
        </w:numPr>
      </w:pPr>
      <w:r w:rsidRPr="008663CC">
        <w:rPr>
          <w:b/>
          <w:bCs/>
        </w:rPr>
        <w:t>Comportamiento:</w:t>
      </w:r>
      <w:r w:rsidRPr="008663CC">
        <w:t> Cómo actúa y reacciona ante mensajes externos.</w:t>
      </w:r>
    </w:p>
    <w:p w14:paraId="200A695E" w14:textId="77777777" w:rsidR="008663CC" w:rsidRPr="008663CC" w:rsidRDefault="008663CC" w:rsidP="008663CC">
      <w:pPr>
        <w:numPr>
          <w:ilvl w:val="0"/>
          <w:numId w:val="2"/>
        </w:numPr>
      </w:pPr>
      <w:r w:rsidRPr="008663CC">
        <w:rPr>
          <w:b/>
          <w:bCs/>
        </w:rPr>
        <w:t>Identidad:</w:t>
      </w:r>
      <w:r w:rsidRPr="008663CC">
        <w:t> El factor que lo hace distinguible de otros objetos.</w:t>
      </w:r>
    </w:p>
    <w:p w14:paraId="4A79057A" w14:textId="77777777" w:rsidR="008663CC" w:rsidRPr="008663CC" w:rsidRDefault="008663CC" w:rsidP="008663CC">
      <w:r w:rsidRPr="008663CC">
        <w:t>Para la construcción de sistemas bajo este paradigma, se definen los siguientes conceptos técnicos:</w:t>
      </w:r>
    </w:p>
    <w:p w14:paraId="1FD3FA5B" w14:textId="77777777" w:rsidR="008663CC" w:rsidRPr="008663CC" w:rsidRDefault="008663CC" w:rsidP="008663CC">
      <w:pPr>
        <w:numPr>
          <w:ilvl w:val="0"/>
          <w:numId w:val="3"/>
        </w:numPr>
      </w:pPr>
      <w:r w:rsidRPr="008663CC">
        <w:rPr>
          <w:b/>
          <w:bCs/>
        </w:rPr>
        <w:t>Clase:</w:t>
      </w:r>
      <w:r w:rsidRPr="008663CC">
        <w:t> Es el diseño o molde que define los comportamientos y puede producir múltiples objetos (instancias).</w:t>
      </w:r>
    </w:p>
    <w:p w14:paraId="22383127" w14:textId="77777777" w:rsidR="008663CC" w:rsidRPr="008663CC" w:rsidRDefault="008663CC" w:rsidP="008663CC">
      <w:pPr>
        <w:numPr>
          <w:ilvl w:val="0"/>
          <w:numId w:val="3"/>
        </w:numPr>
      </w:pPr>
      <w:r w:rsidRPr="008663CC">
        <w:rPr>
          <w:b/>
          <w:bCs/>
        </w:rPr>
        <w:t>Atributo:</w:t>
      </w:r>
      <w:r w:rsidRPr="008663CC">
        <w:t> Característica común declarada en la clase que cada objeto posee (ej. ruedas y pedales en la clase Vehículo).</w:t>
      </w:r>
    </w:p>
    <w:p w14:paraId="60C27291" w14:textId="77777777" w:rsidR="008663CC" w:rsidRPr="008663CC" w:rsidRDefault="008663CC" w:rsidP="008663CC">
      <w:pPr>
        <w:numPr>
          <w:ilvl w:val="0"/>
          <w:numId w:val="3"/>
        </w:numPr>
      </w:pPr>
      <w:r w:rsidRPr="008663CC">
        <w:rPr>
          <w:b/>
          <w:bCs/>
        </w:rPr>
        <w:t>Método:</w:t>
      </w:r>
      <w:r w:rsidRPr="008663CC">
        <w:t> Comportamiento o acción que el objeto puede realizar (ej. acelerar y frenar).</w:t>
      </w:r>
    </w:p>
    <w:p w14:paraId="1EB216DE" w14:textId="185C815F" w:rsidR="008663CC" w:rsidRDefault="008663CC" w:rsidP="008663CC">
      <w:pPr>
        <w:numPr>
          <w:ilvl w:val="0"/>
          <w:numId w:val="3"/>
        </w:numPr>
      </w:pPr>
      <w:r w:rsidRPr="008663CC">
        <w:rPr>
          <w:b/>
          <w:bCs/>
        </w:rPr>
        <w:t>Objeto:</w:t>
      </w:r>
      <w:r w:rsidRPr="008663CC">
        <w:t> La entidad final que integra características y comportamientos específicos resultantes de una clase.</w:t>
      </w:r>
    </w:p>
    <w:p w14:paraId="2FDBD395" w14:textId="77777777" w:rsidR="008663CC" w:rsidRDefault="008663CC">
      <w:r>
        <w:br w:type="page"/>
      </w:r>
    </w:p>
    <w:p w14:paraId="31241598" w14:textId="77777777" w:rsidR="008663CC" w:rsidRPr="008663CC" w:rsidRDefault="008663CC" w:rsidP="008663CC">
      <w:r w:rsidRPr="008663CC">
        <w:lastRenderedPageBreak/>
        <w:t>La </w:t>
      </w:r>
      <w:r w:rsidRPr="008663CC">
        <w:rPr>
          <w:b/>
          <w:bCs/>
        </w:rPr>
        <w:t>Abstracción</w:t>
      </w:r>
      <w:r w:rsidRPr="008663CC">
        <w:t> es la capacidad de distinguir las características fundamentales de un objeto que lo diferencian del resto, estableciendo límites conceptuales según la perspectiva de quien lo visualiza. Al igual que un mapa político se abstrae en regiones y uno físico en geografía, la </w:t>
      </w:r>
      <w:r w:rsidRPr="008663CC">
        <w:rPr>
          <w:b/>
          <w:bCs/>
        </w:rPr>
        <w:t>Abstracción</w:t>
      </w:r>
      <w:r w:rsidRPr="008663CC">
        <w:t> en programación permite focalizarse en una "posible vista" del objeto, separando el comportamiento esencial de su implementación técnica.</w:t>
      </w:r>
    </w:p>
    <w:p w14:paraId="505D44FB" w14:textId="77777777" w:rsidR="008663CC" w:rsidRPr="008663CC" w:rsidRDefault="008663CC" w:rsidP="008663CC">
      <w:r w:rsidRPr="008663CC">
        <w:rPr>
          <w:b/>
          <w:bCs/>
        </w:rPr>
        <w:t>5. El Ecosistema Java: JRE, JVM y JDK</w:t>
      </w:r>
    </w:p>
    <w:p w14:paraId="252C2614" w14:textId="77777777" w:rsidR="008663CC" w:rsidRPr="008663CC" w:rsidRDefault="008663CC" w:rsidP="008663CC">
      <w:r w:rsidRPr="008663CC">
        <w:t>El desarrollo y ejecución en Java requiere comprender la función de sus componentes base:</w:t>
      </w:r>
    </w:p>
    <w:p w14:paraId="29BD9F64" w14:textId="77777777" w:rsidR="008663CC" w:rsidRPr="008663CC" w:rsidRDefault="008663CC" w:rsidP="008663CC">
      <w:pPr>
        <w:numPr>
          <w:ilvl w:val="0"/>
          <w:numId w:val="4"/>
        </w:numPr>
      </w:pPr>
      <w:r w:rsidRPr="008663CC">
        <w:rPr>
          <w:b/>
          <w:bCs/>
        </w:rPr>
        <w:t>JRE</w:t>
      </w:r>
      <w:r w:rsidRPr="008663CC">
        <w:t xml:space="preserve"> (Java </w:t>
      </w:r>
      <w:proofErr w:type="spellStart"/>
      <w:r w:rsidRPr="008663CC">
        <w:t>Runtime</w:t>
      </w:r>
      <w:proofErr w:type="spellEnd"/>
      <w:r w:rsidRPr="008663CC">
        <w:t xml:space="preserve"> </w:t>
      </w:r>
      <w:proofErr w:type="spellStart"/>
      <w:r w:rsidRPr="008663CC">
        <w:t>Environment</w:t>
      </w:r>
      <w:proofErr w:type="spellEnd"/>
      <w:r w:rsidRPr="008663CC">
        <w:t>): Capa de software que proporciona bibliotecas de clases y recursos necesarios para ejecutar programas Java sobre el sistema operativo.</w:t>
      </w:r>
    </w:p>
    <w:p w14:paraId="6A9875CC" w14:textId="77777777" w:rsidR="008663CC" w:rsidRPr="008663CC" w:rsidRDefault="008663CC" w:rsidP="008663CC">
      <w:pPr>
        <w:numPr>
          <w:ilvl w:val="0"/>
          <w:numId w:val="4"/>
        </w:numPr>
      </w:pPr>
      <w:r w:rsidRPr="008663CC">
        <w:rPr>
          <w:b/>
          <w:bCs/>
        </w:rPr>
        <w:t>JVM</w:t>
      </w:r>
      <w:r w:rsidRPr="008663CC">
        <w:t xml:space="preserve"> (Java Virtual Machine): Entorno de tiempo de ejecución que interpreta el </w:t>
      </w:r>
      <w:proofErr w:type="spellStart"/>
      <w:r w:rsidRPr="008663CC">
        <w:t>bytecode</w:t>
      </w:r>
      <w:proofErr w:type="spellEnd"/>
      <w:r w:rsidRPr="008663CC">
        <w:t>, permitiendo la portabilidad de las aplicaciones en cualquier plataforma.</w:t>
      </w:r>
    </w:p>
    <w:p w14:paraId="75EC1555" w14:textId="77777777" w:rsidR="008663CC" w:rsidRPr="008663CC" w:rsidRDefault="008663CC" w:rsidP="008663CC">
      <w:pPr>
        <w:numPr>
          <w:ilvl w:val="0"/>
          <w:numId w:val="4"/>
        </w:numPr>
      </w:pPr>
      <w:r w:rsidRPr="008663CC">
        <w:rPr>
          <w:b/>
          <w:bCs/>
        </w:rPr>
        <w:t>JDK</w:t>
      </w:r>
      <w:r w:rsidRPr="008663CC">
        <w:t xml:space="preserve"> (Java </w:t>
      </w:r>
      <w:proofErr w:type="spellStart"/>
      <w:r w:rsidRPr="008663CC">
        <w:t>Development</w:t>
      </w:r>
      <w:proofErr w:type="spellEnd"/>
      <w:r w:rsidRPr="008663CC">
        <w:t xml:space="preserve"> Kit): Kit de desarrollo de instalación obligatoria antes de utilizar </w:t>
      </w:r>
      <w:proofErr w:type="spellStart"/>
      <w:r w:rsidRPr="008663CC">
        <w:t>Greenfoot</w:t>
      </w:r>
      <w:proofErr w:type="spellEnd"/>
      <w:r w:rsidRPr="008663CC">
        <w:t>. Se recomienda encarecidamente instalar la última versión existente desde la página oficial del fabricante.</w:t>
      </w:r>
    </w:p>
    <w:p w14:paraId="7CFB523D" w14:textId="77777777" w:rsidR="008663CC" w:rsidRPr="008663CC" w:rsidRDefault="008663CC" w:rsidP="008663CC">
      <w:r w:rsidRPr="008663CC">
        <w:rPr>
          <w:b/>
          <w:bCs/>
        </w:rPr>
        <w:t xml:space="preserve">6. Guía del Entorno </w:t>
      </w:r>
      <w:proofErr w:type="spellStart"/>
      <w:r w:rsidRPr="008663CC">
        <w:rPr>
          <w:b/>
          <w:bCs/>
        </w:rPr>
        <w:t>Greenfoot</w:t>
      </w:r>
      <w:proofErr w:type="spellEnd"/>
    </w:p>
    <w:p w14:paraId="508EF1CF" w14:textId="77777777" w:rsidR="008663CC" w:rsidRPr="008663CC" w:rsidRDefault="008663CC" w:rsidP="008663CC">
      <w:r w:rsidRPr="008663CC">
        <w:t>Interfaz del Usuario</w:t>
      </w:r>
    </w:p>
    <w:p w14:paraId="16DF7196" w14:textId="77777777" w:rsidR="008663CC" w:rsidRPr="008663CC" w:rsidRDefault="008663CC" w:rsidP="008663CC">
      <w:r w:rsidRPr="008663CC">
        <w:t xml:space="preserve">La infraestructura visual de </w:t>
      </w:r>
      <w:proofErr w:type="spellStart"/>
      <w:r w:rsidRPr="008663CC">
        <w:t>Greenfoot</w:t>
      </w:r>
      <w:proofErr w:type="spellEnd"/>
      <w:r w:rsidRPr="008663CC">
        <w:t xml:space="preserve"> se organiza en tres áreas clave:</w:t>
      </w:r>
    </w:p>
    <w:p w14:paraId="151543BD" w14:textId="77777777" w:rsidR="008663CC" w:rsidRPr="008663CC" w:rsidRDefault="008663CC" w:rsidP="008663CC">
      <w:pPr>
        <w:numPr>
          <w:ilvl w:val="0"/>
          <w:numId w:val="5"/>
        </w:numPr>
      </w:pPr>
      <w:r w:rsidRPr="008663CC">
        <w:rPr>
          <w:b/>
          <w:bCs/>
        </w:rPr>
        <w:t>Mundo:</w:t>
      </w:r>
      <w:r w:rsidRPr="008663CC">
        <w:t> El área de ejecución principal donde se visualizan las interacciones del programa.</w:t>
      </w:r>
    </w:p>
    <w:p w14:paraId="6BD45EA2" w14:textId="77777777" w:rsidR="008663CC" w:rsidRPr="008663CC" w:rsidRDefault="008663CC" w:rsidP="008663CC">
      <w:pPr>
        <w:numPr>
          <w:ilvl w:val="0"/>
          <w:numId w:val="5"/>
        </w:numPr>
      </w:pPr>
      <w:r w:rsidRPr="008663CC">
        <w:rPr>
          <w:b/>
          <w:bCs/>
        </w:rPr>
        <w:t>Diagrama de clases:</w:t>
      </w:r>
      <w:r w:rsidRPr="008663CC">
        <w:t> Espacio a la derecha que utiliza "cajas y flechas" para gestionar personajes, comportamientos y la apariencia del fondo.</w:t>
      </w:r>
    </w:p>
    <w:p w14:paraId="4D3F56CD" w14:textId="77777777" w:rsidR="008663CC" w:rsidRPr="008663CC" w:rsidRDefault="008663CC" w:rsidP="008663CC">
      <w:pPr>
        <w:numPr>
          <w:ilvl w:val="0"/>
          <w:numId w:val="5"/>
        </w:numPr>
      </w:pPr>
      <w:r w:rsidRPr="008663CC">
        <w:rPr>
          <w:b/>
          <w:bCs/>
        </w:rPr>
        <w:t>Controles de ejecución:</w:t>
      </w:r>
      <w:r w:rsidRPr="008663CC">
        <w:t> Botonera inferior para interactuar con el flujo del escenario.</w:t>
      </w:r>
    </w:p>
    <w:p w14:paraId="79B6AEE5" w14:textId="77777777" w:rsidR="008663CC" w:rsidRDefault="008663CC">
      <w:r>
        <w:br w:type="page"/>
      </w:r>
    </w:p>
    <w:p w14:paraId="11F1CA52" w14:textId="1F50CC34" w:rsidR="008663CC" w:rsidRPr="008663CC" w:rsidRDefault="008663CC" w:rsidP="008663CC">
      <w:r w:rsidRPr="008663CC">
        <w:lastRenderedPageBreak/>
        <w:t>Controles de Ejecución</w:t>
      </w:r>
    </w:p>
    <w:p w14:paraId="03EB6916" w14:textId="77777777" w:rsidR="008663CC" w:rsidRPr="008663CC" w:rsidRDefault="008663CC" w:rsidP="008663CC">
      <w:pPr>
        <w:numPr>
          <w:ilvl w:val="0"/>
          <w:numId w:val="6"/>
        </w:numPr>
      </w:pPr>
      <w:r w:rsidRPr="008663CC">
        <w:rPr>
          <w:b/>
          <w:bCs/>
        </w:rPr>
        <w:t>Accionar (</w:t>
      </w:r>
      <w:proofErr w:type="spellStart"/>
      <w:r w:rsidRPr="008663CC">
        <w:rPr>
          <w:b/>
          <w:bCs/>
        </w:rPr>
        <w:t>Act</w:t>
      </w:r>
      <w:proofErr w:type="spellEnd"/>
      <w:r w:rsidRPr="008663CC">
        <w:rPr>
          <w:b/>
          <w:bCs/>
        </w:rPr>
        <w:t>):</w:t>
      </w:r>
      <w:r w:rsidRPr="008663CC">
        <w:t> Ejecuta un único paso de la lógica para comprobar el funcionamiento detallado.</w:t>
      </w:r>
    </w:p>
    <w:p w14:paraId="792B146E" w14:textId="77777777" w:rsidR="008663CC" w:rsidRPr="008663CC" w:rsidRDefault="008663CC" w:rsidP="008663CC">
      <w:pPr>
        <w:numPr>
          <w:ilvl w:val="0"/>
          <w:numId w:val="6"/>
        </w:numPr>
      </w:pPr>
      <w:r w:rsidRPr="008663CC">
        <w:rPr>
          <w:b/>
          <w:bCs/>
        </w:rPr>
        <w:t>Ejecutar (Run):</w:t>
      </w:r>
      <w:r w:rsidRPr="008663CC">
        <w:t> Inicia el juego o aplicación de forma continua.</w:t>
      </w:r>
    </w:p>
    <w:p w14:paraId="04BBBCF2" w14:textId="77777777" w:rsidR="008663CC" w:rsidRPr="008663CC" w:rsidRDefault="008663CC" w:rsidP="008663CC">
      <w:pPr>
        <w:numPr>
          <w:ilvl w:val="0"/>
          <w:numId w:val="6"/>
        </w:numPr>
      </w:pPr>
      <w:r w:rsidRPr="008663CC">
        <w:rPr>
          <w:b/>
          <w:bCs/>
        </w:rPr>
        <w:t>Reiniciar (</w:t>
      </w:r>
      <w:proofErr w:type="spellStart"/>
      <w:r w:rsidRPr="008663CC">
        <w:rPr>
          <w:b/>
          <w:bCs/>
        </w:rPr>
        <w:t>Reset</w:t>
      </w:r>
      <w:proofErr w:type="spellEnd"/>
      <w:r w:rsidRPr="008663CC">
        <w:rPr>
          <w:b/>
          <w:bCs/>
        </w:rPr>
        <w:t>):</w:t>
      </w:r>
      <w:r w:rsidRPr="008663CC">
        <w:t> Devuelve el escenario a su estado inicial.</w:t>
      </w:r>
    </w:p>
    <w:p w14:paraId="314C427E" w14:textId="77777777" w:rsidR="008663CC" w:rsidRPr="008663CC" w:rsidRDefault="008663CC" w:rsidP="008663CC">
      <w:pPr>
        <w:numPr>
          <w:ilvl w:val="0"/>
          <w:numId w:val="6"/>
        </w:numPr>
      </w:pPr>
      <w:r w:rsidRPr="008663CC">
        <w:rPr>
          <w:b/>
          <w:bCs/>
        </w:rPr>
        <w:t>Velocidad (Speed):</w:t>
      </w:r>
      <w:r w:rsidRPr="008663CC">
        <w:t> Control deslizante para ajustar la rapidez del procesamiento.</w:t>
      </w:r>
    </w:p>
    <w:p w14:paraId="559FA68D" w14:textId="77777777" w:rsidR="008663CC" w:rsidRPr="008663CC" w:rsidRDefault="008663CC" w:rsidP="008663CC">
      <w:r w:rsidRPr="008663CC">
        <w:t xml:space="preserve">El Método </w:t>
      </w:r>
      <w:proofErr w:type="spellStart"/>
      <w:proofErr w:type="gramStart"/>
      <w:r w:rsidRPr="008663CC">
        <w:t>act</w:t>
      </w:r>
      <w:proofErr w:type="spellEnd"/>
      <w:r w:rsidRPr="008663CC">
        <w:t>(</w:t>
      </w:r>
      <w:proofErr w:type="gramEnd"/>
      <w:r w:rsidRPr="008663CC">
        <w:t>)</w:t>
      </w:r>
    </w:p>
    <w:p w14:paraId="68C553B3" w14:textId="77777777" w:rsidR="008663CC" w:rsidRPr="008663CC" w:rsidRDefault="008663CC" w:rsidP="008663CC">
      <w:r w:rsidRPr="008663CC">
        <w:t>A diferencia del desarrollo estándar en Java, que requiere un método </w:t>
      </w:r>
      <w:proofErr w:type="spellStart"/>
      <w:proofErr w:type="gramStart"/>
      <w:r w:rsidRPr="008663CC">
        <w:t>main</w:t>
      </w:r>
      <w:proofErr w:type="spellEnd"/>
      <w:r w:rsidRPr="008663CC">
        <w:t>(</w:t>
      </w:r>
      <w:proofErr w:type="gramEnd"/>
      <w:r w:rsidRPr="008663CC">
        <w:t>) como punto de entrada (como se muestra en el siguiente ejemplo):</w:t>
      </w:r>
    </w:p>
    <w:p w14:paraId="7528EA1E" w14:textId="77777777" w:rsidR="008663CC" w:rsidRPr="008663CC" w:rsidRDefault="008663CC" w:rsidP="008663CC">
      <w:pPr>
        <w:rPr>
          <w:lang w:val="en-US"/>
        </w:rPr>
      </w:pPr>
      <w:r w:rsidRPr="008663CC">
        <w:rPr>
          <w:lang w:val="en-US"/>
        </w:rPr>
        <w:t xml:space="preserve">public class </w:t>
      </w:r>
      <w:proofErr w:type="spellStart"/>
      <w:r w:rsidRPr="008663CC">
        <w:rPr>
          <w:lang w:val="en-US"/>
        </w:rPr>
        <w:t>PrimerPrograma</w:t>
      </w:r>
      <w:proofErr w:type="spellEnd"/>
      <w:r w:rsidRPr="008663CC">
        <w:rPr>
          <w:lang w:val="en-US"/>
        </w:rPr>
        <w:t xml:space="preserve"> {</w:t>
      </w:r>
    </w:p>
    <w:p w14:paraId="3DAA76E9" w14:textId="77777777" w:rsidR="008663CC" w:rsidRPr="008663CC" w:rsidRDefault="008663CC" w:rsidP="008663CC">
      <w:pPr>
        <w:rPr>
          <w:lang w:val="en-US"/>
        </w:rPr>
      </w:pPr>
      <w:r w:rsidRPr="008663CC">
        <w:rPr>
          <w:lang w:val="en-US"/>
        </w:rPr>
        <w:t xml:space="preserve">    public static void </w:t>
      </w:r>
      <w:proofErr w:type="gramStart"/>
      <w:r w:rsidRPr="008663CC">
        <w:rPr>
          <w:lang w:val="en-US"/>
        </w:rPr>
        <w:t>main(String[</w:t>
      </w:r>
      <w:proofErr w:type="gramEnd"/>
      <w:r w:rsidRPr="008663CC">
        <w:rPr>
          <w:lang w:val="en-US"/>
        </w:rPr>
        <w:t xml:space="preserve">] </w:t>
      </w:r>
      <w:proofErr w:type="spellStart"/>
      <w:proofErr w:type="gramStart"/>
      <w:r w:rsidRPr="008663CC">
        <w:rPr>
          <w:lang w:val="en-US"/>
        </w:rPr>
        <w:t>args</w:t>
      </w:r>
      <w:proofErr w:type="spellEnd"/>
      <w:r w:rsidRPr="008663CC">
        <w:rPr>
          <w:lang w:val="en-US"/>
        </w:rPr>
        <w:t>) {</w:t>
      </w:r>
      <w:proofErr w:type="gramEnd"/>
    </w:p>
    <w:p w14:paraId="4FA0A5C8" w14:textId="77777777" w:rsidR="008663CC" w:rsidRPr="008663CC" w:rsidRDefault="008663CC" w:rsidP="008663CC">
      <w:r w:rsidRPr="008663CC">
        <w:rPr>
          <w:lang w:val="en-US"/>
        </w:rPr>
        <w:t xml:space="preserve">        </w:t>
      </w:r>
      <w:proofErr w:type="spellStart"/>
      <w:r w:rsidRPr="008663CC">
        <w:t>System.out.println</w:t>
      </w:r>
      <w:proofErr w:type="spellEnd"/>
      <w:r w:rsidRPr="008663CC">
        <w:t>("Hola a todos");</w:t>
      </w:r>
    </w:p>
    <w:p w14:paraId="6104BB07" w14:textId="77777777" w:rsidR="008663CC" w:rsidRPr="008663CC" w:rsidRDefault="008663CC" w:rsidP="008663CC">
      <w:r w:rsidRPr="008663CC">
        <w:t xml:space="preserve">    }</w:t>
      </w:r>
    </w:p>
    <w:p w14:paraId="0D87DF6D" w14:textId="77777777" w:rsidR="008663CC" w:rsidRPr="008663CC" w:rsidRDefault="008663CC" w:rsidP="008663CC">
      <w:r w:rsidRPr="008663CC">
        <w:t>}</w:t>
      </w:r>
    </w:p>
    <w:p w14:paraId="309310F2" w14:textId="77777777" w:rsidR="008663CC" w:rsidRPr="008663CC" w:rsidRDefault="008663CC" w:rsidP="008663CC">
      <w:r w:rsidRPr="008663CC">
        <w:t xml:space="preserve">En </w:t>
      </w:r>
      <w:proofErr w:type="spellStart"/>
      <w:r w:rsidRPr="008663CC">
        <w:t>Greenfoot</w:t>
      </w:r>
      <w:proofErr w:type="spellEnd"/>
      <w:r w:rsidRPr="008663CC">
        <w:t>, la lógica de ejecución se centraliza en el método </w:t>
      </w:r>
      <w:proofErr w:type="spellStart"/>
      <w:proofErr w:type="gramStart"/>
      <w:r w:rsidRPr="008663CC">
        <w:rPr>
          <w:b/>
          <w:bCs/>
        </w:rPr>
        <w:t>act</w:t>
      </w:r>
      <w:proofErr w:type="spellEnd"/>
      <w:r w:rsidRPr="008663CC">
        <w:rPr>
          <w:b/>
          <w:bCs/>
        </w:rPr>
        <w:t>(</w:t>
      </w:r>
      <w:proofErr w:type="gramEnd"/>
      <w:r w:rsidRPr="008663CC">
        <w:rPr>
          <w:b/>
          <w:bCs/>
        </w:rPr>
        <w:t>)</w:t>
      </w:r>
      <w:r w:rsidRPr="008663CC">
        <w:t>. Este método personalizado reemplaza al </w:t>
      </w:r>
      <w:proofErr w:type="spellStart"/>
      <w:proofErr w:type="gramStart"/>
      <w:r w:rsidRPr="008663CC">
        <w:t>main</w:t>
      </w:r>
      <w:proofErr w:type="spellEnd"/>
      <w:r w:rsidRPr="008663CC">
        <w:t>(</w:t>
      </w:r>
      <w:proofErr w:type="gramEnd"/>
      <w:r w:rsidRPr="008663CC">
        <w:t>) y funciona como el disparador donde se invocan todas las acciones y comportamientos de los objetos dentro del mundo.</w:t>
      </w:r>
    </w:p>
    <w:p w14:paraId="14FDDE2C" w14:textId="77777777" w:rsidR="008663CC" w:rsidRPr="008663CC" w:rsidRDefault="008663CC" w:rsidP="008663CC">
      <w:r w:rsidRPr="008663CC">
        <w:rPr>
          <w:b/>
          <w:bCs/>
        </w:rPr>
        <w:t>7. Procedimiento de Configuración y Creación de Proyectos</w:t>
      </w:r>
    </w:p>
    <w:p w14:paraId="6A40F1AF" w14:textId="77777777" w:rsidR="008663CC" w:rsidRPr="008663CC" w:rsidRDefault="008663CC" w:rsidP="008663CC">
      <w:r w:rsidRPr="008663CC">
        <w:t>Para inicializar un entorno de trabajo y crear una estructura básica, siga estos pasos:</w:t>
      </w:r>
    </w:p>
    <w:p w14:paraId="5884AD26" w14:textId="77777777" w:rsidR="008663CC" w:rsidRPr="008663CC" w:rsidRDefault="008663CC" w:rsidP="008663CC">
      <w:pPr>
        <w:numPr>
          <w:ilvl w:val="0"/>
          <w:numId w:val="7"/>
        </w:numPr>
      </w:pPr>
      <w:r w:rsidRPr="008663CC">
        <w:rPr>
          <w:b/>
          <w:bCs/>
        </w:rPr>
        <w:t>Abrir</w:t>
      </w:r>
      <w:r w:rsidRPr="008663CC">
        <w:t xml:space="preserve"> el programa </w:t>
      </w:r>
      <w:proofErr w:type="spellStart"/>
      <w:r w:rsidRPr="008663CC">
        <w:t>Greenfoot</w:t>
      </w:r>
      <w:proofErr w:type="spellEnd"/>
      <w:r w:rsidRPr="008663CC">
        <w:t>.</w:t>
      </w:r>
    </w:p>
    <w:p w14:paraId="74F37E31" w14:textId="77777777" w:rsidR="008663CC" w:rsidRPr="008663CC" w:rsidRDefault="008663CC" w:rsidP="008663CC">
      <w:pPr>
        <w:numPr>
          <w:ilvl w:val="0"/>
          <w:numId w:val="7"/>
        </w:numPr>
      </w:pPr>
      <w:r w:rsidRPr="008663CC">
        <w:rPr>
          <w:b/>
          <w:bCs/>
        </w:rPr>
        <w:t>Seleccionar</w:t>
      </w:r>
      <w:r w:rsidRPr="008663CC">
        <w:t> en el menú principal "Escenario -&gt; Nuevo escenario Java".</w:t>
      </w:r>
    </w:p>
    <w:p w14:paraId="3C3D1384" w14:textId="77777777" w:rsidR="008663CC" w:rsidRPr="008663CC" w:rsidRDefault="008663CC" w:rsidP="008663CC">
      <w:pPr>
        <w:numPr>
          <w:ilvl w:val="0"/>
          <w:numId w:val="7"/>
        </w:numPr>
      </w:pPr>
      <w:r w:rsidRPr="008663CC">
        <w:rPr>
          <w:b/>
          <w:bCs/>
        </w:rPr>
        <w:t>Asignar</w:t>
      </w:r>
      <w:r w:rsidRPr="008663CC">
        <w:t> un nombre al proyecto y </w:t>
      </w:r>
      <w:r w:rsidRPr="008663CC">
        <w:rPr>
          <w:b/>
          <w:bCs/>
        </w:rPr>
        <w:t>Definir</w:t>
      </w:r>
      <w:r w:rsidRPr="008663CC">
        <w:t> una ruta de guardado en el equipo local.</w:t>
      </w:r>
    </w:p>
    <w:p w14:paraId="0E227038" w14:textId="77777777" w:rsidR="008663CC" w:rsidRPr="008663CC" w:rsidRDefault="008663CC" w:rsidP="008663CC">
      <w:pPr>
        <w:numPr>
          <w:ilvl w:val="0"/>
          <w:numId w:val="7"/>
        </w:numPr>
      </w:pPr>
      <w:r w:rsidRPr="008663CC">
        <w:rPr>
          <w:b/>
          <w:bCs/>
        </w:rPr>
        <w:t>Configurar</w:t>
      </w:r>
      <w:r w:rsidRPr="008663CC">
        <w:t> el fondo haciendo clic secundario en la clase </w:t>
      </w:r>
      <w:proofErr w:type="spellStart"/>
      <w:r w:rsidRPr="008663CC">
        <w:t>MyWorld</w:t>
      </w:r>
      <w:proofErr w:type="spellEnd"/>
      <w:r w:rsidRPr="008663CC">
        <w:t>, elegir "Elegir imagen...", seleccionar una de la categoría "</w:t>
      </w:r>
      <w:proofErr w:type="spellStart"/>
      <w:r w:rsidRPr="008663CC">
        <w:t>backgrounds</w:t>
      </w:r>
      <w:proofErr w:type="spellEnd"/>
      <w:r w:rsidRPr="008663CC">
        <w:t>" y pulsar "Aceptar".</w:t>
      </w:r>
    </w:p>
    <w:p w14:paraId="5A37CFD6" w14:textId="77777777" w:rsidR="008663CC" w:rsidRPr="008663CC" w:rsidRDefault="008663CC" w:rsidP="008663CC">
      <w:pPr>
        <w:numPr>
          <w:ilvl w:val="0"/>
          <w:numId w:val="7"/>
        </w:numPr>
      </w:pPr>
      <w:r w:rsidRPr="008663CC">
        <w:rPr>
          <w:b/>
          <w:bCs/>
        </w:rPr>
        <w:t>Instanciar</w:t>
      </w:r>
      <w:r w:rsidRPr="008663CC">
        <w:t> el fondo pulsando el botón secundario sobre la clase </w:t>
      </w:r>
      <w:proofErr w:type="spellStart"/>
      <w:r w:rsidRPr="008663CC">
        <w:t>MyWorld</w:t>
      </w:r>
      <w:proofErr w:type="spellEnd"/>
      <w:r w:rsidRPr="008663CC">
        <w:t xml:space="preserve"> y seleccionando la opción new </w:t>
      </w:r>
      <w:proofErr w:type="spellStart"/>
      <w:proofErr w:type="gramStart"/>
      <w:r w:rsidRPr="008663CC">
        <w:t>MyWorld</w:t>
      </w:r>
      <w:proofErr w:type="spellEnd"/>
      <w:r w:rsidRPr="008663CC">
        <w:t>(</w:t>
      </w:r>
      <w:proofErr w:type="gramEnd"/>
      <w:r w:rsidRPr="008663CC">
        <w:t>).</w:t>
      </w:r>
    </w:p>
    <w:p w14:paraId="2A2D2720" w14:textId="77777777" w:rsidR="008663CC" w:rsidRPr="008663CC" w:rsidRDefault="008663CC" w:rsidP="008663CC">
      <w:pPr>
        <w:numPr>
          <w:ilvl w:val="0"/>
          <w:numId w:val="7"/>
        </w:numPr>
      </w:pPr>
      <w:r w:rsidRPr="008663CC">
        <w:rPr>
          <w:b/>
          <w:bCs/>
        </w:rPr>
        <w:lastRenderedPageBreak/>
        <w:t>Crear</w:t>
      </w:r>
      <w:r w:rsidRPr="008663CC">
        <w:t xml:space="preserve"> un actor situando el cursor sobre la clase Actor, pulsar botón secundario y elegir "New </w:t>
      </w:r>
      <w:proofErr w:type="spellStart"/>
      <w:r w:rsidRPr="008663CC">
        <w:t>subclass</w:t>
      </w:r>
      <w:proofErr w:type="spellEnd"/>
      <w:r w:rsidRPr="008663CC">
        <w:t>...".</w:t>
      </w:r>
    </w:p>
    <w:p w14:paraId="2142BD0F" w14:textId="77777777" w:rsidR="008663CC" w:rsidRPr="008663CC" w:rsidRDefault="008663CC" w:rsidP="008663CC">
      <w:pPr>
        <w:numPr>
          <w:ilvl w:val="0"/>
          <w:numId w:val="7"/>
        </w:numPr>
      </w:pPr>
      <w:r w:rsidRPr="008663CC">
        <w:rPr>
          <w:b/>
          <w:bCs/>
        </w:rPr>
        <w:t>Nombrar</w:t>
      </w:r>
      <w:r w:rsidRPr="008663CC">
        <w:t> la subclase (ej. Cohete), </w:t>
      </w:r>
      <w:r w:rsidRPr="008663CC">
        <w:rPr>
          <w:b/>
          <w:bCs/>
        </w:rPr>
        <w:t>Seleccionar</w:t>
      </w:r>
      <w:r w:rsidRPr="008663CC">
        <w:t> una imagen de la categoría "</w:t>
      </w:r>
      <w:proofErr w:type="spellStart"/>
      <w:r w:rsidRPr="008663CC">
        <w:t>transport</w:t>
      </w:r>
      <w:proofErr w:type="spellEnd"/>
      <w:r w:rsidRPr="008663CC">
        <w:t>" y pulsar "Aceptar".</w:t>
      </w:r>
    </w:p>
    <w:p w14:paraId="185BB867" w14:textId="77777777" w:rsidR="008663CC" w:rsidRPr="008663CC" w:rsidRDefault="008663CC" w:rsidP="008663CC">
      <w:pPr>
        <w:numPr>
          <w:ilvl w:val="0"/>
          <w:numId w:val="7"/>
        </w:numPr>
      </w:pPr>
      <w:r w:rsidRPr="008663CC">
        <w:rPr>
          <w:b/>
          <w:bCs/>
        </w:rPr>
        <w:t>Editar</w:t>
      </w:r>
      <w:r w:rsidRPr="008663CC">
        <w:t> la lógica realizando un </w:t>
      </w:r>
      <w:r w:rsidRPr="008663CC">
        <w:rPr>
          <w:b/>
          <w:bCs/>
        </w:rPr>
        <w:t>doble clic</w:t>
      </w:r>
      <w:r w:rsidRPr="008663CC">
        <w:t> sobre la subclase creada para agregar métodos o modificar el contenido del método </w:t>
      </w:r>
      <w:proofErr w:type="spellStart"/>
      <w:proofErr w:type="gramStart"/>
      <w:r w:rsidRPr="008663CC">
        <w:rPr>
          <w:b/>
          <w:bCs/>
        </w:rPr>
        <w:t>act</w:t>
      </w:r>
      <w:proofErr w:type="spellEnd"/>
      <w:r w:rsidRPr="008663CC">
        <w:rPr>
          <w:b/>
          <w:bCs/>
        </w:rPr>
        <w:t>(</w:t>
      </w:r>
      <w:proofErr w:type="gramEnd"/>
      <w:r w:rsidRPr="008663CC">
        <w:rPr>
          <w:b/>
          <w:bCs/>
        </w:rPr>
        <w:t>)</w:t>
      </w:r>
      <w:r w:rsidRPr="008663CC">
        <w:t>.</w:t>
      </w:r>
    </w:p>
    <w:p w14:paraId="11BDF3A1" w14:textId="77777777" w:rsidR="008663CC" w:rsidRPr="008663CC" w:rsidRDefault="008663CC" w:rsidP="008663CC">
      <w:pPr>
        <w:numPr>
          <w:ilvl w:val="0"/>
          <w:numId w:val="7"/>
        </w:numPr>
      </w:pPr>
      <w:r w:rsidRPr="008663CC">
        <w:rPr>
          <w:b/>
          <w:bCs/>
        </w:rPr>
        <w:t>Posicionar</w:t>
      </w:r>
      <w:r w:rsidRPr="008663CC">
        <w:t xml:space="preserve"> el objeto en el mundo mediante clic secundario sobre la clase creada, seleccionar new </w:t>
      </w:r>
      <w:proofErr w:type="gramStart"/>
      <w:r w:rsidRPr="008663CC">
        <w:t>Cohete(</w:t>
      </w:r>
      <w:proofErr w:type="gramEnd"/>
      <w:r w:rsidRPr="008663CC">
        <w:t>) y arrastrarlo al escenario.</w:t>
      </w:r>
    </w:p>
    <w:p w14:paraId="3F382169" w14:textId="77777777" w:rsidR="008663CC" w:rsidRPr="008663CC" w:rsidRDefault="008663CC" w:rsidP="008663CC">
      <w:pPr>
        <w:numPr>
          <w:ilvl w:val="0"/>
          <w:numId w:val="7"/>
        </w:numPr>
      </w:pPr>
      <w:r w:rsidRPr="008663CC">
        <w:rPr>
          <w:b/>
          <w:bCs/>
        </w:rPr>
        <w:t>Guardar</w:t>
      </w:r>
      <w:r w:rsidRPr="008663CC">
        <w:t> la configuración de las instancias en el mundo a través del menú "Herramientas -&gt; Guardar el mundo".</w:t>
      </w:r>
    </w:p>
    <w:p w14:paraId="67667C47" w14:textId="77777777" w:rsidR="008663CC" w:rsidRPr="008663CC" w:rsidRDefault="008663CC" w:rsidP="008663CC">
      <w:r w:rsidRPr="008663CC">
        <w:rPr>
          <w:b/>
          <w:bCs/>
        </w:rPr>
        <w:t>8. Conclusión y Reflexión Final</w:t>
      </w:r>
    </w:p>
    <w:p w14:paraId="61BAA667" w14:textId="77777777" w:rsidR="008663CC" w:rsidRPr="008663CC" w:rsidRDefault="008663CC" w:rsidP="008663CC">
      <w:r w:rsidRPr="008663CC">
        <w:t xml:space="preserve">Desde la perspectiva de la arquitectura de software, es imperativo asimilar la programación orientada a objetos como un modelo conceptual de la realidad antes de proceder a la escritura de código. El éxito en el desarrollo no radica únicamente en conocer la sintaxis, sino en la capacidad de diseñar una arquitectura de clases y métodos coordinados. </w:t>
      </w:r>
      <w:proofErr w:type="spellStart"/>
      <w:r w:rsidRPr="008663CC">
        <w:t>Greenfoot</w:t>
      </w:r>
      <w:proofErr w:type="spellEnd"/>
      <w:r w:rsidRPr="008663CC">
        <w:t xml:space="preserve"> actúa como el puente necesario para que el estudiante internalice esta lógica de diseño de manera práctica, transformando conceptos abstractos en entidades funcionales dentro de un sistema.</w:t>
      </w:r>
    </w:p>
    <w:p w14:paraId="259DC248" w14:textId="77777777" w:rsidR="00BC62FB" w:rsidRDefault="00BC62FB"/>
    <w:sectPr w:rsidR="00BC62F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A5196"/>
    <w:multiLevelType w:val="multilevel"/>
    <w:tmpl w:val="632E4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DF18A8"/>
    <w:multiLevelType w:val="multilevel"/>
    <w:tmpl w:val="4C3A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447E67"/>
    <w:multiLevelType w:val="multilevel"/>
    <w:tmpl w:val="F854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83F5E"/>
    <w:multiLevelType w:val="multilevel"/>
    <w:tmpl w:val="9632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6D3EDE"/>
    <w:multiLevelType w:val="multilevel"/>
    <w:tmpl w:val="301E4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6A5D9C"/>
    <w:multiLevelType w:val="multilevel"/>
    <w:tmpl w:val="ED54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854164"/>
    <w:multiLevelType w:val="multilevel"/>
    <w:tmpl w:val="91CA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917358">
    <w:abstractNumId w:val="6"/>
  </w:num>
  <w:num w:numId="2" w16cid:durableId="583415439">
    <w:abstractNumId w:val="3"/>
  </w:num>
  <w:num w:numId="3" w16cid:durableId="1604611200">
    <w:abstractNumId w:val="5"/>
  </w:num>
  <w:num w:numId="4" w16cid:durableId="1951274659">
    <w:abstractNumId w:val="4"/>
  </w:num>
  <w:num w:numId="5" w16cid:durableId="1950353055">
    <w:abstractNumId w:val="1"/>
  </w:num>
  <w:num w:numId="6" w16cid:durableId="326052600">
    <w:abstractNumId w:val="2"/>
  </w:num>
  <w:num w:numId="7" w16cid:durableId="1144736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3CC"/>
    <w:rsid w:val="001D7ACB"/>
    <w:rsid w:val="008663CC"/>
    <w:rsid w:val="00AB3E3E"/>
    <w:rsid w:val="00BC62FB"/>
    <w:rsid w:val="00E41E7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67553"/>
  <w15:chartTrackingRefBased/>
  <w15:docId w15:val="{6A6F6555-F2E6-4044-B974-B935C636E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66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66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663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663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63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63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63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63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63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63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663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663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663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663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663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63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63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63CC"/>
    <w:rPr>
      <w:rFonts w:eastAsiaTheme="majorEastAsia" w:cstheme="majorBidi"/>
      <w:color w:val="272727" w:themeColor="text1" w:themeTint="D8"/>
    </w:rPr>
  </w:style>
  <w:style w:type="paragraph" w:styleId="Ttulo">
    <w:name w:val="Title"/>
    <w:basedOn w:val="Normal"/>
    <w:next w:val="Normal"/>
    <w:link w:val="TtuloCar"/>
    <w:uiPriority w:val="10"/>
    <w:qFormat/>
    <w:rsid w:val="00866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63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63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63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63CC"/>
    <w:pPr>
      <w:spacing w:before="160"/>
      <w:jc w:val="center"/>
    </w:pPr>
    <w:rPr>
      <w:i/>
      <w:iCs/>
      <w:color w:val="404040" w:themeColor="text1" w:themeTint="BF"/>
    </w:rPr>
  </w:style>
  <w:style w:type="character" w:customStyle="1" w:styleId="CitaCar">
    <w:name w:val="Cita Car"/>
    <w:basedOn w:val="Fuentedeprrafopredeter"/>
    <w:link w:val="Cita"/>
    <w:uiPriority w:val="29"/>
    <w:rsid w:val="008663CC"/>
    <w:rPr>
      <w:i/>
      <w:iCs/>
      <w:color w:val="404040" w:themeColor="text1" w:themeTint="BF"/>
    </w:rPr>
  </w:style>
  <w:style w:type="paragraph" w:styleId="Prrafodelista">
    <w:name w:val="List Paragraph"/>
    <w:basedOn w:val="Normal"/>
    <w:uiPriority w:val="34"/>
    <w:qFormat/>
    <w:rsid w:val="008663CC"/>
    <w:pPr>
      <w:ind w:left="720"/>
      <w:contextualSpacing/>
    </w:pPr>
  </w:style>
  <w:style w:type="character" w:styleId="nfasisintenso">
    <w:name w:val="Intense Emphasis"/>
    <w:basedOn w:val="Fuentedeprrafopredeter"/>
    <w:uiPriority w:val="21"/>
    <w:qFormat/>
    <w:rsid w:val="008663CC"/>
    <w:rPr>
      <w:i/>
      <w:iCs/>
      <w:color w:val="0F4761" w:themeColor="accent1" w:themeShade="BF"/>
    </w:rPr>
  </w:style>
  <w:style w:type="paragraph" w:styleId="Citadestacada">
    <w:name w:val="Intense Quote"/>
    <w:basedOn w:val="Normal"/>
    <w:next w:val="Normal"/>
    <w:link w:val="CitadestacadaCar"/>
    <w:uiPriority w:val="30"/>
    <w:qFormat/>
    <w:rsid w:val="00866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663CC"/>
    <w:rPr>
      <w:i/>
      <w:iCs/>
      <w:color w:val="0F4761" w:themeColor="accent1" w:themeShade="BF"/>
    </w:rPr>
  </w:style>
  <w:style w:type="character" w:styleId="Referenciaintensa">
    <w:name w:val="Intense Reference"/>
    <w:basedOn w:val="Fuentedeprrafopredeter"/>
    <w:uiPriority w:val="32"/>
    <w:qFormat/>
    <w:rsid w:val="008663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1137</Words>
  <Characters>6254</Characters>
  <Application>Microsoft Office Word</Application>
  <DocSecurity>0</DocSecurity>
  <Lines>52</Lines>
  <Paragraphs>14</Paragraphs>
  <ScaleCrop>false</ScaleCrop>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Dennisse Zuñiga</dc:creator>
  <cp:keywords/>
  <dc:description/>
  <cp:lastModifiedBy>Dennisse Zuñiga</cp:lastModifiedBy>
  <cp:revision>1</cp:revision>
  <dcterms:created xsi:type="dcterms:W3CDTF">2026-05-26T04:15:00Z</dcterms:created>
  <dcterms:modified xsi:type="dcterms:W3CDTF">2026-05-26T04:17:00Z</dcterms:modified>
</cp:coreProperties>
</file>