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0.png" ContentType="image/png"/>
  <Override PartName="/word/media/rId52.png" ContentType="image/png"/>
  <Override PartName="/word/media/rId55.png" ContentType="image/png"/>
  <Override PartName="/word/media/rId20.png" ContentType="image/png"/>
  <Override PartName="/word/media/rId23.png" ContentType="image/png"/>
  <Override PartName="/word/media/rId26.png" ContentType="image/png"/>
  <Override PartName="/word/media/rId29.png" ContentType="image/png"/>
  <Override PartName="/word/media/rId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2025-4-16</w:t>
      </w:r>
      <w:r>
        <w:t xml:space="preserve"> </w:t>
      </w:r>
      <w:r>
        <w:t xml:space="preserve">討論</w:t>
      </w:r>
    </w:p>
    <w:p>
      <w:pPr>
        <w:pStyle w:val="Date"/>
      </w:pPr>
      <w:r>
        <w:t xml:space="preserve">2026-04-16</w:t>
      </w:r>
    </w:p>
    <w:bookmarkStart w:id="38" w:name="X5ad1f30e9398aa79f2874a4f5a382ece7951e8b"/>
    <w:p>
      <w:pPr>
        <w:pStyle w:val="Heading1"/>
      </w:pPr>
      <w:r>
        <w:t xml:space="preserve">Competitor</w:t>
      </w:r>
    </w:p>
    <w:bookmarkStart w:id="35" w:name="X4510396399a31fe13622c24aa3e720d1dd55c33"/>
    <w:p>
      <w:pPr>
        <w:pStyle w:val="Heading2"/>
      </w:pPr>
      <w:r>
        <w:t xml:space="preserve">樂屋</w:t>
      </w:r>
    </w:p>
    <w:p>
      <w:pPr>
        <w:pStyle w:val="Figure"/>
      </w:pPr>
      <w:r>
        <w:drawing>
          <wp:inline>
            <wp:extent cx="5334000" cy="2889484"/>
            <wp:effectExtent b="0" l="0" r="0" t="0"/>
            <wp:docPr descr="樂屋1" title="" id="21" name="Picture"/>
            <a:graphic>
              <a:graphicData uri="http://schemas.openxmlformats.org/drawingml/2006/picture">
                <pic:pic>
                  <pic:nvPicPr>
                    <pic:cNvPr descr="img/樂屋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894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"/>
      </w:pPr>
      <w:r>
        <w:drawing>
          <wp:inline>
            <wp:extent cx="5334000" cy="1772319"/>
            <wp:effectExtent b="0" l="0" r="0" t="0"/>
            <wp:docPr descr="樂屋2" title="" id="24" name="Picture"/>
            <a:graphic>
              <a:graphicData uri="http://schemas.openxmlformats.org/drawingml/2006/picture">
                <pic:pic>
                  <pic:nvPicPr>
                    <pic:cNvPr descr="img/樂屋2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723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"/>
      </w:pPr>
      <w:r>
        <w:drawing>
          <wp:inline>
            <wp:extent cx="5334000" cy="2229338"/>
            <wp:effectExtent b="0" l="0" r="0" t="0"/>
            <wp:docPr descr="樂屋3" title="" id="27" name="Picture"/>
            <a:graphic>
              <a:graphicData uri="http://schemas.openxmlformats.org/drawingml/2006/picture">
                <pic:pic>
                  <pic:nvPicPr>
                    <pic:cNvPr descr="img/樂屋3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293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"/>
      </w:pPr>
      <w:r>
        <w:drawing>
          <wp:inline>
            <wp:extent cx="5334000" cy="2380633"/>
            <wp:effectExtent b="0" l="0" r="0" t="0"/>
            <wp:docPr descr="樂屋4" title="" id="30" name="Picture"/>
            <a:graphic>
              <a:graphicData uri="http://schemas.openxmlformats.org/drawingml/2006/picture">
                <pic:pic>
                  <pic:nvPicPr>
                    <pic:cNvPr descr="img/樂屋4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806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"/>
      </w:pPr>
      <w:r>
        <w:drawing>
          <wp:inline>
            <wp:extent cx="5334000" cy="1857645"/>
            <wp:effectExtent b="0" l="0" r="0" t="0"/>
            <wp:docPr descr="樂屋5" title="" id="33" name="Picture"/>
            <a:graphic>
              <a:graphicData uri="http://schemas.openxmlformats.org/drawingml/2006/picture">
                <pic:pic>
                  <pic:nvPicPr>
                    <pic:cNvPr descr="img/樂屋5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576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5"/>
    <w:bookmarkStart w:id="37" w:name="X40f1e0e1b9c03cfbe7951b884e7f51ada560475"/>
    <w:p>
      <w:pPr>
        <w:pStyle w:val="Heading2"/>
      </w:pPr>
      <w:r>
        <w:t xml:space="preserve">House168</w:t>
      </w:r>
    </w:p>
    <w:p>
      <w:pPr>
        <w:numPr>
          <w:ilvl w:val="0"/>
          <w:numId w:val="1001"/>
        </w:numPr>
      </w:pPr>
      <w:hyperlink r:id="rId36">
        <w:r>
          <w:rPr>
            <w:rStyle w:val="Hyperlink"/>
          </w:rPr>
          <w:t xml:space="preserve">使用者見證</w:t>
        </w:r>
      </w:hyperlink>
    </w:p>
    <w:bookmarkEnd w:id="37"/>
    <w:bookmarkEnd w:id="38"/>
    <w:bookmarkStart w:id="39" w:name="X76b5566c1caf83b982df7ac1e852520ffdc884b"/>
    <w:p>
      <w:pPr>
        <w:pStyle w:val="Heading1"/>
      </w:pPr>
      <w:r>
        <w:t xml:space="preserve">資料類型</w:t>
      </w:r>
    </w:p>
    <w:p>
      <w:pPr>
        <w:numPr>
          <w:ilvl w:val="0"/>
          <w:numId w:val="1002"/>
        </w:numPr>
      </w:pPr>
      <w:r>
        <w:t xml:space="preserve">實價登錄</w:t>
      </w:r>
    </w:p>
    <w:p>
      <w:pPr>
        <w:numPr>
          <w:ilvl w:val="0"/>
          <w:numId w:val="1002"/>
        </w:numPr>
      </w:pPr>
      <w:r>
        <w:t xml:space="preserve">社區資訊</w:t>
      </w:r>
    </w:p>
    <w:p>
      <w:pPr>
        <w:numPr>
          <w:ilvl w:val="1"/>
          <w:numId w:val="1003"/>
        </w:numPr>
      </w:pPr>
      <w:r>
        <w:t xml:space="preserve">門牌區間多少是這個社區的，或者地段+地號 ⇐ 後者通常直接有效</w:t>
      </w:r>
    </w:p>
    <w:p>
      <w:pPr>
        <w:numPr>
          <w:ilvl w:val="0"/>
          <w:numId w:val="1002"/>
        </w:numPr>
      </w:pPr>
      <w:r>
        <w:t xml:space="preserve">競品資訊</w:t>
      </w:r>
    </w:p>
    <w:p>
      <w:pPr>
        <w:numPr>
          <w:ilvl w:val="1"/>
          <w:numId w:val="1004"/>
        </w:numPr>
      </w:pPr>
      <w:r>
        <w:t xml:space="preserve">串接同業資料 or foundi API</w:t>
      </w:r>
    </w:p>
    <w:p>
      <w:pPr>
        <w:numPr>
          <w:ilvl w:val="0"/>
          <w:numId w:val="1002"/>
        </w:numPr>
      </w:pPr>
      <w:r>
        <w:t xml:space="preserve">時序問題</w:t>
      </w:r>
    </w:p>
    <w:p>
      <w:pPr>
        <w:numPr>
          <w:ilvl w:val="1"/>
          <w:numId w:val="1005"/>
        </w:numPr>
      </w:pPr>
      <w:r>
        <w:t xml:space="preserve">蘆竹區過去是蘆竹鄉</w:t>
      </w:r>
    </w:p>
    <w:p>
      <w:pPr>
        <w:numPr>
          <w:ilvl w:val="1"/>
          <w:numId w:val="1005"/>
        </w:numPr>
      </w:pPr>
      <w:r>
        <w:t xml:space="preserve">東勢區 伯公段 以前是 新伯公段新伯公小段</w:t>
      </w:r>
    </w:p>
    <w:bookmarkEnd w:id="39"/>
    <w:bookmarkStart w:id="60" w:name="X43cd64b00c56d25b9d435a294563e993cada626"/>
    <w:p>
      <w:pPr>
        <w:pStyle w:val="Heading1"/>
      </w:pPr>
      <w:r>
        <w:t xml:space="preserve">功能需求</w:t>
      </w:r>
    </w:p>
    <w:bookmarkStart w:id="43" w:name="Xbb5bce13112cecfc42ac84ecff2210f58f7630f"/>
    <w:p>
      <w:pPr>
        <w:pStyle w:val="Heading2"/>
      </w:pPr>
      <w:r>
        <w:t xml:space="preserve">已知需求</w:t>
      </w:r>
    </w:p>
    <w:p>
      <w:pPr>
        <w:numPr>
          <w:ilvl w:val="0"/>
          <w:numId w:val="1006"/>
        </w:numPr>
      </w:pPr>
      <w:r>
        <w:t xml:space="preserve">標的物分析：</w:t>
      </w:r>
    </w:p>
    <w:p>
      <w:pPr>
        <w:numPr>
          <w:ilvl w:val="1"/>
          <w:numId w:val="1007"/>
        </w:numPr>
      </w:pPr>
      <w:r>
        <w:t xml:space="preserve">地段/屋齡/坪數</w:t>
      </w:r>
    </w:p>
    <w:p>
      <w:pPr>
        <w:numPr>
          <w:ilvl w:val="1"/>
          <w:numId w:val="1007"/>
        </w:numPr>
      </w:pPr>
      <w:r>
        <w:t xml:space="preserve">面寬/緃深/臨路</w:t>
      </w:r>
    </w:p>
    <w:p>
      <w:pPr>
        <w:numPr>
          <w:ilvl w:val="1"/>
          <w:numId w:val="1007"/>
        </w:numPr>
      </w:pPr>
      <w:r>
        <w:t xml:space="preserve">採光/格局</w:t>
      </w:r>
    </w:p>
    <w:p>
      <w:pPr>
        <w:numPr>
          <w:ilvl w:val="1"/>
          <w:numId w:val="1007"/>
        </w:numPr>
      </w:pPr>
      <w:r>
        <w:t xml:space="preserve">車位</w:t>
      </w:r>
    </w:p>
    <w:p>
      <w:pPr>
        <w:numPr>
          <w:ilvl w:val="1"/>
          <w:numId w:val="1007"/>
        </w:numPr>
      </w:pPr>
      <w:r>
        <w:t xml:space="preserve">條件標準化</w:t>
      </w:r>
    </w:p>
    <w:p>
      <w:pPr>
        <w:numPr>
          <w:ilvl w:val="2"/>
          <w:numId w:val="1008"/>
        </w:numPr>
      </w:pPr>
      <w:r>
        <w:t xml:space="preserve">客人想要找三房車，所以拿演說家三房車與中悅桂冠三房車比，這樣合理嗎?</w:t>
      </w:r>
    </w:p>
    <w:p>
      <w:pPr>
        <w:numPr>
          <w:ilvl w:val="2"/>
          <w:numId w:val="1008"/>
        </w:numPr>
      </w:pPr>
      <w:r>
        <w:t xml:space="preserve">如果改成，慈文段_三房車 vs 慈文段_三房車，是否合理多了?</w:t>
      </w:r>
    </w:p>
    <w:p>
      <w:pPr>
        <w:numPr>
          <w:ilvl w:val="2"/>
          <w:numId w:val="1008"/>
        </w:numPr>
      </w:pPr>
      <w:r>
        <w:t xml:space="preserve">透天厝呢?</w:t>
      </w:r>
    </w:p>
    <w:p>
      <w:pPr>
        <w:numPr>
          <w:ilvl w:val="0"/>
          <w:numId w:val="1006"/>
        </w:numPr>
      </w:pPr>
      <w:r>
        <w:t xml:space="preserve">市場成交分析(實登)</w:t>
      </w:r>
    </w:p>
    <w:p>
      <w:pPr>
        <w:numPr>
          <w:ilvl w:val="1"/>
          <w:numId w:val="1009"/>
        </w:numPr>
      </w:pPr>
      <w:r>
        <w:t xml:space="preserve">近一年成鈫</w:t>
      </w:r>
    </w:p>
    <w:p>
      <w:pPr>
        <w:numPr>
          <w:ilvl w:val="1"/>
          <w:numId w:val="1009"/>
        </w:numPr>
      </w:pPr>
      <w:r>
        <w:t xml:space="preserve">相似物件篩選</w:t>
      </w:r>
    </w:p>
    <w:p>
      <w:pPr>
        <w:numPr>
          <w:ilvl w:val="1"/>
          <w:numId w:val="1009"/>
        </w:numPr>
      </w:pPr>
      <w:r>
        <w:t xml:space="preserve">單價分佈</w:t>
      </w:r>
      <w:r>
        <w:t xml:space="preserve"> </w:t>
      </w:r>
      <w:r>
        <w:drawing>
          <wp:inline>
            <wp:extent cx="5334000" cy="2586267"/>
            <wp:effectExtent b="0" l="0" r="0" t="0"/>
            <wp:docPr descr="中悅桂冠實登" title="" id="41" name="Picture"/>
            <a:graphic>
              <a:graphicData uri="http://schemas.openxmlformats.org/drawingml/2006/picture">
                <pic:pic>
                  <pic:nvPicPr>
                    <pic:cNvPr descr="img/中悅桂冠實登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862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6"/>
        </w:numPr>
      </w:pPr>
      <w:r>
        <w:t xml:space="preserve">競品在售分析：你現在在跟誰競爭</w:t>
      </w:r>
    </w:p>
    <w:p>
      <w:pPr>
        <w:numPr>
          <w:ilvl w:val="0"/>
          <w:numId w:val="1006"/>
        </w:numPr>
      </w:pPr>
      <w:r>
        <w:t xml:space="preserve">價格定位模型</w:t>
      </w:r>
    </w:p>
    <w:p>
      <w:pPr>
        <w:numPr>
          <w:ilvl w:val="0"/>
          <w:numId w:val="1006"/>
        </w:numPr>
      </w:pPr>
      <w:r>
        <w:t xml:space="preserve">市場流動性分析</w:t>
      </w:r>
    </w:p>
    <w:p>
      <w:pPr>
        <w:numPr>
          <w:ilvl w:val="0"/>
          <w:numId w:val="1006"/>
        </w:numPr>
      </w:pPr>
      <w:r>
        <w:t xml:space="preserve">銷售策略建議</w:t>
      </w:r>
    </w:p>
    <w:bookmarkEnd w:id="43"/>
    <w:bookmarkStart w:id="48" w:name="Xb2074d2264f1b5bff576d2a48340cab26ce3722"/>
    <w:p>
      <w:pPr>
        <w:pStyle w:val="Heading2"/>
      </w:pPr>
      <w:r>
        <w:t xml:space="preserve">搜尋</w:t>
      </w:r>
    </w:p>
    <w:p>
      <w:pPr>
        <w:pStyle w:val="SourceCode"/>
      </w:pPr>
      <w:r>
        <w:rPr>
          <w:rStyle w:val="VerbatimChar"/>
        </w:rPr>
        <w:t xml:space="preserve">我想要找「桃園市蘆竹區六福路148號2樓之2」「甜蜜進行曲」</w:t>
      </w:r>
    </w:p>
    <w:bookmarkStart w:id="44" w:name="Xa32bb3e04ed4682f7677aed1aab44260a02316d"/>
    <w:p>
      <w:pPr>
        <w:pStyle w:val="Heading3"/>
      </w:pPr>
      <w:r>
        <w:t xml:space="preserve">查詢會有什麼問題?</w:t>
      </w:r>
    </w:p>
    <w:p>
      <w:pPr>
        <w:numPr>
          <w:ilvl w:val="0"/>
          <w:numId w:val="1010"/>
        </w:numPr>
      </w:pPr>
      <w:r>
        <w:t xml:space="preserve">真的沒有實價登錄，持有很久的一手屋主</w:t>
      </w:r>
    </w:p>
    <w:p>
      <w:pPr>
        <w:numPr>
          <w:ilvl w:val="0"/>
          <w:numId w:val="1010"/>
        </w:numPr>
      </w:pPr>
      <w:r>
        <w:t xml:space="preserve">登載錯誤</w:t>
      </w:r>
    </w:p>
    <w:p>
      <w:pPr>
        <w:numPr>
          <w:ilvl w:val="0"/>
          <w:numId w:val="1010"/>
        </w:numPr>
      </w:pPr>
      <w:r>
        <w:t xml:space="preserve">登載不全</w:t>
      </w:r>
    </w:p>
    <w:p>
      <w:pPr>
        <w:numPr>
          <w:ilvl w:val="0"/>
          <w:numId w:val="1010"/>
        </w:numPr>
      </w:pPr>
      <w:r>
        <w:t xml:space="preserve">登載正確但是格式不同</w:t>
      </w:r>
    </w:p>
    <w:bookmarkEnd w:id="44"/>
    <w:bookmarkStart w:id="45" w:name="X13cf2dda3ce238644a82ae925b0d50a359bd01c"/>
    <w:p>
      <w:pPr>
        <w:pStyle w:val="Heading3"/>
      </w:pPr>
      <w:r>
        <w:t xml:space="preserve">常見問題</w:t>
      </w:r>
    </w:p>
    <w:p>
      <w:pPr>
        <w:numPr>
          <w:ilvl w:val="0"/>
          <w:numId w:val="1011"/>
        </w:numPr>
      </w:pPr>
      <w:r>
        <w:t xml:space="preserve">「土地位置建物門牌」欄位名，我改成「門牌」 ⇐ ETL流程</w:t>
      </w:r>
    </w:p>
    <w:p>
      <w:pPr>
        <w:numPr>
          <w:ilvl w:val="0"/>
          <w:numId w:val="1011"/>
        </w:numPr>
      </w:pPr>
      <w:r>
        <w:t xml:space="preserve">新成屋有不少是：「南和路及XXX路交叉口」、「客運一段305地號」</w:t>
      </w:r>
    </w:p>
    <w:p>
      <w:pPr>
        <w:numPr>
          <w:ilvl w:val="0"/>
          <w:numId w:val="1011"/>
        </w:numPr>
      </w:pPr>
      <w:r>
        <w:t xml:space="preserve">台北市中山區中山北路1234號：但登載為「中山北路1234號」所以全打反而找不到</w:t>
      </w:r>
    </w:p>
    <w:p>
      <w:pPr>
        <w:numPr>
          <w:ilvl w:val="0"/>
          <w:numId w:val="1011"/>
        </w:numPr>
      </w:pPr>
      <w:r>
        <w:t xml:space="preserve">目前桃園市蘆竹區，以前是蘆竹鄉：樂屋上找到一筆「桃園市蘆竹區蘆竹鄉中山路116之6號(7F)」</w:t>
      </w:r>
    </w:p>
    <w:bookmarkEnd w:id="45"/>
    <w:bookmarkStart w:id="47" w:name="X5f7d39e4ed66ad5b0e25358d94b5ead7d8df196"/>
    <w:p>
      <w:pPr>
        <w:pStyle w:val="Heading3"/>
      </w:pPr>
      <w:r>
        <w:t xml:space="preserve">客戶的需求有哪些?</w:t>
      </w:r>
    </w:p>
    <w:p>
      <w:pPr>
        <w:numPr>
          <w:ilvl w:val="0"/>
          <w:numId w:val="1012"/>
        </w:numPr>
      </w:pPr>
      <w:r>
        <w:t xml:space="preserve">客戶指的是?</w:t>
      </w:r>
    </w:p>
    <w:p>
      <w:pPr>
        <w:numPr>
          <w:ilvl w:val="1"/>
          <w:numId w:val="1013"/>
        </w:numPr>
      </w:pPr>
      <w:r>
        <w:t xml:space="preserve">業務</w:t>
      </w:r>
    </w:p>
    <w:p>
      <w:pPr>
        <w:numPr>
          <w:ilvl w:val="1"/>
          <w:numId w:val="1013"/>
        </w:numPr>
      </w:pPr>
      <w:r>
        <w:t xml:space="preserve">屋主</w:t>
      </w:r>
    </w:p>
    <w:p>
      <w:pPr>
        <w:numPr>
          <w:ilvl w:val="1"/>
          <w:numId w:val="1013"/>
        </w:numPr>
      </w:pPr>
      <w:r>
        <w:t xml:space="preserve">買方</w:t>
      </w:r>
    </w:p>
    <w:p>
      <w:pPr>
        <w:numPr>
          <w:ilvl w:val="0"/>
          <w:numId w:val="1012"/>
        </w:numPr>
      </w:pPr>
      <w:r>
        <w:t xml:space="preserve">不只有查地址需求</w:t>
      </w:r>
    </w:p>
    <w:p>
      <w:pPr>
        <w:numPr>
          <w:ilvl w:val="1"/>
          <w:numId w:val="1014"/>
        </w:numPr>
      </w:pPr>
      <w:r>
        <w:t xml:space="preserve">想知道這是什麼社區：那怎麼定位社區?</w:t>
      </w:r>
    </w:p>
    <w:p>
      <w:pPr>
        <w:numPr>
          <w:ilvl w:val="0"/>
          <w:numId w:val="1012"/>
        </w:numPr>
      </w:pPr>
      <w:r>
        <w:t xml:space="preserve">使用者的需求不是只有建物，很多時侯要從土地下手，上一題地段可以解決</w:t>
      </w:r>
    </w:p>
    <w:p>
      <w:pPr>
        <w:numPr>
          <w:ilvl w:val="1"/>
          <w:numId w:val="1015"/>
        </w:numPr>
      </w:pPr>
      <w:r>
        <w:t xml:space="preserve">但是 地段/地號很常見會改變，目前「甜蜜進行曲」是「福臨段」「1200-0000」</w:t>
      </w:r>
    </w:p>
    <w:p>
      <w:pPr>
        <w:numPr>
          <w:ilvl w:val="1"/>
          <w:numId w:val="1015"/>
        </w:numPr>
      </w:pPr>
      <w:r>
        <w:t xml:space="preserve">但只找到6筆，樂屋是24筆，因為原為「南崁廟口段營盤坑小段」「01940000」，</w:t>
      </w:r>
      <w:r>
        <w:t xml:space="preserve"> </w:t>
      </w:r>
      <w:hyperlink r:id="rId46">
        <w:r>
          <w:rPr>
            <w:rStyle w:val="Hyperlink"/>
          </w:rPr>
          <w:t xml:space="preserve">新舊地建號查詢</w:t>
        </w:r>
      </w:hyperlink>
    </w:p>
    <w:bookmarkEnd w:id="47"/>
    <w:bookmarkEnd w:id="48"/>
    <w:bookmarkStart w:id="49" w:name="X6204a74d4addb35a8d431cfa37535dbacd92aa6"/>
    <w:p>
      <w:pPr>
        <w:pStyle w:val="Heading2"/>
      </w:pPr>
      <w:r>
        <w:t xml:space="preserve">分析</w:t>
      </w:r>
    </w:p>
    <w:p>
      <w:pPr>
        <w:numPr>
          <w:ilvl w:val="0"/>
          <w:numId w:val="1016"/>
        </w:numPr>
      </w:pPr>
      <w:r>
        <w:t xml:space="preserve">查詢的目的很多時侯目的是分析</w:t>
      </w:r>
    </w:p>
    <w:p>
      <w:pPr>
        <w:numPr>
          <w:ilvl w:val="1"/>
          <w:numId w:val="1017"/>
        </w:numPr>
      </w:pPr>
      <w:r>
        <w:t xml:space="preserve">但是目前欄位並不夠，例如我想要知道最近幾年、幾季、幾月、幾週，其單價的趨勢，至少要把欄位長出來</w:t>
      </w:r>
    </w:p>
    <w:p>
      <w:pPr>
        <w:numPr>
          <w:ilvl w:val="1"/>
          <w:numId w:val="1017"/>
        </w:numPr>
      </w:pPr>
      <w:r>
        <w:t xml:space="preserve">屋齡是依什麼時侯而言呢? ⇐ 有些資料永遠不變、但有些是啟動後才計算</w:t>
      </w:r>
    </w:p>
    <w:p>
      <w:pPr>
        <w:numPr>
          <w:ilvl w:val="0"/>
          <w:numId w:val="1016"/>
        </w:numPr>
      </w:pPr>
      <w:r>
        <w:t xml:space="preserve">樂居、樂屋、591等平台的數字，應有做過手腳，會導致raw data整出來數字差很多，要能夠解釋</w:t>
      </w:r>
    </w:p>
    <w:p>
      <w:pPr>
        <w:numPr>
          <w:ilvl w:val="0"/>
          <w:numId w:val="1016"/>
        </w:numPr>
      </w:pPr>
      <w:r>
        <w:t xml:space="preserve">地址有時序，要能對應的起來</w:t>
      </w:r>
    </w:p>
    <w:p>
      <w:pPr>
        <w:numPr>
          <w:ilvl w:val="0"/>
          <w:numId w:val="1016"/>
        </w:numPr>
      </w:pPr>
      <w:r>
        <w:t xml:space="preserve">看趨勢很多使用者會想看折線圖，但以資料分析的角度看，資訊量過少：但市場接受度高還是折線圖 ⇐ 取捨?</w:t>
      </w:r>
    </w:p>
    <w:bookmarkEnd w:id="49"/>
    <w:bookmarkStart w:id="59" w:name="X811161bd63381b26ec53c28e77d3c9226044988"/>
    <w:p>
      <w:pPr>
        <w:pStyle w:val="Heading2"/>
      </w:pPr>
      <w:r>
        <w:t xml:space="preserve">資料清理</w:t>
      </w:r>
    </w:p>
    <w:bookmarkStart w:id="50" w:name="Xcb354b0665db0de2f66c3ece301630e2e5eb3fd"/>
    <w:p>
      <w:pPr>
        <w:pStyle w:val="Heading3"/>
      </w:pPr>
      <w:r>
        <w:t xml:space="preserve">現況</w:t>
      </w:r>
    </w:p>
    <w:p>
      <w:pPr>
        <w:numPr>
          <w:ilvl w:val="0"/>
          <w:numId w:val="1018"/>
        </w:numPr>
      </w:pPr>
      <w:r>
        <w:t xml:space="preserve">明顯有問題</w:t>
      </w:r>
    </w:p>
    <w:p>
      <w:pPr>
        <w:numPr>
          <w:ilvl w:val="1"/>
          <w:numId w:val="1019"/>
        </w:numPr>
      </w:pPr>
      <w:r>
        <w:t xml:space="preserve">有2012年以前的資料，甚至有193X年的資料</w:t>
      </w:r>
    </w:p>
    <w:p>
      <w:pPr>
        <w:numPr>
          <w:ilvl w:val="1"/>
          <w:numId w:val="1019"/>
        </w:numPr>
      </w:pPr>
      <w:r>
        <w:t xml:space="preserve">有2028年的資料</w:t>
      </w:r>
    </w:p>
    <w:p>
      <w:pPr>
        <w:numPr>
          <w:ilvl w:val="0"/>
          <w:numId w:val="1018"/>
        </w:numPr>
      </w:pPr>
      <w:r>
        <w:t xml:space="preserve">備註中也有重要資料</w:t>
      </w:r>
    </w:p>
    <w:bookmarkEnd w:id="50"/>
    <w:bookmarkStart w:id="58" w:name="Xe41dda5266b7300f8841b5158db4694215a4fe6"/>
    <w:p>
      <w:pPr>
        <w:pStyle w:val="Heading3"/>
      </w:pPr>
      <w:hyperlink r:id="rId51">
        <w:r>
          <w:rPr>
            <w:rStyle w:val="Hyperlink"/>
          </w:rPr>
          <w:t xml:space="preserve">鴻築微風/鴻築微城市2</w:t>
        </w:r>
      </w:hyperlink>
    </w:p>
    <w:p>
      <w:pPr>
        <w:pStyle w:val="Figure"/>
      </w:pPr>
      <w:r>
        <w:drawing>
          <wp:inline>
            <wp:extent cx="5334000" cy="1752883"/>
            <wp:effectExtent b="0" l="0" r="0" t="0"/>
            <wp:docPr descr="樂屋 實價登錄1" title="" id="53" name="Picture"/>
            <a:graphic>
              <a:graphicData uri="http://schemas.openxmlformats.org/drawingml/2006/picture">
                <pic:pic>
                  <pic:nvPicPr>
                    <pic:cNvPr descr="img/樂屋-實價登錄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528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"/>
      </w:pPr>
      <w:r>
        <w:drawing>
          <wp:inline>
            <wp:extent cx="5334000" cy="2989120"/>
            <wp:effectExtent b="0" l="0" r="0" t="0"/>
            <wp:docPr descr="樂屋 實價登錄2" title="" id="56" name="Picture"/>
            <a:graphic>
              <a:graphicData uri="http://schemas.openxmlformats.org/drawingml/2006/picture">
                <pic:pic>
                  <pic:nvPicPr>
                    <pic:cNvPr descr="img/樂屋-實價登錄2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891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8"/>
    <w:bookmarkEnd w:id="59"/>
    <w:bookmarkEnd w:id="60"/>
    <w:bookmarkStart w:id="73" w:name="Xee7f7d63567d0bc8909bf66b588ab58dfd702f6"/>
    <w:p>
      <w:pPr>
        <w:pStyle w:val="Heading1"/>
      </w:pPr>
      <w:r>
        <w:t xml:space="preserve">非功能需求</w:t>
      </w:r>
    </w:p>
    <w:bookmarkStart w:id="62" w:name="X7cab260408894a511719f9562202beafe3b97ff"/>
    <w:p>
      <w:pPr>
        <w:pStyle w:val="Heading2"/>
      </w:pPr>
      <w:r>
        <w:t xml:space="preserve">Architecture</w:t>
      </w:r>
    </w:p>
    <w:p>
      <w:pPr>
        <w:pStyle w:val="FirstParagraph"/>
      </w:pPr>
      <w:hyperlink r:id="rId61">
        <w:r>
          <w:rPr>
            <w:rStyle w:val="Hyperlink"/>
          </w:rPr>
          <w:t xml:space="preserve">Architecture</w:t>
        </w:r>
      </w:hyperlink>
    </w:p>
    <w:p>
      <w:pPr>
        <w:numPr>
          <w:ilvl w:val="0"/>
          <w:numId w:val="1020"/>
        </w:numPr>
      </w:pPr>
      <w:r>
        <w:t xml:space="preserve">分層設計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Client → API → DuckDB → Parquet</w:t>
      </w:r>
    </w:p>
    <w:p>
      <w:pPr>
        <w:numPr>
          <w:ilvl w:val="0"/>
          <w:numId w:val="1020"/>
        </w:numPr>
      </w:pPr>
      <w:r>
        <w:t xml:space="preserve">Stateless API（支援水平擴展）</w:t>
      </w:r>
    </w:p>
    <w:p>
      <w:pPr>
        <w:numPr>
          <w:ilvl w:val="0"/>
          <w:numId w:val="1020"/>
        </w:numPr>
      </w:pPr>
      <w:r>
        <w:t xml:space="preserve">RESTful API（支援版本 /v1）</w:t>
      </w:r>
    </w:p>
    <w:bookmarkEnd w:id="62"/>
    <w:bookmarkStart w:id="63" w:name="Xb0e5a31cd87cae73b09d6281efaae0673fdcb12"/>
    <w:p>
      <w:pPr>
        <w:pStyle w:val="Heading2"/>
      </w:pPr>
      <w:r>
        <w:t xml:space="preserve">Performance</w:t>
      </w:r>
    </w:p>
    <w:p>
      <w:pPr>
        <w:numPr>
          <w:ilvl w:val="0"/>
          <w:numId w:val="1021"/>
        </w:numPr>
      </w:pPr>
      <w:r>
        <w:t xml:space="preserve">API Latency</w:t>
      </w:r>
    </w:p>
    <w:p>
      <w:pPr>
        <w:numPr>
          <w:ilvl w:val="0"/>
          <w:numId w:val="1021"/>
        </w:numPr>
      </w:pPr>
      <w:r>
        <w:t xml:space="preserve">Query Response Time</w:t>
      </w:r>
    </w:p>
    <w:p>
      <w:pPr>
        <w:numPr>
          <w:ilvl w:val="0"/>
          <w:numId w:val="1021"/>
        </w:numPr>
      </w:pPr>
      <w:r>
        <w:t xml:space="preserve">Concurrency</w:t>
      </w:r>
    </w:p>
    <w:p>
      <w:pPr>
        <w:numPr>
          <w:ilvl w:val="0"/>
          <w:numId w:val="1021"/>
        </w:numPr>
      </w:pPr>
      <w:r>
        <w:t xml:space="preserve">Optimization</w:t>
      </w:r>
    </w:p>
    <w:p>
      <w:pPr>
        <w:numPr>
          <w:ilvl w:val="1"/>
          <w:numId w:val="1022"/>
        </w:numPr>
      </w:pPr>
      <w:r>
        <w:t xml:space="preserve">使用 DuckDB 查詢 Parquet（避免 full scan）</w:t>
      </w:r>
    </w:p>
    <w:p>
      <w:pPr>
        <w:numPr>
          <w:ilvl w:val="1"/>
          <w:numId w:val="1022"/>
        </w:numPr>
      </w:pPr>
      <w:r>
        <w:t xml:space="preserve">資料儲存</w:t>
      </w:r>
    </w:p>
    <w:p>
      <w:pPr>
        <w:numPr>
          <w:ilvl w:val="2"/>
          <w:numId w:val="1023"/>
        </w:numPr>
      </w:pPr>
      <w:r>
        <w:t xml:space="preserve">all.parquet</w:t>
      </w:r>
    </w:p>
    <w:p>
      <w:pPr>
        <w:numPr>
          <w:ilvl w:val="2"/>
          <w:numId w:val="1023"/>
        </w:numPr>
      </w:pPr>
      <w:r>
        <w:t xml:space="preserve">taoyuan.parquet</w:t>
      </w:r>
    </w:p>
    <w:p>
      <w:pPr>
        <w:numPr>
          <w:ilvl w:val="2"/>
          <w:numId w:val="1023"/>
        </w:numPr>
      </w:pPr>
      <w:r>
        <w:t xml:space="preserve">慈文段.parquet</w:t>
      </w:r>
    </w:p>
    <w:p>
      <w:pPr>
        <w:numPr>
          <w:ilvl w:val="0"/>
          <w:numId w:val="1021"/>
        </w:numPr>
      </w:pPr>
      <w:r>
        <w:t xml:space="preserve">Caching</w:t>
      </w:r>
    </w:p>
    <w:p>
      <w:pPr>
        <w:numPr>
          <w:ilvl w:val="1"/>
          <w:numId w:val="1024"/>
        </w:numPr>
      </w:pPr>
      <w:r>
        <w:t xml:space="preserve">API Cache</w:t>
      </w:r>
    </w:p>
    <w:p>
      <w:pPr>
        <w:numPr>
          <w:ilvl w:val="1"/>
          <w:numId w:val="1024"/>
        </w:numPr>
      </w:pPr>
      <w:r>
        <w:t xml:space="preserve">熱門查詢快取</w:t>
      </w:r>
    </w:p>
    <w:p>
      <w:pPr>
        <w:numPr>
          <w:ilvl w:val="1"/>
          <w:numId w:val="1024"/>
        </w:numPr>
      </w:pPr>
      <w:r>
        <w:t xml:space="preserve">快取擊穿預防</w:t>
      </w:r>
    </w:p>
    <w:bookmarkEnd w:id="63"/>
    <w:bookmarkStart w:id="64" w:name="X1cf125efd5445161069df6469b7d6b1fb75288c"/>
    <w:p>
      <w:pPr>
        <w:pStyle w:val="Heading2"/>
      </w:pPr>
      <w:r>
        <w:t xml:space="preserve">Data Management</w:t>
      </w:r>
    </w:p>
    <w:p>
      <w:pPr>
        <w:numPr>
          <w:ilvl w:val="0"/>
          <w:numId w:val="1025"/>
        </w:numPr>
      </w:pPr>
      <w:r>
        <w:t xml:space="preserve">Storage</w:t>
      </w:r>
    </w:p>
    <w:p>
      <w:pPr>
        <w:numPr>
          <w:ilvl w:val="1"/>
          <w:numId w:val="1026"/>
        </w:numPr>
      </w:pPr>
      <w:r>
        <w:t xml:space="preserve">Parquet</w:t>
      </w:r>
    </w:p>
    <w:p>
      <w:pPr>
        <w:numPr>
          <w:ilvl w:val="0"/>
          <w:numId w:val="1025"/>
        </w:numPr>
      </w:pPr>
      <w:r>
        <w:t xml:space="preserve">ETL Pipeline</w:t>
      </w:r>
    </w:p>
    <w:p>
      <w:pPr>
        <w:numPr>
          <w:ilvl w:val="1"/>
          <w:numId w:val="1027"/>
        </w:numPr>
      </w:pPr>
      <w:r>
        <w:t xml:space="preserve">Raw → Clean → Normalize → Feature → Parquet</w:t>
      </w:r>
    </w:p>
    <w:p>
      <w:pPr>
        <w:numPr>
          <w:ilvl w:val="1"/>
          <w:numId w:val="1027"/>
        </w:numPr>
      </w:pPr>
      <w:r>
        <w:t xml:space="preserve">支援增量更新（append）</w:t>
      </w:r>
    </w:p>
    <w:p>
      <w:pPr>
        <w:numPr>
          <w:ilvl w:val="0"/>
          <w:numId w:val="1025"/>
        </w:numPr>
      </w:pPr>
      <w:r>
        <w:t xml:space="preserve">Data Quality</w:t>
      </w:r>
    </w:p>
    <w:p>
      <w:pPr>
        <w:numPr>
          <w:ilvl w:val="1"/>
          <w:numId w:val="1028"/>
        </w:numPr>
      </w:pPr>
      <w:r>
        <w:t xml:space="preserve">排除關係人交易</w:t>
      </w:r>
    </w:p>
    <w:p>
      <w:pPr>
        <w:numPr>
          <w:ilvl w:val="1"/>
          <w:numId w:val="1028"/>
        </w:numPr>
      </w:pPr>
      <w:r>
        <w:t xml:space="preserve">處理缺失值 / 異常值</w:t>
      </w:r>
    </w:p>
    <w:p>
      <w:pPr>
        <w:numPr>
          <w:ilvl w:val="0"/>
          <w:numId w:val="1025"/>
        </w:numPr>
      </w:pPr>
      <w:r>
        <w:t xml:space="preserve">Versioning</w:t>
      </w:r>
    </w:p>
    <w:p>
      <w:pPr>
        <w:numPr>
          <w:ilvl w:val="1"/>
          <w:numId w:val="1029"/>
        </w:numPr>
      </w:pPr>
      <w:r>
        <w:t xml:space="preserve">資料版本（ex: 2026Q1）</w:t>
      </w:r>
    </w:p>
    <w:p>
      <w:pPr>
        <w:numPr>
          <w:ilvl w:val="1"/>
          <w:numId w:val="1029"/>
        </w:numPr>
      </w:pPr>
      <w:r>
        <w:t xml:space="preserve">可回溯歷史資料</w:t>
      </w:r>
    </w:p>
    <w:bookmarkEnd w:id="64"/>
    <w:bookmarkStart w:id="65" w:name="Xb2e8d7ff413519469f953111e33bef28e51298d"/>
    <w:p>
      <w:pPr>
        <w:pStyle w:val="Heading2"/>
      </w:pPr>
      <w:r>
        <w:t xml:space="preserve">Security &amp; Compliance</w:t>
      </w:r>
    </w:p>
    <w:p>
      <w:pPr>
        <w:numPr>
          <w:ilvl w:val="0"/>
          <w:numId w:val="1030"/>
        </w:numPr>
      </w:pPr>
      <w:r>
        <w:t xml:space="preserve">Authentication</w:t>
      </w:r>
    </w:p>
    <w:p>
      <w:pPr>
        <w:numPr>
          <w:ilvl w:val="1"/>
          <w:numId w:val="1031"/>
        </w:numPr>
      </w:pPr>
      <w:r>
        <w:t xml:space="preserve">JWT / OAuth2</w:t>
      </w:r>
    </w:p>
    <w:p>
      <w:pPr>
        <w:numPr>
          <w:ilvl w:val="0"/>
          <w:numId w:val="1030"/>
        </w:numPr>
      </w:pPr>
      <w:r>
        <w:t xml:space="preserve">Authorization</w:t>
      </w:r>
    </w:p>
    <w:p>
      <w:pPr>
        <w:numPr>
          <w:ilvl w:val="1"/>
          <w:numId w:val="1032"/>
        </w:numPr>
      </w:pPr>
      <w:r>
        <w:t xml:space="preserve">RBAC</w:t>
      </w:r>
    </w:p>
    <w:p>
      <w:pPr>
        <w:numPr>
          <w:ilvl w:val="0"/>
          <w:numId w:val="1030"/>
        </w:numPr>
      </w:pPr>
      <w:r>
        <w:t xml:space="preserve">Data Protection</w:t>
      </w:r>
    </w:p>
    <w:p>
      <w:pPr>
        <w:numPr>
          <w:ilvl w:val="1"/>
          <w:numId w:val="1033"/>
        </w:numPr>
      </w:pPr>
      <w:r>
        <w:t xml:space="preserve">HTTPS（TLS）</w:t>
      </w:r>
    </w:p>
    <w:p>
      <w:pPr>
        <w:numPr>
          <w:ilvl w:val="1"/>
          <w:numId w:val="1033"/>
        </w:numPr>
      </w:pPr>
      <w:r>
        <w:t xml:space="preserve">敏感資料遮蔽</w:t>
      </w:r>
    </w:p>
    <w:p>
      <w:pPr>
        <w:numPr>
          <w:ilvl w:val="0"/>
          <w:numId w:val="1030"/>
        </w:numPr>
      </w:pPr>
      <w:r>
        <w:t xml:space="preserve">Audit Log</w:t>
      </w:r>
    </w:p>
    <w:p>
      <w:pPr>
        <w:numPr>
          <w:ilvl w:val="1"/>
          <w:numId w:val="1034"/>
        </w:numPr>
      </w:pPr>
      <w:r>
        <w:t xml:space="preserve">記錄查詢行為</w:t>
      </w:r>
    </w:p>
    <w:p>
      <w:pPr>
        <w:numPr>
          <w:ilvl w:val="0"/>
          <w:numId w:val="1030"/>
        </w:numPr>
      </w:pPr>
      <w:r>
        <w:t xml:space="preserve">Compliance</w:t>
      </w:r>
    </w:p>
    <w:p>
      <w:pPr>
        <w:numPr>
          <w:ilvl w:val="1"/>
          <w:numId w:val="1035"/>
        </w:numPr>
      </w:pPr>
      <w:r>
        <w:t xml:space="preserve">確保資料可合法存放與使用</w:t>
      </w:r>
    </w:p>
    <w:bookmarkEnd w:id="65"/>
    <w:bookmarkStart w:id="66" w:name="X56a51597410254f1d51775416aac073beb75295"/>
    <w:p>
      <w:pPr>
        <w:pStyle w:val="Heading2"/>
      </w:pPr>
      <w:r>
        <w:t xml:space="preserve">Deployment</w:t>
      </w:r>
    </w:p>
    <w:p>
      <w:pPr>
        <w:numPr>
          <w:ilvl w:val="0"/>
          <w:numId w:val="1036"/>
        </w:numPr>
      </w:pPr>
      <w:r>
        <w:t xml:space="preserve">Environments</w:t>
      </w:r>
    </w:p>
    <w:p>
      <w:pPr>
        <w:numPr>
          <w:ilvl w:val="1"/>
          <w:numId w:val="1037"/>
        </w:numPr>
      </w:pPr>
      <w:r>
        <w:t xml:space="preserve">staging / production</w:t>
      </w:r>
    </w:p>
    <w:p>
      <w:pPr>
        <w:numPr>
          <w:ilvl w:val="0"/>
          <w:numId w:val="1036"/>
        </w:numPr>
      </w:pPr>
      <w:r>
        <w:t xml:space="preserve">Containerization</w:t>
      </w:r>
    </w:p>
    <w:p>
      <w:pPr>
        <w:numPr>
          <w:ilvl w:val="1"/>
          <w:numId w:val="1038"/>
        </w:numPr>
      </w:pPr>
      <w:r>
        <w:t xml:space="preserve">Docker</w:t>
      </w:r>
    </w:p>
    <w:p>
      <w:pPr>
        <w:numPr>
          <w:ilvl w:val="0"/>
          <w:numId w:val="1036"/>
        </w:numPr>
      </w:pPr>
      <w:r>
        <w:t xml:space="preserve">Infrastructure</w:t>
      </w:r>
    </w:p>
    <w:p>
      <w:pPr>
        <w:numPr>
          <w:ilvl w:val="1"/>
          <w:numId w:val="1039"/>
        </w:numPr>
      </w:pPr>
      <w:r>
        <w:t xml:space="preserve">EC2 / Kubernetes</w:t>
      </w:r>
    </w:p>
    <w:p>
      <w:pPr>
        <w:numPr>
          <w:ilvl w:val="0"/>
          <w:numId w:val="1036"/>
        </w:numPr>
      </w:pPr>
      <w:r>
        <w:t xml:space="preserve">CI/CD</w:t>
      </w:r>
    </w:p>
    <w:p>
      <w:pPr>
        <w:numPr>
          <w:ilvl w:val="1"/>
          <w:numId w:val="1040"/>
        </w:numPr>
      </w:pPr>
      <w:r>
        <w:t xml:space="preserve">自動化測試與部署</w:t>
      </w:r>
    </w:p>
    <w:p>
      <w:pPr>
        <w:numPr>
          <w:ilvl w:val="0"/>
          <w:numId w:val="1036"/>
        </w:numPr>
      </w:pPr>
      <w:r>
        <w:t xml:space="preserve">Rolling Update</w:t>
      </w:r>
    </w:p>
    <w:bookmarkEnd w:id="66"/>
    <w:bookmarkStart w:id="67" w:name="X124ab0d10c3c31fda4fdcb34ba1a2dd011c7494"/>
    <w:p>
      <w:pPr>
        <w:pStyle w:val="Heading2"/>
      </w:pPr>
      <w:r>
        <w:t xml:space="preserve">Caching</w:t>
      </w:r>
    </w:p>
    <w:p>
      <w:pPr>
        <w:numPr>
          <w:ilvl w:val="0"/>
          <w:numId w:val="1041"/>
        </w:numPr>
      </w:pPr>
      <w:r>
        <w:t xml:space="preserve">Layer</w:t>
      </w:r>
    </w:p>
    <w:p>
      <w:pPr>
        <w:numPr>
          <w:ilvl w:val="1"/>
          <w:numId w:val="1042"/>
        </w:numPr>
      </w:pPr>
      <w:r>
        <w:t xml:space="preserve">API Cache</w:t>
      </w:r>
    </w:p>
    <w:p>
      <w:pPr>
        <w:numPr>
          <w:ilvl w:val="0"/>
          <w:numId w:val="1041"/>
        </w:numPr>
      </w:pPr>
      <w:r>
        <w:t xml:space="preserve">Strategy</w:t>
      </w:r>
    </w:p>
    <w:p>
      <w:pPr>
        <w:numPr>
          <w:ilvl w:val="1"/>
          <w:numId w:val="1043"/>
        </w:numPr>
      </w:pPr>
      <w:r>
        <w:t xml:space="preserve">TTL-based</w:t>
      </w:r>
    </w:p>
    <w:p>
      <w:pPr>
        <w:numPr>
          <w:ilvl w:val="1"/>
          <w:numId w:val="1043"/>
        </w:numPr>
      </w:pPr>
      <w:r>
        <w:t xml:space="preserve">LRU</w:t>
      </w:r>
    </w:p>
    <w:p>
      <w:pPr>
        <w:numPr>
          <w:ilvl w:val="0"/>
          <w:numId w:val="1041"/>
        </w:numPr>
      </w:pPr>
      <w:r>
        <w:t xml:space="preserve">Tool</w:t>
      </w:r>
    </w:p>
    <w:p>
      <w:pPr>
        <w:numPr>
          <w:ilvl w:val="1"/>
          <w:numId w:val="1044"/>
        </w:numPr>
      </w:pPr>
      <w:r>
        <w:t xml:space="preserve">Redis</w:t>
      </w:r>
    </w:p>
    <w:bookmarkEnd w:id="67"/>
    <w:bookmarkStart w:id="68" w:name="Xaedf34d1ca60bd6b5a6fe8e04860f5f4c1f5651"/>
    <w:p>
      <w:pPr>
        <w:pStyle w:val="Heading2"/>
      </w:pPr>
      <w:r>
        <w:t xml:space="preserve">Maintainability</w:t>
      </w:r>
    </w:p>
    <w:p>
      <w:pPr>
        <w:numPr>
          <w:ilvl w:val="0"/>
          <w:numId w:val="1045"/>
        </w:numPr>
      </w:pPr>
      <w:r>
        <w:t xml:space="preserve">模組化設計</w:t>
      </w:r>
    </w:p>
    <w:p>
      <w:pPr>
        <w:numPr>
          <w:ilvl w:val="1"/>
          <w:numId w:val="1046"/>
        </w:numPr>
      </w:pPr>
      <w:r>
        <w:t xml:space="preserve">data / service / api 分離</w:t>
      </w:r>
    </w:p>
    <w:p>
      <w:pPr>
        <w:numPr>
          <w:ilvl w:val="0"/>
          <w:numId w:val="1045"/>
        </w:numPr>
      </w:pPr>
      <w:r>
        <w:t xml:space="preserve">Code Quality</w:t>
      </w:r>
    </w:p>
    <w:p>
      <w:pPr>
        <w:numPr>
          <w:ilvl w:val="1"/>
          <w:numId w:val="1047"/>
        </w:numPr>
      </w:pPr>
      <w:r>
        <w:t xml:space="preserve">lint / typing / security</w:t>
      </w:r>
    </w:p>
    <w:p>
      <w:pPr>
        <w:numPr>
          <w:ilvl w:val="0"/>
          <w:numId w:val="1045"/>
        </w:numPr>
      </w:pPr>
      <w:r>
        <w:t xml:space="preserve">Documentation</w:t>
      </w:r>
    </w:p>
    <w:p>
      <w:pPr>
        <w:numPr>
          <w:ilvl w:val="1"/>
          <w:numId w:val="1048"/>
        </w:numPr>
      </w:pPr>
      <w:r>
        <w:t xml:space="preserve">API 文件（Swagger）</w:t>
      </w:r>
    </w:p>
    <w:p>
      <w:pPr>
        <w:numPr>
          <w:ilvl w:val="1"/>
          <w:numId w:val="1048"/>
        </w:numPr>
      </w:pPr>
      <w:r>
        <w:t xml:space="preserve">資料字典</w:t>
      </w:r>
    </w:p>
    <w:p>
      <w:pPr>
        <w:numPr>
          <w:ilvl w:val="0"/>
          <w:numId w:val="1045"/>
        </w:numPr>
      </w:pPr>
      <w:r>
        <w:t xml:space="preserve">Testing</w:t>
      </w:r>
    </w:p>
    <w:p>
      <w:pPr>
        <w:numPr>
          <w:ilvl w:val="1"/>
          <w:numId w:val="1049"/>
        </w:numPr>
      </w:pPr>
      <w:r>
        <w:t xml:space="preserve">Unit Test / Integration Test</w:t>
      </w:r>
    </w:p>
    <w:bookmarkEnd w:id="68"/>
    <w:bookmarkStart w:id="69" w:name="X3465ffb100d4571a392d388bdd946fc50ae1838"/>
    <w:p>
      <w:pPr>
        <w:pStyle w:val="Heading2"/>
      </w:pPr>
      <w:r>
        <w:t xml:space="preserve">Monitoring &amp; Logging</w:t>
      </w:r>
    </w:p>
    <w:p>
      <w:pPr>
        <w:numPr>
          <w:ilvl w:val="0"/>
          <w:numId w:val="1050"/>
        </w:numPr>
      </w:pPr>
      <w:r>
        <w:t xml:space="preserve">Metrics</w:t>
      </w:r>
    </w:p>
    <w:p>
      <w:pPr>
        <w:numPr>
          <w:ilvl w:val="1"/>
          <w:numId w:val="1051"/>
        </w:numPr>
      </w:pPr>
      <w:r>
        <w:t xml:space="preserve">latency / error rate / RPS</w:t>
      </w:r>
    </w:p>
    <w:p>
      <w:pPr>
        <w:numPr>
          <w:ilvl w:val="0"/>
          <w:numId w:val="1050"/>
        </w:numPr>
      </w:pPr>
      <w:r>
        <w:t xml:space="preserve">Logging</w:t>
      </w:r>
    </w:p>
    <w:p>
      <w:pPr>
        <w:numPr>
          <w:ilvl w:val="1"/>
          <w:numId w:val="1052"/>
        </w:numPr>
      </w:pPr>
      <w:r>
        <w:t xml:space="preserve">查詢條件 / 錯誤紀錄</w:t>
      </w:r>
    </w:p>
    <w:p>
      <w:pPr>
        <w:numPr>
          <w:ilvl w:val="0"/>
          <w:numId w:val="1050"/>
        </w:numPr>
      </w:pPr>
      <w:r>
        <w:t xml:space="preserve">Tools</w:t>
      </w:r>
    </w:p>
    <w:p>
      <w:pPr>
        <w:numPr>
          <w:ilvl w:val="1"/>
          <w:numId w:val="1053"/>
        </w:numPr>
      </w:pPr>
      <w:r>
        <w:t xml:space="preserve">Prometheus + Grafana</w:t>
      </w:r>
    </w:p>
    <w:bookmarkEnd w:id="69"/>
    <w:bookmarkStart w:id="70" w:name="Xace0fd089b4c679aa6bff9c5917b6be57447bb1"/>
    <w:p>
      <w:pPr>
        <w:pStyle w:val="Heading2"/>
      </w:pPr>
      <w:r>
        <w:t xml:space="preserve">Reliability</w:t>
      </w:r>
    </w:p>
    <w:p>
      <w:pPr>
        <w:numPr>
          <w:ilvl w:val="0"/>
          <w:numId w:val="1054"/>
        </w:numPr>
      </w:pPr>
      <w:r>
        <w:t xml:space="preserve">Availability</w:t>
      </w:r>
    </w:p>
    <w:p>
      <w:pPr>
        <w:numPr>
          <w:ilvl w:val="1"/>
          <w:numId w:val="1055"/>
        </w:numPr>
      </w:pPr>
      <w:r>
        <w:t xml:space="preserve">99.5% uptime</w:t>
      </w:r>
    </w:p>
    <w:p>
      <w:pPr>
        <w:numPr>
          <w:ilvl w:val="0"/>
          <w:numId w:val="1054"/>
        </w:numPr>
      </w:pPr>
      <w:r>
        <w:t xml:space="preserve">Backup</w:t>
      </w:r>
    </w:p>
    <w:p>
      <w:pPr>
        <w:numPr>
          <w:ilvl w:val="1"/>
          <w:numId w:val="1056"/>
        </w:numPr>
      </w:pPr>
      <w:r>
        <w:t xml:space="preserve">Parquet 備份（S3）</w:t>
      </w:r>
    </w:p>
    <w:p>
      <w:pPr>
        <w:numPr>
          <w:ilvl w:val="0"/>
          <w:numId w:val="1054"/>
        </w:numPr>
      </w:pPr>
      <w:r>
        <w:t xml:space="preserve">Fault Tolerance</w:t>
      </w:r>
    </w:p>
    <w:p>
      <w:pPr>
        <w:numPr>
          <w:ilvl w:val="1"/>
          <w:numId w:val="1057"/>
        </w:numPr>
      </w:pPr>
      <w:r>
        <w:t xml:space="preserve">查詢失敗 fallback</w:t>
      </w:r>
    </w:p>
    <w:p>
      <w:pPr>
        <w:numPr>
          <w:ilvl w:val="0"/>
          <w:numId w:val="1054"/>
        </w:numPr>
      </w:pPr>
      <w:r>
        <w:t xml:space="preserve">Disaster Recovery</w:t>
      </w:r>
    </w:p>
    <w:bookmarkEnd w:id="70"/>
    <w:bookmarkStart w:id="71" w:name="X4a34471f87270e5f13fb7b698ddd7d05af3be3f"/>
    <w:p>
      <w:pPr>
        <w:pStyle w:val="Heading2"/>
      </w:pPr>
      <w:r>
        <w:t xml:space="preserve">Resource Management</w:t>
      </w:r>
    </w:p>
    <w:p>
      <w:pPr>
        <w:numPr>
          <w:ilvl w:val="0"/>
          <w:numId w:val="1058"/>
        </w:numPr>
      </w:pPr>
      <w:r>
        <w:t xml:space="preserve">Connection Handling</w:t>
      </w:r>
    </w:p>
    <w:p>
      <w:pPr>
        <w:numPr>
          <w:ilvl w:val="1"/>
          <w:numId w:val="1059"/>
        </w:numPr>
      </w:pPr>
      <w:r>
        <w:t xml:space="preserve">API 層控制併發</w:t>
      </w:r>
    </w:p>
    <w:p>
      <w:pPr>
        <w:numPr>
          <w:ilvl w:val="0"/>
          <w:numId w:val="1058"/>
        </w:numPr>
      </w:pPr>
      <w:r>
        <w:t xml:space="preserve">DuckDB</w:t>
      </w:r>
    </w:p>
    <w:p>
      <w:pPr>
        <w:numPr>
          <w:ilvl w:val="1"/>
          <w:numId w:val="1060"/>
        </w:numPr>
      </w:pPr>
      <w:r>
        <w:t xml:space="preserve">單 instance 長連線</w:t>
      </w:r>
    </w:p>
    <w:p>
      <w:pPr>
        <w:numPr>
          <w:ilvl w:val="0"/>
          <w:numId w:val="1058"/>
        </w:numPr>
      </w:pPr>
      <w:r>
        <w:t xml:space="preserve">Memory Control</w:t>
      </w:r>
    </w:p>
    <w:p>
      <w:pPr>
        <w:numPr>
          <w:ilvl w:val="1"/>
          <w:numId w:val="1061"/>
        </w:numPr>
      </w:pPr>
      <w:r>
        <w:t xml:space="preserve">限制查詢筆數（LIMIT）</w:t>
      </w:r>
    </w:p>
    <w:p>
      <w:pPr>
        <w:numPr>
          <w:ilvl w:val="1"/>
          <w:numId w:val="1061"/>
        </w:numPr>
      </w:pPr>
      <w:r>
        <w:t xml:space="preserve">避免大查詢造成 OOM</w:t>
      </w:r>
    </w:p>
    <w:bookmarkEnd w:id="71"/>
    <w:bookmarkStart w:id="72" w:name="X55407d27a98900d377492888c9d16b02ed1ac60"/>
    <w:p>
      <w:pPr>
        <w:pStyle w:val="Heading2"/>
      </w:pPr>
      <w:r>
        <w:t xml:space="preserve">資料存取</w:t>
      </w:r>
    </w:p>
    <w:p>
      <w:pPr>
        <w:numPr>
          <w:ilvl w:val="0"/>
          <w:numId w:val="1062"/>
        </w:numPr>
      </w:pPr>
      <w:r>
        <w:t xml:space="preserve">選項</w:t>
      </w:r>
    </w:p>
    <w:p>
      <w:pPr>
        <w:numPr>
          <w:ilvl w:val="1"/>
          <w:numId w:val="1063"/>
        </w:numPr>
      </w:pPr>
      <w:r>
        <w:t xml:space="preserve">Backend → pd.read_parquet</w:t>
      </w:r>
    </w:p>
    <w:p>
      <w:pPr>
        <w:numPr>
          <w:ilvl w:val="1"/>
          <w:numId w:val="1063"/>
        </w:numPr>
      </w:pPr>
      <w:r>
        <w:t xml:space="preserve">Backend → DuckDB → parquet</w:t>
      </w:r>
    </w:p>
    <w:bookmarkEnd w:id="72"/>
    <w:bookmarkEnd w:id="73"/>
    <w:bookmarkStart w:id="74" w:name="X510c758bf03bdf4b6a8a4ba452ffbaeceb5a9ac"/>
    <w:p>
      <w:pPr>
        <w:pStyle w:val="Heading1"/>
      </w:pPr>
      <w:r>
        <w:t xml:space="preserve">UI</w:t>
      </w:r>
    </w:p>
    <w:bookmarkEnd w:id="74"/>
    <w:bookmarkStart w:id="75" w:name="X3e8c20e59aacdbc15b6732942eba79273c26f56"/>
    <w:p>
      <w:pPr>
        <w:pStyle w:val="Heading1"/>
      </w:pPr>
      <w:r>
        <w:t xml:space="preserve">TODO</w:t>
      </w:r>
    </w:p>
    <w:p>
      <w:pPr>
        <w:numPr>
          <w:ilvl w:val="0"/>
          <w:numId w:val="1064"/>
        </w:numPr>
      </w:pPr>
      <w:r>
        <w:t xml:space="preserve">❏ ETL</w:t>
      </w:r>
    </w:p>
    <w:bookmarkEnd w:id="7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01">
    <w:nsid w:val="A994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701">
    <w:nsid w:val="A99701"/>
    <w:multiLevelType w:val="multilevel"/>
    <w:lvl w:ilvl="0">
      <w:start w:val="1"/>
      <w:numFmt w:val="lowerLetter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Letter"/>
      <w:lvlText w:val="%3."/>
      <w:lvlJc w:val="left"/>
      <w:pPr>
        <w:ind w:left="2160" w:hanging="480"/>
      </w:pPr>
    </w:lvl>
    <w:lvl w:ilvl="3">
      <w:start w:val="1"/>
      <w:numFmt w:val="lowerLetter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Letter"/>
      <w:lvlText w:val="%6."/>
      <w:lvlJc w:val="left"/>
      <w:pPr>
        <w:ind w:left="4320" w:hanging="480"/>
      </w:pPr>
    </w:lvl>
    <w:lvl w:ilvl="6">
      <w:start w:val="1"/>
      <w:numFmt w:val="lowerLetter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Letter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0" Target="media/rId40.png" /><Relationship Type="http://schemas.openxmlformats.org/officeDocument/2006/relationships/image" Id="rId52" Target="media/rId52.png" /><Relationship Type="http://schemas.openxmlformats.org/officeDocument/2006/relationships/image" Id="rId55" Target="media/rId55.png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hyperlink" Id="rId61" Target="https://app.ilograph.com/new/Architecture/Application%2520Layer%252FStreamlit%2520Frontend" TargetMode="External" /><Relationship Type="http://schemas.openxmlformats.org/officeDocument/2006/relationships/hyperlink" Id="rId51" Target="https://community.rakuya.com.tw/33517/realprice?display=community&amp;from=realpriceTable" TargetMode="External" /><Relationship Type="http://schemas.openxmlformats.org/officeDocument/2006/relationships/hyperlink" Id="rId46" Target="https://www.land.tycg.gov.tw/chaspx/SQry4.aspx/14" TargetMode="External" /><Relationship Type="http://schemas.openxmlformats.org/officeDocument/2006/relationships/hyperlink" Id="rId36" Target="https://www.youtube.com/watch?v=QAYmypJFFr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1" Target="https://app.ilograph.com/new/Architecture/Application%2520Layer%252FStreamlit%2520Frontend" TargetMode="External" /><Relationship Type="http://schemas.openxmlformats.org/officeDocument/2006/relationships/hyperlink" Id="rId51" Target="https://community.rakuya.com.tw/33517/realprice?display=community&amp;from=realpriceTable" TargetMode="External" /><Relationship Type="http://schemas.openxmlformats.org/officeDocument/2006/relationships/hyperlink" Id="rId46" Target="https://www.land.tycg.gov.tw/chaspx/SQry4.aspx/14" TargetMode="External" /><Relationship Type="http://schemas.openxmlformats.org/officeDocument/2006/relationships/hyperlink" Id="rId36" Target="https://www.youtube.com/watch?v=QAYmypJFFr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2025-4-16 討論</dc:title>
  <dc:creator/>
  <cp:keywords/>
  <dcterms:created xsi:type="dcterms:W3CDTF">2026-04-17T00:52:05Z</dcterms:created>
  <dcterms:modified xsi:type="dcterms:W3CDTF">2026-04-17T00:52:05Z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2026-04-16</vt:lpwstr>
  </property>
</Properties>
</file>