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240" w:after="0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28"/>
          <w:szCs w:val="28"/>
          <w:lang w:eastAsia="zh-cn" w:bidi="ar-sa"/>
        </w:rPr>
      </w:pPr>
      <w:r>
        <w:rPr>
          <w:rFonts w:eastAsia="Simplon Mono" w:cs="Simplon Mono"/>
          <w:b/>
          <w:bCs/>
          <w:sz w:val="28"/>
          <w:szCs w:val="28"/>
          <w:lang w:eastAsia="zh-cn" w:bidi="ar-sa"/>
        </w:rPr>
        <w:t>Faculdade SPTech</w:t>
      </w:r>
    </w:p>
    <w:p>
      <w:pPr>
        <w:spacing w:before="240" w:after="0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color w:val="auto"/>
          <w:lang w:eastAsia="zh-cn" w:bidi="ar-sa"/>
        </w:rPr>
      </w:pPr>
      <w:r>
        <w:rPr>
          <w:rFonts w:eastAsia="Simplon Mono" w:cs="Simplon Mono"/>
          <w:b/>
          <w:bCs/>
          <w:color w:val="auto"/>
          <w:sz w:val="20"/>
          <w:szCs w:val="20"/>
          <w:lang w:eastAsia="zh-cn" w:bidi="ar-sa"/>
        </w:rPr>
        <w:t>Análise e Desenvolvimento de Sistemas</w:t>
      </w:r>
      <w:r>
        <w:rPr>
          <w:rFonts w:eastAsia="Simplon Mono" w:cs="Simplon Mono"/>
          <w:b/>
          <w:bCs/>
          <w:color w:val="auto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  <w:t>Denilson Almeida Dos Reis</w:t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  <w:t>01222013</w:t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auto"/>
          <w:sz w:val="32"/>
          <w:szCs w:val="32"/>
          <w:lang w:eastAsia="zh-cn" w:bidi="ar-sa"/>
        </w:rPr>
        <w:t>Projeto Individual</w:t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  <w:t>Sad pop music WebSite</w:t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28"/>
          <w:szCs w:val="28"/>
          <w:lang w:eastAsia="zh-cn" w:bidi="ar-sa"/>
        </w:rPr>
      </w:pPr>
      <w:r>
        <w:rPr>
          <w:rFonts w:eastAsia="Simplon Mono" w:cs="Simplon Mono"/>
          <w:b/>
          <w:bCs/>
          <w:sz w:val="28"/>
          <w:szCs w:val="28"/>
          <w:lang w:eastAsia="zh-cn" w:bidi="ar-sa"/>
        </w:rPr>
        <w:t>São paulo. SP</w:t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color w:val="auto"/>
          <w:sz w:val="20"/>
          <w:szCs w:val="20"/>
          <w:lang w:eastAsia="zh-cn" w:bidi="ar-sa"/>
        </w:rPr>
      </w:pPr>
      <w:r>
        <w:rPr>
          <w:rFonts w:eastAsia="Simplon Mono" w:cs="Simplon Mono"/>
          <w:b/>
          <w:bCs/>
          <w:color w:val="auto"/>
          <w:sz w:val="20"/>
          <w:szCs w:val="20"/>
          <w:lang w:eastAsia="zh-cn" w:bidi="ar-sa"/>
        </w:rPr>
        <w:t>31 de Novembro de 2022</w:t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color w:val="auto"/>
          <w:sz w:val="20"/>
          <w:szCs w:val="20"/>
          <w:lang w:eastAsia="zh-cn" w:bidi="ar-sa"/>
        </w:rPr>
      </w:pPr>
      <w:r>
        <w:rPr>
          <w:rFonts w:eastAsia="Simplon Mono" w:cs="Simplon Mono"/>
          <w:b/>
          <w:bCs/>
          <w:color w:val="auto"/>
          <w:sz w:val="20"/>
          <w:szCs w:val="20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color w:val="000000"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color w:val="000000"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color w:val="000000"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color w:val="000000"/>
          <w:sz w:val="36"/>
          <w:szCs w:val="36"/>
          <w:lang w:eastAsia="zh-cn" w:bidi="ar-sa"/>
        </w:rPr>
        <w:t>Sumário</w:t>
      </w:r>
      <w:r>
        <w:rPr>
          <w:rFonts w:eastAsia="Simplon Mono" w:cs="Simplon Mono"/>
          <w:b/>
          <w:bCs/>
          <w:color w:val="000000"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  <w:t>Contexto..........................................3</w:t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  <w:t>Justificativa.....................................5</w:t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  <w:t>Objetivo..........................................6</w:t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  <w:t>Requisitos........................................7</w:t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  <w:t>Ferramenta de Gestão..............................9</w:t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b/>
          <w:bCs/>
          <w:sz w:val="32"/>
          <w:szCs w:val="32"/>
          <w:lang w:eastAsia="zh-cn" w:bidi="ar-sa"/>
        </w:rPr>
      </w:pPr>
      <w:r>
        <w:rPr>
          <w:rFonts w:eastAsia="Simplon Mono" w:cs="Simplon Mono"/>
          <w:b/>
          <w:bCs/>
          <w:sz w:val="32"/>
          <w:szCs w:val="32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  <w:t>Sad pop music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color w:val="2f5496"/>
          <w:lang w:eastAsia="zh-cn" w:bidi="ar-sa"/>
        </w:rPr>
      </w:pPr>
      <w:r>
        <w:rPr>
          <w:rFonts w:eastAsia="Simplon Mono" w:cs="Simplon Mono"/>
          <w:color w:val="2f5496"/>
          <w:lang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color w:val="2f5496"/>
          <w:lang w:eastAsia="zh-cn" w:bidi="ar-sa"/>
        </w:rPr>
      </w:pPr>
      <w:r>
        <w:rPr>
          <w:rFonts w:eastAsia="Simplon Mono" w:cs="Simplon Mono"/>
          <w:color w:val="2f5496"/>
          <w:lang w:eastAsia="zh-cn" w:bidi="ar-sa"/>
        </w:rPr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  <w:t xml:space="preserve">1- Contexto do Projeto </w:t>
      </w: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sz w:val="32"/>
          <w:szCs w:val="32"/>
          <w:lang w:eastAsia="zh-cn" w:bidi="ar-sa"/>
        </w:rPr>
        <w:t>Sad pop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sz w:val="32"/>
          <w:szCs w:val="32"/>
          <w:lang w:eastAsia="zh-cn" w:bidi="ar-sa"/>
        </w:rPr>
        <w:t xml:space="preserve"> </w:t>
      </w:r>
    </w:p>
    <w:p>
      <w:pPr>
        <w:spacing w:before="0" w:after="0"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 xml:space="preserve">Sad pop é um subgênero da musica pop, mas maioria das pessoas, quando ouvem falar </w:t>
      </w:r>
    </w:p>
    <w:p>
      <w:pPr>
        <w:spacing w:before="0" w:after="0"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o nome desse subgênero pela primeira vez logo pensam que se trata de músicas tristes e deprimentes que vão te deixar para baixo ou que só se devem ser ouvidas quando se está triste e com votade chorar, mas é ai que elas estão enganadas. Pois na verdade a estética específica de artistas que escrevem músicas através de uma lente sonhadora, mas crua, de raiva, saudade, desgosto ou rejeição. A música em si cria um espectro de emoções em que você pode querer balançar em um ponto, mas gritar em outro e como</w:t>
      </w:r>
    </w:p>
    <w:p>
      <w:pPr>
        <w:spacing w:before="0" w:after="0"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 w:before="0" w:after="0"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primeiro exemplo de uma musica desse tipo, posso citar Anti-hero da cantora norte-americana</w:t>
      </w:r>
    </w:p>
    <w:p>
      <w:pPr>
        <w:spacing w:before="0" w:after="0"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Taylor Swift, a música recém lançada atingiu o topo dos charts de empresas especializadas em informações  sobre a indústria da música.</w:t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 xml:space="preserve"> E embora Swift seja uma das maiores estrelas no centro do sad pop ele vinha se infiltrando muito antes. Afinal, artistas como Fiona Apple e Alanis Morrisette foram grandes nomes do estilo em meados dos anos 90. Mas pode-se argumentar que essa iteração do pop "sad girl" encontrou suas raízes nos anos 2010, graças a artistas como Lana Del Rey , cuja dor e solidão palpáveis ​​se tornaram hinos inescapáveis ​​como " Video Games " e " Summertime Sadness "; Taylor Swift, cujo primeiro sucesso de crossover Red gerou o favorito dos fãs ainda de partir o coração "All Too Well"; Robyn, que criou o último grito de choro no clube " Dancing on My Own"; e MARINA, cuidado da era Barbie-deprimida de seu álbum Electra Heart sua música, por sua vez, os ajuda a lidar com suas próprias "realidades vividas". É uma celebração em partes iguais do artista e uma comunidade encontrada para alguém que, em um mundo distante, se relaciona.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plon Mono" w:cs="Simplon Mono"/>
          <w:color w:val="2f5496"/>
          <w:lang w:eastAsia="zh-cn" w:bidi="ar-sa"/>
        </w:rPr>
      </w:pPr>
      <w:r>
        <w:rPr>
          <w:rFonts w:eastAsia="Simplon Mono" w:cs="Simplon Mono"/>
          <w:color w:val="2f5496"/>
          <w:lang w:eastAsia="zh-cn" w:bidi="ar-sa"/>
        </w:rPr>
      </w:r>
    </w:p>
    <w:p>
      <w:pPr>
        <w:spacing w:before="240" w:after="0" w:line="360" w:lineRule="auto"/>
        <w:jc w:val="center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b/>
          <w:bCs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  <w:t>2- Justificativa do Projeto</w:t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O que torna sua vulnerabilidade tão conectiva? Embora o pop "sad girl" não seja exatamente novo (a maioria das tendências musicais são cíclicas, é claro), a forma como as pessoas estão se agarrando a ele é. "Há um clichê sobre o pop que representa um retiro da realidade, um mundo de fantasia escapista onde os ouvintes podem deixar seus medos e ansiedades em uma visão de 'Teenage Dream' de Katy Perry ou divertida. 'We Are Young', " diz Nate Sloan, apresentador do Switched on Pop e professor assistente de musicologia na USC Thornton School of Music. "Mas os ouvintes modernos - especialmente os jovens - estão contrariando esse paradigma, celebrando artistas que falam de coisas reais, de sentimentos onde possam se conectar mais profundamente.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É por isso que a ascensão do pop "sad girl" parece sinônimo do estado atual do mundo. Em graus variados, todos sofremos o trauma de uma pandemia que não terminou, particularmente o custo mental e emocional do isolamento e da ansiedade que transpirou. Também houve o peso da brutalidade policial, tiroteios em escolas e a morte iminente da democracia para as pessoas suportarem. Encontrar conforto na nostalgia – especialmente na cultura pop – era natural para muitos.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Alguns se refugiaram na música, na TV ou nos filmes que ouviam quando eram adolescentes, enquanto outros buscavam alívio na música que evocava a sensação de ser jovem e despreocupado. É também por isso que as recentes faixas pop vulneráveis ​​e melancólicas se tornaram um bálsamo - e, finalmente, solidificaram o poder do pop "sad girl".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Mas o grupo que parece ser atraído por essa estética pop de nicho são os adolescentes. Faz sentido: a geração Z está amadurecendo em um momento em que há menos estigma em discutir a saúde mental. Celebridades e artistas estão indiscutivelmente mais abertos do que nunca sobre suas lutas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  <w:t>3 - Objetivo do Projeto</w:t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Criar e estabelecer uma comunidade que preza e admira músicas com letras sinceras, que retratem a vida como ela é, em forma de arte e poesia. Aumentando a conexão entre artistas e admiradores dessa arte.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  <w:t>4 - Requisitos</w:t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Web Site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Tela Home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Tela de Cadastro do usuário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Tela de Login de usuário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 xml:space="preserve">Quiz de interação 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Conexão com banco de dados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Conexão entre APIs, Front End e Back end.</w:t>
      </w:r>
    </w:p>
    <w:p>
      <w:pPr>
        <w:numPr>
          <w:ilvl w:val="0"/>
          <w:numId w:val="13"/>
        </w:numPr>
        <w:ind w:left="360" w:hanging="360"/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>Métricas e Analytcs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  <w:t xml:space="preserve"> </w:t>
      </w:r>
    </w:p>
    <w:p>
      <w:pPr>
        <w:spacing w:before="240" w:after="0"/>
        <w:jc w:val="both"/>
        <w:suppressAutoHyphens/>
        <w:hyphenationLines w:val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6"/>
          <w:szCs w:val="36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pPr>
      <w:r>
        <w:rPr>
          <w:rFonts w:ascii="Arial Nova" w:hAnsi="Arial Nova" w:eastAsia="Arial Nova" w:cs="Arial Nova"/>
          <w:color w:val="333333"/>
          <w:sz w:val="28"/>
          <w:szCs w:val="28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  <w:t>5 - Ferramenta de Gestão: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44"/>
          <w:szCs w:val="44"/>
          <w:lang w:eastAsia="zh-cn" w:bidi="ar-sa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326390</wp:posOffset>
            </wp:positionH>
            <wp:positionV relativeFrom="page">
              <wp:posOffset>3545840</wp:posOffset>
            </wp:positionV>
            <wp:extent cx="6948170" cy="3463925"/>
            <wp:effectExtent l="0" t="0" r="0" b="0"/>
            <wp:wrapSquare wrapText="bothSides"/>
            <wp:docPr id="1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4"/>
                    <pic:cNvPicPr>
                      <a:picLocks noChangeAspect="1"/>
                      <a:extLst>
                        <a:ext uri="smNativeData">
                          <sm:smNativeData xmlns:sm="smNativeData" val="SMDATA_16_BOC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6AAAAAIIAAAAAAAAAAAAAAAAAAAAAAAACAgAAAAAAAAAAAADQFQAAvioAAE8VAAAFAAAAAgIAANAV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3463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ova" w:hAnsi="Arial Nova" w:eastAsia="Arial Nova" w:cs="Arial Nova"/>
          <w:color w:val="2f5496"/>
          <w:sz w:val="44"/>
          <w:szCs w:val="44"/>
          <w:lang w:eastAsia="zh-cn" w:bidi="ar-sa"/>
        </w:rPr>
        <w:t>Asana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  <w:t xml:space="preserve">Referências: </w:t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pPr>
      <w:r>
        <w:rPr>
          <w:rFonts w:ascii="Arial Nova" w:hAnsi="Arial Nova" w:eastAsia="Arial Nova" w:cs="Arial Nova"/>
          <w:color w:val="2f5496"/>
          <w:sz w:val="32"/>
          <w:szCs w:val="32"/>
          <w:lang w:eastAsia="zh-cn" w:bidi="ar-sa"/>
        </w:rPr>
      </w:r>
    </w:p>
    <w:p>
      <w:pPr>
        <w:spacing/>
        <w:jc w:val="both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Nova" w:hAnsi="Arial Nova" w:eastAsia="Arial Nova" w:cs="Arial Nova"/>
          <w:color w:val="auto"/>
          <w:sz w:val="32"/>
          <w:szCs w:val="32"/>
          <w:lang w:eastAsia="zh-cn" w:bidi="ar-sa"/>
        </w:rPr>
      </w:pPr>
      <w:hyperlink r:id="rId9" w:history="1">
        <w:r>
          <w:rPr>
            <w:rFonts w:ascii="Arial Nova" w:hAnsi="Arial Nova" w:eastAsia="Arial Nova" w:cs="Arial Nova"/>
            <w:color w:val="auto"/>
            <w:sz w:val="32"/>
            <w:szCs w:val="32"/>
            <w:lang w:eastAsia="zh-cn" w:bidi="ar-sa"/>
          </w:rPr>
          <w:t>https://acessocultural.com.br/tag/sad-pop/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headerReference w:type="first" r:id="rId12"/>
      <w:footerReference w:type="first" r:id="rId13"/>
      <w:type w:val="nextPage"/>
      <w:pgSz w:h="16838" w:w="11906"/>
      <w:pgMar w:left="964" w:top="964" w:right="964" w:bottom="964" w:header="709" w:footer="0"/>
      <w:paperSrc w:first="0" w:other="0" a="0" b="0"/>
      <w:pgNumType w:fmt="decimal" w:start="0"/>
      <w:titlePg/>
      <w:tmGutter w:val="3"/>
      <w:mirrorMargins w:val="0"/>
      <w:tmSection w:h="-2">
        <w:tmHeader w:id="0" w:h="0" edge="709" text="0">
          <w:shd w:val="none"/>
        </w:tmHeader>
        <w:tmFooter w:id="0" w:h="0" edge="0" text="0">
          <w:shd w:val="none"/>
        </w:tmFooter>
        <w:tmHeader w:id="2" w:h="0" edge="709" text="0">
          <w:shd w:val="none"/>
        </w:tmHeader>
        <w:tmFooter w:id="2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Simplon Mono">
    <w:panose1 w:val="020703090202050204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  <w:font w:name="Arial Nova">
    <w:panose1 w:val="020B05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  <w:r>
      <w:rPr>
        <w:noProof/>
      </w:rPr>
      <w:drawing>
        <wp:anchor distT="0" distB="0" distL="114300" distR="114300" simplePos="0" relativeHeight="251659266" behindDoc="1" locked="0" layoutInCell="0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1026" name="Imagem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m3"/>
                  <pic:cNvPicPr>
                    <a:extLst>
                      <a:ext uri="smNativeData">
                        <sm:smNativeData xmlns:sm="smNativeData" val="SMDATA_16_BOCH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CAAAAAAAAAAAAAAAgAAAAEAAADZ////AgAAAAEAAAAtBQAAgi4AAMZBAAAAAAAA2f///z4F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  <w:r>
      <w:rPr>
        <w:noProof/>
      </w:rPr>
      <w:drawing>
        <wp:anchor distT="0" distB="0" distL="114300" distR="114300" simplePos="0" relativeHeight="251659265" behindDoc="1" locked="0" layoutInCell="0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1025" name="Imagem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1"/>
                  <pic:cNvPicPr>
                    <a:extLst>
                      <a:ext uri="smNativeData">
                        <sm:smNativeData xmlns:sm="smNativeData" val="SMDATA_16_BOCH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CAAAAAAAAAAAAAAAgAAAAEAAACv/P//AgAAAAEAAAAi////gi4AAMZBAAACAAAAr/z//zP///8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."/>
      <w:lvlJc w:val="left"/>
      <w:pPr>
        <w:ind w:left="1080" w:hanging="0"/>
      </w:pPr>
    </w:lvl>
    <w:lvl w:ilvl="2">
      <w:start w:val="1"/>
      <w:numFmt w:val="decimal"/>
      <w:suff w:val="tab"/>
      <w:lvlText w:val="%1.%2.%3."/>
      <w:lvlJc w:val="left"/>
      <w:pPr>
        <w:ind w:left="1980" w:hanging="0"/>
      </w:pPr>
    </w:lvl>
    <w:lvl w:ilvl="3">
      <w:start w:val="1"/>
      <w:numFmt w:val="decimal"/>
      <w:suff w:val="tab"/>
      <w:lvlText w:val="%1.%2.%3.%4."/>
      <w:lvlJc w:val="left"/>
      <w:pPr>
        <w:ind w:left="2520" w:hanging="0"/>
      </w:pPr>
    </w:lvl>
    <w:lvl w:ilvl="4">
      <w:start w:val="1"/>
      <w:numFmt w:val="decimal"/>
      <w:suff w:val="tab"/>
      <w:lvlText w:val="%1.%2.%3.%4.%5."/>
      <w:lvlJc w:val="left"/>
      <w:pPr>
        <w:ind w:left="3240" w:hanging="0"/>
      </w:pPr>
    </w:lvl>
    <w:lvl w:ilvl="5">
      <w:start w:val="1"/>
      <w:numFmt w:val="decimal"/>
      <w:suff w:val="tab"/>
      <w:lvlText w:val="%1.%2.%3.%4.%5.%6."/>
      <w:lvlJc w:val="left"/>
      <w:pPr>
        <w:ind w:left="4140" w:hanging="0"/>
      </w:pPr>
    </w:lvl>
    <w:lvl w:ilvl="6">
      <w:start w:val="1"/>
      <w:numFmt w:val="decimal"/>
      <w:suff w:val="tab"/>
      <w:lvlText w:val="%1.%2.%3.%4.%5.%6.%7."/>
      <w:lvlJc w:val="left"/>
      <w:pPr>
        <w:ind w:left="4680" w:hanging="0"/>
      </w:pPr>
    </w:lvl>
    <w:lvl w:ilvl="7">
      <w:start w:val="1"/>
      <w:numFmt w:val="decimal"/>
      <w:suff w:val="tab"/>
      <w:lvlText w:val="%1.%2.%3.%4.%5.%6.%7.%8."/>
      <w:lvlJc w:val="left"/>
      <w:pPr>
        <w:ind w:left="540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630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Lista numerada 3"/>
    <w:lvl w:ilvl="0">
      <w:start w:val="3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Lista numerada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106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8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0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8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6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8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28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Lista numerada 10"/>
    <w:lvl w:ilvl="0">
      <w:start w:val="2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1">
    <w:multiLevelType w:val="hybridMultilevel"/>
    <w:name w:val="Lista numerada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."/>
      <w:lvlJc w:val="left"/>
      <w:pPr>
        <w:ind w:left="1080" w:hanging="0"/>
      </w:pPr>
    </w:lvl>
    <w:lvl w:ilvl="2">
      <w:start w:val="1"/>
      <w:numFmt w:val="decimal"/>
      <w:suff w:val="tab"/>
      <w:lvlText w:val="%1.%2.%3."/>
      <w:lvlJc w:val="left"/>
      <w:pPr>
        <w:ind w:left="1980" w:hanging="0"/>
      </w:pPr>
    </w:lvl>
    <w:lvl w:ilvl="3">
      <w:start w:val="1"/>
      <w:numFmt w:val="decimal"/>
      <w:suff w:val="tab"/>
      <w:lvlText w:val="%1.%2.%3.%4."/>
      <w:lvlJc w:val="left"/>
      <w:pPr>
        <w:ind w:left="2520" w:hanging="0"/>
      </w:pPr>
    </w:lvl>
    <w:lvl w:ilvl="4">
      <w:start w:val="1"/>
      <w:numFmt w:val="decimal"/>
      <w:suff w:val="tab"/>
      <w:lvlText w:val="%1.%2.%3.%4.%5."/>
      <w:lvlJc w:val="left"/>
      <w:pPr>
        <w:ind w:left="3240" w:hanging="0"/>
      </w:pPr>
    </w:lvl>
    <w:lvl w:ilvl="5">
      <w:start w:val="1"/>
      <w:numFmt w:val="decimal"/>
      <w:suff w:val="tab"/>
      <w:lvlText w:val="%1.%2.%3.%4.%5.%6."/>
      <w:lvlJc w:val="left"/>
      <w:pPr>
        <w:ind w:left="4140" w:hanging="0"/>
      </w:pPr>
    </w:lvl>
    <w:lvl w:ilvl="6">
      <w:start w:val="1"/>
      <w:numFmt w:val="decimal"/>
      <w:suff w:val="tab"/>
      <w:lvlText w:val="%1.%2.%3.%4.%5.%6.%7."/>
      <w:lvlJc w:val="left"/>
      <w:pPr>
        <w:ind w:left="4680" w:hanging="0"/>
      </w:pPr>
    </w:lvl>
    <w:lvl w:ilvl="7">
      <w:start w:val="1"/>
      <w:numFmt w:val="decimal"/>
      <w:suff w:val="tab"/>
      <w:lvlText w:val="%1.%2.%3.%4.%5.%6.%7.%8."/>
      <w:lvlJc w:val="left"/>
      <w:pPr>
        <w:ind w:left="540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6300" w:hanging="0"/>
      </w:pPr>
    </w:lvl>
  </w:abstractNum>
  <w:abstractNum w:abstractNumId="12">
    <w:multiLevelType w:val="hybridMultilevel"/>
    <w:name w:val="Lista numerada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3">
    <w:multiLevelType w:val="singleLevel"/>
    <w:name w:val="Bullet 1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9849092" w:val="105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Simplon Mono" w:hAnsi="Simplon Mono"/>
      <w:color w:val="595959"/>
      <w:kern w:val="1"/>
      <w:lang w:eastAsia="pt-br"/>
    </w:rPr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eastAsia="Calibri Light" w:cs="Calibri Light"/>
      <w:b/>
      <w:bCs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after="0"/>
      <w:keepNext/>
      <w:outlineLvl w:val="1"/>
      <w:keepLines/>
    </w:pPr>
    <w:rPr>
      <w:rFonts w:eastAsia="Calibri Light" w:cs="Calibri Light"/>
      <w:color w:val="2f5496"/>
      <w:sz w:val="26"/>
      <w:szCs w:val="26"/>
    </w:rPr>
  </w:style>
  <w:style w:type="paragraph" w:styleId="para3">
    <w:name w:val="heading 3"/>
    <w:qFormat/>
    <w:basedOn w:val="para0"/>
    <w:next w:val="para0"/>
    <w:pPr>
      <w:spacing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No Spacing"/>
    <w:qFormat/>
    <w:pPr>
      <w:spacing w:before="0" w:after="0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para5">
    <w:name w:val="Header"/>
    <w:qFormat/>
    <w:basedOn w:val="para0"/>
    <w:pPr>
      <w:spacing w:after="0"/>
      <w:tabs defTabSz="708">
        <w:tab w:val="center" w:pos="4252" w:leader="none"/>
        <w:tab w:val="right" w:pos="8504" w:leader="none"/>
      </w:tabs>
    </w:pPr>
  </w:style>
  <w:style w:type="paragraph" w:styleId="para6">
    <w:name w:val="Footer"/>
    <w:qFormat/>
    <w:basedOn w:val="para0"/>
    <w:pPr>
      <w:spacing w:after="0"/>
      <w:tabs defTabSz="708">
        <w:tab w:val="center" w:pos="4252" w:leader="none"/>
        <w:tab w:val="right" w:pos="8504" w:leader="none"/>
      </w:tabs>
    </w:pPr>
  </w:style>
  <w:style w:type="paragraph" w:styleId="para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Título 1 Char"/>
    <w:basedOn w:val="char0"/>
    <w:rPr>
      <w:rFonts w:ascii="Simplon Mono" w:hAnsi="Simplon Mono" w:eastAsia="Calibri Light" w:cs="Calibri Light"/>
      <w:b/>
      <w:bCs/>
      <w:color w:val="2f5496"/>
      <w:kern w:val="1"/>
      <w:sz w:val="32"/>
      <w:szCs w:val="32"/>
      <w:lang w:eastAsia="pt-br"/>
    </w:rPr>
  </w:style>
  <w:style w:type="character" w:styleId="char5" w:customStyle="1">
    <w:name w:val="Título 2 Char"/>
    <w:basedOn w:val="char0"/>
    <w:rPr>
      <w:rFonts w:ascii="Simplon Mono" w:hAnsi="Simplon Mono" w:eastAsia="Calibri Light" w:cs="Calibri Light"/>
      <w:color w:val="2f5496"/>
      <w:kern w:val="1"/>
      <w:sz w:val="26"/>
      <w:szCs w:val="26"/>
      <w:lang w:eastAsia="pt-br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Sem Espaçamento Char"/>
    <w:basedOn w:val="char0"/>
  </w:style>
  <w:style w:type="character" w:styleId="char8" w:customStyle="1">
    <w:name w:val="Título 3 Char"/>
    <w:basedOn w:val="char0"/>
    <w:rPr>
      <w:rFonts w:ascii="Calibri Light" w:hAnsi="Calibri Light" w:eastAsia="Calibri Light" w:cs="Calibri Light"/>
      <w:color w:val="1f3763"/>
      <w:kern w:val="1"/>
      <w:sz w:val="24"/>
      <w:szCs w:val="24"/>
      <w:lang w:eastAsia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4-Accent1">
    <w:name w:val="Tabela de grade 4 - Ênfase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8EAADB" tmln="10, 0, 0, 0, 0"/>
        <w:left w:val="single" w:sz="4" w:space="0" w:color="8EAADB" tmln="10, 0, 0, 0, 0"/>
        <w:bottom w:val="single" w:sz="4" w:space="0" w:color="8EAADB" tmln="10, 0, 0, 0, 0"/>
        <w:right w:val="single" w:sz="4" w:space="0" w:color="8EAADB" tmln="10, 0, 0, 0, 0"/>
        <w:insideH w:val="single" w:sz="4" w:space="0" w:color="8EAADB" tmln="10, 0, 0, 0, 0"/>
        <w:insideV w:val="single" w:sz="4" w:space="0" w:color="8EAADB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472C4" tmln="10, 0, 0, 0, 0"/>
          <w:left w:val="single" w:sz="4" w:space="0" w:color="4472C4" tmln="10, 0, 0, 0, 0"/>
          <w:bottom w:val="single" w:sz="4" w:space="0" w:color="4472C4" tmln="10, 0, 0, 0, 0"/>
          <w:right w:val="single" w:sz="4" w:space="0" w:color="4472C4" tmln="10, 0, 0, 0, 0"/>
        </w:tcBorders>
        <w:shd w:val="solid" w:color="4472C4" tmshd="1677721856, 0, 12874308"/>
      </w:tcPr>
    </w:tblStylePr>
    <w:tblStylePr w:type="lastRow">
      <w:rPr>
        <w:b/>
        <w:bCs/>
      </w:rPr>
      <w:tcPr>
        <w:tcBorders>
          <w:top w:val="double" w:sz="12" w:space="0" w:color="4472C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9E2F3" tmshd="1677721856, 0, 15983321"/>
      </w:tcPr>
    </w:tblStylePr>
    <w:tblStylePr w:type="band1Horz">
      <w:tcPr>
        <w:shd w:val="solid" w:color="D9E2F3" tmshd="1677721856, 0, 15983321"/>
      </w:tcPr>
    </w:tblStylePr>
  </w:style>
  <w:style w:type="table" w:styleId="PlainTable4">
    <w:name w:val="Tabela simples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GridTable1Light-Accent1">
    <w:name w:val="Tabela de grade 1 clara - Ênfase 1"/>
    <w:basedOn w:val="NormalTable"/>
    <w:pPr>
      <w:spacing w:before="40" w:after="0" w:line="240" w:lineRule="auto"/>
    </w:pPr>
    <w:rPr>
      <w:color w:val="595959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tmln="10, 0, 0, 0, 0"/>
        <w:left w:val="single" w:sz="4" w:space="0" w:color="B4C6E7" tmln="10, 0, 0, 0, 0"/>
        <w:bottom w:val="single" w:sz="4" w:space="0" w:color="B4C6E7" tmln="10, 0, 0, 0, 0"/>
        <w:right w:val="single" w:sz="4" w:space="0" w:color="B4C6E7" tmln="10, 0, 0, 0, 0"/>
        <w:insideH w:val="single" w:sz="4" w:space="0" w:color="B4C6E7" tmln="10, 0, 0, 0, 0"/>
        <w:insideV w:val="single" w:sz="4" w:space="0" w:color="B4C6E7" tmln="10, 0, 0, 0, 0"/>
      </w:tblBorders>
    </w:tblPr>
    <w:tblStylePr w:type="firstRow">
      <w:rPr>
        <w:b/>
        <w:bCs/>
      </w:rPr>
      <w:tcPr>
        <w:tcBorders>
          <w:bottom w:val="single" w:sz="12" w:space="0" w:color="8EAADB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EAADB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Simplon Mono" w:hAnsi="Simplon Mono"/>
      <w:color w:val="595959"/>
      <w:kern w:val="1"/>
      <w:lang w:eastAsia="pt-br"/>
    </w:rPr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eastAsia="Calibri Light" w:cs="Calibri Light"/>
      <w:b/>
      <w:bCs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after="0"/>
      <w:keepNext/>
      <w:outlineLvl w:val="1"/>
      <w:keepLines/>
    </w:pPr>
    <w:rPr>
      <w:rFonts w:eastAsia="Calibri Light" w:cs="Calibri Light"/>
      <w:color w:val="2f5496"/>
      <w:sz w:val="26"/>
      <w:szCs w:val="26"/>
    </w:rPr>
  </w:style>
  <w:style w:type="paragraph" w:styleId="para3">
    <w:name w:val="heading 3"/>
    <w:qFormat/>
    <w:basedOn w:val="para0"/>
    <w:next w:val="para0"/>
    <w:pPr>
      <w:spacing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No Spacing"/>
    <w:qFormat/>
    <w:pPr>
      <w:spacing w:before="0" w:after="0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para5">
    <w:name w:val="Header"/>
    <w:qFormat/>
    <w:basedOn w:val="para0"/>
    <w:pPr>
      <w:spacing w:after="0"/>
      <w:tabs defTabSz="708">
        <w:tab w:val="center" w:pos="4252" w:leader="none"/>
        <w:tab w:val="right" w:pos="8504" w:leader="none"/>
      </w:tabs>
    </w:pPr>
  </w:style>
  <w:style w:type="paragraph" w:styleId="para6">
    <w:name w:val="Footer"/>
    <w:qFormat/>
    <w:basedOn w:val="para0"/>
    <w:pPr>
      <w:spacing w:after="0"/>
      <w:tabs defTabSz="708">
        <w:tab w:val="center" w:pos="4252" w:leader="none"/>
        <w:tab w:val="right" w:pos="8504" w:leader="none"/>
      </w:tabs>
    </w:pPr>
  </w:style>
  <w:style w:type="paragraph" w:styleId="para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Título 1 Char"/>
    <w:basedOn w:val="char0"/>
    <w:rPr>
      <w:rFonts w:ascii="Simplon Mono" w:hAnsi="Simplon Mono" w:eastAsia="Calibri Light" w:cs="Calibri Light"/>
      <w:b/>
      <w:bCs/>
      <w:color w:val="2f5496"/>
      <w:kern w:val="1"/>
      <w:sz w:val="32"/>
      <w:szCs w:val="32"/>
      <w:lang w:eastAsia="pt-br"/>
    </w:rPr>
  </w:style>
  <w:style w:type="character" w:styleId="char5" w:customStyle="1">
    <w:name w:val="Título 2 Char"/>
    <w:basedOn w:val="char0"/>
    <w:rPr>
      <w:rFonts w:ascii="Simplon Mono" w:hAnsi="Simplon Mono" w:eastAsia="Calibri Light" w:cs="Calibri Light"/>
      <w:color w:val="2f5496"/>
      <w:kern w:val="1"/>
      <w:sz w:val="26"/>
      <w:szCs w:val="26"/>
      <w:lang w:eastAsia="pt-br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Sem Espaçamento Char"/>
    <w:basedOn w:val="char0"/>
  </w:style>
  <w:style w:type="character" w:styleId="char8" w:customStyle="1">
    <w:name w:val="Título 3 Char"/>
    <w:basedOn w:val="char0"/>
    <w:rPr>
      <w:rFonts w:ascii="Calibri Light" w:hAnsi="Calibri Light" w:eastAsia="Calibri Light" w:cs="Calibri Light"/>
      <w:color w:val="1f3763"/>
      <w:kern w:val="1"/>
      <w:sz w:val="24"/>
      <w:szCs w:val="24"/>
      <w:lang w:eastAsia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4-Accent1">
    <w:name w:val="Tabela de grade 4 - Ênfase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8EAADB" tmln="10, 0, 0, 0, 0"/>
        <w:left w:val="single" w:sz="4" w:space="0" w:color="8EAADB" tmln="10, 0, 0, 0, 0"/>
        <w:bottom w:val="single" w:sz="4" w:space="0" w:color="8EAADB" tmln="10, 0, 0, 0, 0"/>
        <w:right w:val="single" w:sz="4" w:space="0" w:color="8EAADB" tmln="10, 0, 0, 0, 0"/>
        <w:insideH w:val="single" w:sz="4" w:space="0" w:color="8EAADB" tmln="10, 0, 0, 0, 0"/>
        <w:insideV w:val="single" w:sz="4" w:space="0" w:color="8EAADB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472C4" tmln="10, 0, 0, 0, 0"/>
          <w:left w:val="single" w:sz="4" w:space="0" w:color="4472C4" tmln="10, 0, 0, 0, 0"/>
          <w:bottom w:val="single" w:sz="4" w:space="0" w:color="4472C4" tmln="10, 0, 0, 0, 0"/>
          <w:right w:val="single" w:sz="4" w:space="0" w:color="4472C4" tmln="10, 0, 0, 0, 0"/>
        </w:tcBorders>
        <w:shd w:val="solid" w:color="4472C4" tmshd="1677721856, 0, 12874308"/>
      </w:tcPr>
    </w:tblStylePr>
    <w:tblStylePr w:type="lastRow">
      <w:rPr>
        <w:b/>
        <w:bCs/>
      </w:rPr>
      <w:tcPr>
        <w:tcBorders>
          <w:top w:val="double" w:sz="12" w:space="0" w:color="4472C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9E2F3" tmshd="1677721856, 0, 15983321"/>
      </w:tcPr>
    </w:tblStylePr>
    <w:tblStylePr w:type="band1Horz">
      <w:tcPr>
        <w:shd w:val="solid" w:color="D9E2F3" tmshd="1677721856, 0, 15983321"/>
      </w:tcPr>
    </w:tblStylePr>
  </w:style>
  <w:style w:type="table" w:styleId="PlainTable4">
    <w:name w:val="Tabela simples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GridTable1Light-Accent1">
    <w:name w:val="Tabela de grade 1 clara - Ênfase 1"/>
    <w:basedOn w:val="NormalTable"/>
    <w:pPr>
      <w:spacing w:before="40" w:after="0" w:line="240" w:lineRule="auto"/>
    </w:pPr>
    <w:rPr>
      <w:color w:val="595959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tmln="10, 0, 0, 0, 0"/>
        <w:left w:val="single" w:sz="4" w:space="0" w:color="B4C6E7" tmln="10, 0, 0, 0, 0"/>
        <w:bottom w:val="single" w:sz="4" w:space="0" w:color="B4C6E7" tmln="10, 0, 0, 0, 0"/>
        <w:right w:val="single" w:sz="4" w:space="0" w:color="B4C6E7" tmln="10, 0, 0, 0, 0"/>
        <w:insideH w:val="single" w:sz="4" w:space="0" w:color="B4C6E7" tmln="10, 0, 0, 0, 0"/>
        <w:insideV w:val="single" w:sz="4" w:space="0" w:color="B4C6E7" tmln="10, 0, 0, 0, 0"/>
      </w:tblBorders>
    </w:tblPr>
    <w:tblStylePr w:type="firstRow">
      <w:rPr>
        <w:b/>
        <w:bCs/>
      </w:rPr>
      <w:tcPr>
        <w:tcBorders>
          <w:bottom w:val="single" w:sz="12" w:space="0" w:color="8EAADB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EAADB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acessocultural.com.br/tag/sad-pop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plon Mono"/>
        <a:ea typeface="Calibri Light"/>
        <a:cs typeface="Calibri Light"/>
      </a:majorFont>
      <a:minorFont>
        <a:latin typeface="Simplon Mono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/>
  <cp:revision>5</cp:revision>
  <cp:lastPrinted>2021-11-24T22:39:00Z</cp:lastPrinted>
  <dcterms:created xsi:type="dcterms:W3CDTF">2022-08-11T21:02:00Z</dcterms:created>
  <dcterms:modified xsi:type="dcterms:W3CDTF">2022-11-30T22:58:12Z</dcterms:modified>
</cp:coreProperties>
</file>