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</w:rPr>
        <w:t xml:space="preserve">Briefing note - AfCEN CDE platform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Companion to the PRD. Read this first for context; use the PRD for build detail.</w:t>
      </w:r>
    </w:p>
    <w:p>
      <w:pPr>
        <w:spacing w:after="140"/>
      </w:pPr>
      <w:r>
        <w:rPr>
          <w:color w:val="595959"/>
          <w:sz w:val="20"/>
          <w:szCs w:val="20"/>
        </w:rPr>
        <w:t xml:space="preserve">Bulambuli-Moroto IPT Project (RFP-TFS-IPT-BM-002/2026). Prepared 15-16 July 2026.</w:t>
      </w:r>
    </w:p>
    <w:p>
      <w:pPr>
        <w:pStyle w:val="Heading2"/>
        <w:spacing w:after="100" w:before="280"/>
      </w:pPr>
      <w:r>
        <w:rPr>
          <w:b/>
          <w:bCs/>
        </w:rPr>
        <w:t xml:space="preserve">1. What this platform is, in short</w:t>
      </w:r>
    </w:p>
    <w:p>
      <w:pPr>
        <w:spacing w:after="140"/>
      </w:pPr>
      <w:r>
        <w:rPr>
          <w:sz w:val="22"/>
          <w:szCs w:val="22"/>
        </w:rPr>
        <w:t xml:space="preserve">A Common Data Environment (CDE) that AfCEN hosts on the Developer's behalf: consultants work inside it, it does a first-pass check of their numbers against a regional benchmark library, and it gives the Kwanza PM team a faster, better-documented way to review deliverables. It is explicitly not a replacement for the PM team's judgement or the Consultant's sign-off - both remain the decision-makers. See the PRD for the full requirement set.</w:t>
      </w:r>
    </w:p>
    <w:p>
      <w:pPr>
        <w:pStyle w:val="Heading2"/>
        <w:spacing w:after="100" w:before="280"/>
      </w:pPr>
      <w:r>
        <w:rPr>
          <w:b/>
          <w:bCs/>
        </w:rPr>
        <w:t xml:space="preserve">2. How we got here</w:t>
      </w:r>
    </w:p>
    <w:p>
      <w:pPr>
        <w:spacing w:after="140"/>
      </w:pPr>
      <w:r>
        <w:rPr>
          <w:sz w:val="22"/>
          <w:szCs w:val="22"/>
        </w:rPr>
        <w:t xml:space="preserve">Joseph Nganga proposed six additions to the RFP package on 11 July, before the RFP issued: a digital workbench, deliverable standards, a common data environment, review-gate participation, evaluation-weight changes, and commercial transparency. The RFP and TOR issued on 13 July without them. A call on 15 July with Herbert, Arnold, Daniel and Prim worked through how to introduce the CDE element specifically, since the other proposals are being handled on separate tracks.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call agreed a light, generic mention in the bidder-facing TOR (ISO 19650-referenced, no operational detail) - already drafted.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operational detail (AfCEN's role, review states, benchmark mechanics) was routed to the PM Strategy document instead, since the PM team is who actually uses it - not yet drafted.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Evaluation-criteria weighting was explicitly deferred to a post-selection conversation.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demo and a budget figure were promised to Arnold, due 18 and 16 July respectively - this is why the PRD and budget doc exist.</w:t>
      </w:r>
    </w:p>
    <w:p>
      <w:pPr>
        <w:pStyle w:val="Heading2"/>
        <w:spacing w:after="100" w:before="280"/>
      </w:pPr>
      <w:r>
        <w:rPr>
          <w:b/>
          <w:bCs/>
        </w:rPr>
        <w:t xml:space="preserve">3. Stakeholder 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00"/>
      </w:tblGrid>
      <w:tr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position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Joseph Nganga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Originator of the six proposals, dual-role with Meridiam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Designed the workbench concept; not yet on the 15 July call. Needs to confirm his intent still matches how it's being built and priced.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Herbert Wakaabu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Kwanza, RFP lead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Supportive in principle. Confirmed a $5M cap against a $4.2M draft budget. Wants early disclosure to sponsors so there are “no surprises at a late stage.”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Arnold 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Kwanza, investment analyst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 on the concept, but explicitly anticipates pushback: “why are we paying for a tool when we already pay a PM team to review this.” This is the objection the budget doc is built to answer.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 Richard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Kwanza, digital systems / IT lead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the RFP VDR; natural technical counterpart on the Kwanza side once a real build starts.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 Nalukwago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Kwanza, PM-team side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Proposed that detailed CDE language sit in the PM Strategy document, not the consultant-facing TOR - the call adopted this.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Meridiam / PIDG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Sponsors and lenders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yet briefed on the platform at all. Plan is to raise it during next week's JDA discussions in Nairobi, not through a dedicated advance briefing.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</w:rPr>
        <w:t xml:space="preserve">4. Handle with care</w:t>
      </w:r>
    </w:p>
    <w:p>
      <w:pPr>
        <w:spacing w:after="140"/>
      </w:pPr>
      <w:r>
        <w:rPr>
          <w:sz w:val="22"/>
          <w:szCs w:val="22"/>
        </w:rPr>
        <w:t xml:space="preserve">Three things in the underlying documents need deliberate, consistent handling - inconsistency across documents is the main risk at this stage, not any single decision: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learning loop (FR-11 in the PRD): consultant deliverables feed AfCEN's benchmark library over time. This is true and useful internally, but must never appear in anything a consultant or bidder can read - it reads very differently from the outside than the WIP/Shared/Published story does.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PM-team framing: every document should describe the platform as speeding up the PM team's review, never as reviewing instead of them. This is a live objection Arnold has already flagged, and it echoes a fight Kwanza already had once with Meridiam over the PM team's own justification.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Budget framing: the ask is positioned as a Platform-as-a-Service access fee for an engine AfCEN already operates, not funding for a new build. This is accurate to what exists (the pre-feasibility generator) but the Saturday demo needs to hold up if anyone asks a direct technical question about current state - see the note at the end of the Budget Justification document.</w:t>
      </w:r>
    </w:p>
    <w:p>
      <w:pPr>
        <w:pStyle w:val="Heading2"/>
        <w:spacing w:after="100" w:before="280"/>
      </w:pPr>
      <w:r>
        <w:rPr>
          <w:b/>
          <w:bCs/>
        </w:rPr>
        <w:t xml:space="preserve">5. Where things stand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200"/>
      </w:tblGrid>
      <w:tr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TOR / RFP amendment language (light, bidder-facing)</w:t>
            </w:r>
          </w:p>
        </w:tc>
        <w:tc>
          <w:tcPr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Drafted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TOR_CDE_markup.docx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RFP-package amendment summary (5 documents)</w:t>
            </w:r>
          </w:p>
        </w:tc>
        <w:tc>
          <w:tcPr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Drafted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RFP_CDE_amendments_summary.docx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PRD</w:t>
            </w:r>
          </w:p>
        </w:tc>
        <w:tc>
          <w:tcPr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Drafted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AfCEN_CDE_Platform_PRD.docx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justification and ask</w:t>
            </w:r>
          </w:p>
        </w:tc>
        <w:tc>
          <w:tcPr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Drafted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AfCEN_CDE_Budget_Justification.docx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</w:t>
            </w:r>
          </w:p>
        </w:tc>
        <w:tc>
          <w:tcPr>
            <w:shd w:fill="FFF3C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Due Sat 18 July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against PRD Section 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to Arnold</w:t>
            </w:r>
          </w:p>
        </w:tc>
        <w:tc>
          <w:tcPr>
            <w:shd w:fill="FFF3C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Due EOD 16 July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Budget Justification doc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 Strategy / PM-team TOR language (heavier CDE detail)</w:t>
            </w:r>
          </w:p>
        </w:tc>
        <w:tc>
          <w:tcPr>
            <w:shd w:fill="FCE4E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 started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drafting task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Sponsor disclosure (Meridiam / PIDG)</w:t>
            </w:r>
          </w:p>
        </w:tc>
        <w:tc>
          <w:tcPr>
            <w:shd w:fill="FCE4E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 started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via JDA discussions, not a dedicated briefing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intent still matches with Joseph</w:t>
            </w:r>
          </w:p>
        </w:tc>
        <w:tc>
          <w:tcPr>
            <w:shd w:fill="FCE4E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 started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a direct conversation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</w:rPr>
        <w:t xml:space="preserve">6. Immediate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 with Joseph that the CDE build and its framing still match what he originally intended, and that he's comfortable with the disclosure plan moving through JDA discussions rather than a dedicated sponsor briefing.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Send the budget figure to Arnold, using the Budget Justification document as the basis.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Build the demo against PRD Section 7 (demo scope), ready for Saturday or for the in-person session in Nairobi next week.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Start the PM Strategy / PM-team TOR language once the demo and budget are off your desk - this is the one companion document not yet drafted.</w:t>
      </w:r>
    </w:p>
    <w:p>
      <w:pPr>
        <w:pStyle w:val="Heading2"/>
        <w:spacing w:after="100" w:before="280"/>
      </w:pPr>
      <w:r>
        <w:rPr>
          <w:b/>
          <w:bCs/>
        </w:rPr>
        <w:t xml:space="preserve">7. Companion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TOR_CDE_markup.docx - drafted insertion language for TOR Sections 7 and 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RFP_CDE_amendments_summary.docx - full five-document amendment summary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AfCEN_CDE_Platform_PRD.docx - functional requirements, personas, demo scope, milestones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AfCEN_CDE_Budget_Justification.docx - value proposition, PaaS framing, the budget ask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2026-07-15T12:32:09.972Z</dcterms:created>
  <dcterms:modified xsi:type="dcterms:W3CDTF">2026-07-15T12:32:09.972Z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