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w:rsidR="5F12CC49" w:rsidP="5F12CC49" w:rsidRDefault="5F12CC49" w14:paraId="38C29155" w14:textId="3E76E144">
      <w:pPr>
        <w:pStyle w:val="Title"/>
        <w:jc w:val="center"/>
        <w:rPr>
          <w:noProof w:val="0"/>
          <w:lang w:val="es-ES"/>
        </w:rPr>
      </w:pPr>
      <w:bookmarkStart w:name="_Int_SwknT3ry" w:id="517133151"/>
      <w:r w:rsidRPr="5F12CC49" w:rsidR="5F12CC49">
        <w:rPr>
          <w:noProof w:val="0"/>
          <w:lang w:val="es-ES"/>
        </w:rPr>
        <w:t>Cálculo Relacional</w:t>
      </w:r>
      <w:bookmarkEnd w:id="517133151"/>
    </w:p>
    <w:p w:rsidR="5F12CC49" w:rsidP="5F12CC49" w:rsidRDefault="5F12CC49" w14:paraId="1268CCA6" w14:textId="0ABDD9F7">
      <w:pPr>
        <w:pStyle w:val="Heading3"/>
        <w:jc w:val="center"/>
        <w:rPr>
          <w:rFonts w:ascii="Arial" w:hAnsi="Arial" w:eastAsia="Arial" w:cs="Arial"/>
          <w:noProof w:val="0"/>
          <w:sz w:val="28"/>
          <w:szCs w:val="28"/>
          <w:lang w:val="es-ES"/>
        </w:rPr>
      </w:pPr>
      <w:r w:rsidRPr="5F12CC49" w:rsidR="5F12CC49">
        <w:rPr>
          <w:rFonts w:ascii="Arial" w:hAnsi="Arial" w:eastAsia="Arial" w:cs="Arial"/>
          <w:noProof w:val="0"/>
          <w:sz w:val="28"/>
          <w:szCs w:val="28"/>
          <w:lang w:val="es-ES"/>
        </w:rPr>
        <w:t>Aluno: Douglas Enrico Loureiro - CJ3025721 - 05/10/2024</w:t>
      </w:r>
    </w:p>
    <w:p w:rsidR="5F12CC49" w:rsidP="5F12CC49" w:rsidRDefault="5F12CC49" w14:paraId="74F9F77B" w14:textId="1BA7D07A">
      <w:pPr>
        <w:pStyle w:val="Heading1"/>
        <w:rPr>
          <w:noProof w:val="0"/>
          <w:lang w:val="es-ES"/>
        </w:rPr>
      </w:pPr>
      <w:r w:rsidRPr="5F12CC49" w:rsidR="5F12CC49">
        <w:rPr>
          <w:noProof w:val="0"/>
          <w:lang w:val="es-ES"/>
        </w:rPr>
        <w:t>Introdução</w:t>
      </w:r>
      <w:r w:rsidRPr="5F12CC49" w:rsidR="5F12CC49">
        <w:rPr>
          <w:noProof w:val="0"/>
          <w:lang w:val="es-ES"/>
        </w:rPr>
        <w:t xml:space="preserve">: </w:t>
      </w:r>
    </w:p>
    <w:p w:rsidR="5F12CC49" w:rsidP="5F12CC49" w:rsidRDefault="5F12CC49" w14:paraId="78BF5C1A" w14:textId="7BB2B6D0">
      <w:pPr>
        <w:pStyle w:val="Normal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5F12CC49" w:rsidR="5F12CC49">
        <w:rPr>
          <w:noProof w:val="0"/>
          <w:lang w:val="es-ES"/>
        </w:rPr>
        <w:t>O cálculo relacional é um método não-procedural para manipular relações (tabelas) em um banco de dados. Ele se baseia na lógica de primeira ordem e usa operadores lógicos, de comparação e quantificadores para construir fórmulas que expressam consultas sobre as relações. Uma fórmula do cálculo relacional tem a forma {variáveis | predicado}, onde as variáveis representam os atributos ou as tuplas da relação resultante e o predicado é uma condição que deve ser satisfeita pelas variáveis.</w:t>
      </w:r>
    </w:p>
    <w:p w:rsidR="5F12CC49" w:rsidP="5F12CC49" w:rsidRDefault="5F12CC49" w14:paraId="0C788CC7" w14:textId="13D03103">
      <w:pPr>
        <w:pStyle w:val="Normal"/>
        <w:rPr>
          <w:noProof w:val="0"/>
          <w:lang w:val="es-ES"/>
        </w:rPr>
      </w:pPr>
      <w:r w:rsidRPr="5F12CC49" w:rsidR="5F12CC49">
        <w:rPr>
          <w:noProof w:val="0"/>
          <w:lang w:val="es-ES"/>
        </w:rPr>
        <w:t>Existem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duas</w:t>
      </w:r>
      <w:r w:rsidRPr="5F12CC49" w:rsidR="5F12CC49">
        <w:rPr>
          <w:noProof w:val="0"/>
          <w:lang w:val="es-ES"/>
        </w:rPr>
        <w:t xml:space="preserve"> variantes de cálculo relacional:</w:t>
      </w:r>
    </w:p>
    <w:p w:rsidR="5F12CC49" w:rsidP="5F12CC49" w:rsidRDefault="5F12CC49" w14:paraId="3C71D817" w14:textId="41B760E4">
      <w:pPr>
        <w:pStyle w:val="ListParagraph"/>
        <w:numPr>
          <w:ilvl w:val="0"/>
          <w:numId w:val="4"/>
        </w:numPr>
        <w:rPr>
          <w:noProof w:val="0"/>
          <w:lang w:val="es-ES"/>
        </w:rPr>
      </w:pPr>
      <w:r w:rsidRPr="5F12CC49" w:rsidR="5F12CC49">
        <w:rPr>
          <w:noProof w:val="0"/>
          <w:lang w:val="es-ES"/>
        </w:rPr>
        <w:t xml:space="preserve">Cálculo relacional de tuplas: As consultas </w:t>
      </w:r>
      <w:r w:rsidRPr="5F12CC49" w:rsidR="5F12CC49">
        <w:rPr>
          <w:noProof w:val="0"/>
          <w:lang w:val="es-ES"/>
        </w:rPr>
        <w:t>são</w:t>
      </w:r>
      <w:r w:rsidRPr="5F12CC49" w:rsidR="5F12CC49">
        <w:rPr>
          <w:noProof w:val="0"/>
          <w:lang w:val="es-ES"/>
        </w:rPr>
        <w:t xml:space="preserve"> formuladas sobre tuplas (</w:t>
      </w:r>
      <w:r w:rsidRPr="5F12CC49" w:rsidR="5F12CC49">
        <w:rPr>
          <w:noProof w:val="0"/>
          <w:lang w:val="es-ES"/>
        </w:rPr>
        <w:t>linhas</w:t>
      </w:r>
      <w:r w:rsidRPr="5F12CC49" w:rsidR="5F12CC49">
        <w:rPr>
          <w:noProof w:val="0"/>
          <w:lang w:val="es-ES"/>
        </w:rPr>
        <w:t xml:space="preserve">) das </w:t>
      </w:r>
      <w:r w:rsidRPr="5F12CC49" w:rsidR="5F12CC49">
        <w:rPr>
          <w:noProof w:val="0"/>
          <w:lang w:val="es-ES"/>
        </w:rPr>
        <w:t>tabelas</w:t>
      </w:r>
      <w:r w:rsidRPr="5F12CC49" w:rsidR="5F12CC49">
        <w:rPr>
          <w:noProof w:val="0"/>
          <w:lang w:val="es-ES"/>
        </w:rPr>
        <w:t>.</w:t>
      </w:r>
    </w:p>
    <w:p w:rsidR="5F12CC49" w:rsidP="5F12CC49" w:rsidRDefault="5F12CC49" w14:paraId="2E6C5F1F" w14:textId="1120620A">
      <w:pPr>
        <w:pStyle w:val="ListParagraph"/>
        <w:numPr>
          <w:ilvl w:val="0"/>
          <w:numId w:val="5"/>
        </w:numPr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5F12CC49" w:rsidR="5F12CC49">
        <w:rPr>
          <w:noProof w:val="0"/>
          <w:lang w:val="es-ES"/>
        </w:rPr>
        <w:t xml:space="preserve">Cálculo relacional de </w:t>
      </w:r>
      <w:r w:rsidRPr="5F12CC49" w:rsidR="5F12CC49">
        <w:rPr>
          <w:noProof w:val="0"/>
          <w:lang w:val="es-ES"/>
        </w:rPr>
        <w:t>domínios</w:t>
      </w:r>
      <w:r w:rsidRPr="5F12CC49" w:rsidR="5F12CC49">
        <w:rPr>
          <w:noProof w:val="0"/>
          <w:lang w:val="es-ES"/>
        </w:rPr>
        <w:t xml:space="preserve">: As consultas </w:t>
      </w:r>
      <w:r w:rsidRPr="5F12CC49" w:rsidR="5F12CC49">
        <w:rPr>
          <w:noProof w:val="0"/>
          <w:lang w:val="es-ES"/>
        </w:rPr>
        <w:t>são</w:t>
      </w:r>
      <w:r w:rsidRPr="5F12CC49" w:rsidR="5F12CC49">
        <w:rPr>
          <w:noProof w:val="0"/>
          <w:lang w:val="es-ES"/>
        </w:rPr>
        <w:t xml:space="preserve"> formuladas sobre os </w:t>
      </w:r>
      <w:r w:rsidRPr="5F12CC49" w:rsidR="5F12CC49">
        <w:rPr>
          <w:noProof w:val="0"/>
          <w:lang w:val="es-ES"/>
        </w:rPr>
        <w:t>domínios</w:t>
      </w:r>
      <w:r w:rsidRPr="5F12CC49" w:rsidR="5F12CC49">
        <w:rPr>
          <w:noProof w:val="0"/>
          <w:lang w:val="es-ES"/>
        </w:rPr>
        <w:t xml:space="preserve"> (colunas </w:t>
      </w:r>
      <w:r w:rsidRPr="5F12CC49" w:rsidR="5F12CC49">
        <w:rPr>
          <w:noProof w:val="0"/>
          <w:lang w:val="es-ES"/>
        </w:rPr>
        <w:t>ou</w:t>
      </w:r>
      <w:r w:rsidRPr="5F12CC49" w:rsidR="5F12CC49">
        <w:rPr>
          <w:noProof w:val="0"/>
          <w:lang w:val="es-ES"/>
        </w:rPr>
        <w:t xml:space="preserve"> atributos) das </w:t>
      </w:r>
      <w:r w:rsidRPr="5F12CC49" w:rsidR="5F12CC49">
        <w:rPr>
          <w:noProof w:val="0"/>
          <w:lang w:val="es-ES"/>
        </w:rPr>
        <w:t>tabelas</w:t>
      </w:r>
      <w:r w:rsidRPr="5F12CC49" w:rsidR="5F12CC49">
        <w:rPr>
          <w:noProof w:val="0"/>
          <w:lang w:val="es-ES"/>
        </w:rPr>
        <w:t>.</w:t>
      </w:r>
    </w:p>
    <w:p w:rsidR="5F12CC49" w:rsidP="5F12CC49" w:rsidRDefault="5F12CC49" w14:paraId="2E051750" w14:textId="53DA9F66">
      <w:pPr>
        <w:pStyle w:val="Heading1"/>
        <w:rPr>
          <w:noProof w:val="0"/>
          <w:lang w:val="es-ES"/>
        </w:rPr>
      </w:pPr>
      <w:r w:rsidRPr="5F12CC49" w:rsidR="5F12CC49">
        <w:rPr>
          <w:noProof w:val="0"/>
          <w:lang w:val="es-ES"/>
        </w:rPr>
        <w:t>Onde o Cálculo Relacional é usado?</w:t>
      </w:r>
    </w:p>
    <w:p w:rsidR="5F12CC49" w:rsidP="5F12CC49" w:rsidRDefault="5F12CC49" w14:paraId="61929AF7" w14:textId="3F054CF9">
      <w:pPr>
        <w:pStyle w:val="Normal"/>
      </w:pPr>
      <w:r w:rsidRPr="5F12CC49" w:rsidR="5F12CC49">
        <w:rPr>
          <w:noProof w:val="0"/>
          <w:lang w:val="pt-BR"/>
        </w:rPr>
        <w:t>O cálculo relacional é amplamente utilizado em sistemas de gerenciamento de bancos de dados (</w:t>
      </w:r>
      <w:r w:rsidRPr="5F12CC49" w:rsidR="5F12CC49">
        <w:rPr>
          <w:noProof w:val="0"/>
          <w:lang w:val="pt-BR"/>
        </w:rPr>
        <w:t>SGBDs</w:t>
      </w:r>
      <w:r w:rsidRPr="5F12CC49" w:rsidR="5F12CC49">
        <w:rPr>
          <w:noProof w:val="0"/>
          <w:lang w:val="pt-BR"/>
        </w:rPr>
        <w:t xml:space="preserve">) e é a base teórica por trás de linguagens de consulta como o </w:t>
      </w:r>
      <w:r w:rsidRPr="5F12CC49" w:rsidR="5F12CC49">
        <w:rPr>
          <w:noProof w:val="0"/>
          <w:lang w:val="pt-BR"/>
        </w:rPr>
        <w:t>SQL</w:t>
      </w:r>
      <w:r w:rsidRPr="5F12CC49" w:rsidR="5F12CC49">
        <w:rPr>
          <w:noProof w:val="0"/>
          <w:lang w:val="pt-BR"/>
        </w:rPr>
        <w:t xml:space="preserve"> (</w:t>
      </w:r>
      <w:r w:rsidRPr="5F12CC49" w:rsidR="5F12CC49">
        <w:rPr>
          <w:noProof w:val="0"/>
          <w:lang w:val="pt-BR"/>
        </w:rPr>
        <w:t>Structured</w:t>
      </w:r>
      <w:r w:rsidRPr="5F12CC49" w:rsidR="5F12CC49">
        <w:rPr>
          <w:noProof w:val="0"/>
          <w:lang w:val="pt-BR"/>
        </w:rPr>
        <w:t xml:space="preserve"> Query </w:t>
      </w:r>
      <w:r w:rsidRPr="5F12CC49" w:rsidR="5F12CC49">
        <w:rPr>
          <w:noProof w:val="0"/>
          <w:lang w:val="pt-BR"/>
        </w:rPr>
        <w:t>Language</w:t>
      </w:r>
      <w:r w:rsidRPr="5F12CC49" w:rsidR="5F12CC49">
        <w:rPr>
          <w:noProof w:val="0"/>
          <w:lang w:val="pt-BR"/>
        </w:rPr>
        <w:t>). O SQL, embora seja uma linguagem de consulta procedural, é fortemente influenciado pelo cálculo relacional, pois permite aos usuários descreverem os dados que desejam recuperar de um banco de dados, sem necessariamente descrever o algoritmo de busca.</w:t>
      </w:r>
    </w:p>
    <w:p w:rsidR="5F12CC49" w:rsidP="5F12CC49" w:rsidRDefault="5F12CC49" w14:paraId="680532B3" w14:textId="180AABD3">
      <w:pPr>
        <w:pStyle w:val="Heading1"/>
        <w:rPr>
          <w:noProof w:val="0"/>
          <w:lang w:val="pt-BR"/>
        </w:rPr>
      </w:pPr>
    </w:p>
    <w:p w:rsidR="5F12CC49" w:rsidP="5F12CC49" w:rsidRDefault="5F12CC49" w14:paraId="44A5550E" w14:textId="16E03B93">
      <w:pPr>
        <w:pStyle w:val="Heading1"/>
        <w:rPr>
          <w:noProof w:val="0"/>
          <w:lang w:val="pt-BR"/>
        </w:rPr>
      </w:pPr>
      <w:r w:rsidRPr="5F12CC49" w:rsidR="5F12CC49">
        <w:rPr>
          <w:noProof w:val="0"/>
          <w:lang w:val="pt-BR"/>
        </w:rPr>
        <w:t>Importância do Estudo Sobre Cálculo Relacional:</w:t>
      </w:r>
    </w:p>
    <w:p w:rsidR="5F12CC49" w:rsidP="5F12CC49" w:rsidRDefault="5F12CC49" w14:paraId="23AACF8E" w14:textId="73F327E9">
      <w:pPr>
        <w:pStyle w:val="Normal"/>
      </w:pPr>
      <w:r w:rsidRPr="5F12CC49" w:rsidR="5F12CC49">
        <w:rPr>
          <w:noProof w:val="0"/>
          <w:lang w:val="pt-BR"/>
        </w:rPr>
        <w:t xml:space="preserve">O estudo do cálculo relacional é fundamental porque oferece uma </w:t>
      </w:r>
      <w:r w:rsidRPr="5F12CC49" w:rsidR="5F12CC49">
        <w:rPr>
          <w:noProof w:val="0"/>
          <w:lang w:val="pt-BR"/>
        </w:rPr>
        <w:t>abordagem declarativa</w:t>
      </w:r>
      <w:r w:rsidRPr="5F12CC49" w:rsidR="5F12CC49">
        <w:rPr>
          <w:noProof w:val="0"/>
          <w:lang w:val="pt-BR"/>
        </w:rPr>
        <w:t xml:space="preserve"> para a manipulação de dados em bases de dados relacionais. Isso significa que os usuários podem se concentrar no "o quê" da consulta e deixar para o sistema o "como" a consulta será executada.</w:t>
      </w:r>
    </w:p>
    <w:p w:rsidR="5F12CC49" w:rsidP="5F12CC49" w:rsidRDefault="5F12CC49" w14:paraId="0A7986A7" w14:textId="749A0F3A">
      <w:pPr>
        <w:pStyle w:val="Heading1"/>
        <w:rPr>
          <w:noProof w:val="0"/>
          <w:lang w:val="pt-BR"/>
        </w:rPr>
      </w:pPr>
      <w:r w:rsidRPr="5F12CC49" w:rsidR="5F12CC49">
        <w:rPr>
          <w:noProof w:val="0"/>
          <w:lang w:val="pt-BR"/>
        </w:rPr>
        <w:t>Exemplos de Consulta:</w:t>
      </w:r>
    </w:p>
    <w:p w:rsidR="5F12CC49" w:rsidP="5F12CC49" w:rsidRDefault="5F12CC49" w14:paraId="462AF5F0" w14:textId="3ADAC6F7">
      <w:pPr>
        <w:pStyle w:val="Heading5"/>
        <w:rPr>
          <w:noProof w:val="0"/>
          <w:lang w:val="pt-BR"/>
        </w:rPr>
      </w:pPr>
      <w:r w:rsidRPr="5F12CC49" w:rsidR="5F12CC49">
        <w:rPr>
          <w:noProof w:val="0"/>
          <w:lang w:val="pt-BR"/>
        </w:rPr>
        <w:t>Primeiro exemplo (clássico para consulta com Cálculo Relacional de Tuplas):</w:t>
      </w:r>
    </w:p>
    <w:p w:rsidR="5F12CC49" w:rsidP="5F12CC49" w:rsidRDefault="5F12CC49" w14:paraId="3C3ABEA9" w14:textId="793E90FD">
      <w:pPr>
        <w:pStyle w:val="Normal"/>
        <w:ind w:left="0" w:hanging="0"/>
        <w:jc w:val="left"/>
        <w:rPr>
          <w:noProof w:val="0"/>
          <w:lang w:val="pt-BR"/>
        </w:rPr>
      </w:pPr>
      <w:r w:rsidRPr="5F12CC49" w:rsidR="5F12CC49">
        <w:rPr>
          <w:noProof w:val="0"/>
          <w:lang w:val="pt-BR"/>
        </w:rPr>
        <w:t>Considere uma tabela Alunos com os atributos nome e idade. Queremos encontrar                     os nomes dos alunos com idade maior que 18.</w:t>
      </w:r>
    </w:p>
    <w:p w:rsidR="5F12CC49" w:rsidP="5F12CC49" w:rsidRDefault="5F12CC49" w14:paraId="7B985A84" w14:textId="58C1A822">
      <w:pPr>
        <w:pStyle w:val="Normal"/>
        <w:jc w:val="left"/>
      </w:pPr>
      <w:r w:rsidRPr="5F12CC49" w:rsidR="5F12CC49">
        <w:rPr>
          <w:noProof w:val="0"/>
          <w:lang w:val="pt-BR"/>
        </w:rPr>
        <w:t>Consulta:</w:t>
      </w:r>
    </w:p>
    <w:p w:rsidR="5F12CC49" w:rsidP="5F12CC49" w:rsidRDefault="5F12CC49" w14:paraId="00D96BE2" w14:textId="14BFE452">
      <w:pPr>
        <w:pStyle w:val="Normal"/>
        <w:jc w:val="left"/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pt-BR"/>
        </w:rPr>
      </w:pP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pt-BR"/>
        </w:rPr>
        <w:t>{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pt-BR"/>
        </w:rPr>
        <w:t>A.nome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pt-BR"/>
        </w:rPr>
        <w:t xml:space="preserve"> ∣ 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pt-BR"/>
        </w:rPr>
        <w:t>A∈Alunos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pt-BR"/>
        </w:rPr>
        <w:t xml:space="preserve"> ∧ 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pt-BR"/>
        </w:rPr>
        <w:t>A.idade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pt-BR"/>
        </w:rPr>
        <w:t>&gt;18}</w:t>
      </w:r>
    </w:p>
    <w:p w:rsidR="5F12CC49" w:rsidP="5F12CC49" w:rsidRDefault="5F12CC49" w14:paraId="3C9256ED" w14:textId="3EF8FBFD">
      <w:pPr>
        <w:pStyle w:val="Normal"/>
        <w:jc w:val="left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pt-BR"/>
        </w:rPr>
      </w:pPr>
      <w:r w:rsidRPr="5F12CC49" w:rsidR="5F12CC49"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pt-BR"/>
        </w:rPr>
        <w:t>Explicação:</w:t>
      </w:r>
    </w:p>
    <w:p w:rsidR="5F12CC49" w:rsidP="5F12CC49" w:rsidRDefault="5F12CC49" w14:paraId="5050D2D6" w14:textId="18264C5B">
      <w:pPr>
        <w:pStyle w:val="Normal"/>
        <w:jc w:val="left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pt-BR"/>
        </w:rPr>
      </w:pPr>
      <w:r w:rsidRPr="5F12CC49" w:rsidR="5F12CC49">
        <w:rPr>
          <w:b w:val="1"/>
          <w:bCs w:val="1"/>
          <w:noProof w:val="0"/>
          <w:lang w:val="pt-BR"/>
        </w:rPr>
        <w:t>A.nome</w:t>
      </w:r>
      <w:r w:rsidRPr="5F12CC49" w:rsidR="5F12CC49">
        <w:rPr>
          <w:b w:val="1"/>
          <w:bCs w:val="1"/>
          <w:noProof w:val="0"/>
          <w:lang w:val="pt-BR"/>
        </w:rPr>
        <w:t>:</w:t>
      </w:r>
      <w:r w:rsidRPr="5F12CC49" w:rsidR="5F12CC49">
        <w:rPr>
          <w:noProof w:val="0"/>
          <w:lang w:val="pt-BR"/>
        </w:rPr>
        <w:t xml:space="preserve"> Refere ao atributo ''nome'' da tupla A, que representa um aluno na tabela.</w:t>
      </w:r>
    </w:p>
    <w:p w:rsidR="5F12CC49" w:rsidP="5F12CC49" w:rsidRDefault="5F12CC49" w14:paraId="74CC355D" w14:textId="4375C0A3">
      <w:pPr>
        <w:pStyle w:val="Normal"/>
        <w:jc w:val="left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pt-BR"/>
        </w:rPr>
      </w:pPr>
      <w:r w:rsidRPr="5F12CC49" w:rsidR="5F12CC49">
        <w:rPr>
          <w:b w:val="1"/>
          <w:bCs w:val="1"/>
          <w:noProof w:val="0"/>
          <w:lang w:val="pt-BR"/>
        </w:rPr>
        <w:t>|</w:t>
      </w:r>
      <w:r w:rsidRPr="5F12CC49" w:rsidR="5F12CC49">
        <w:rPr>
          <w:noProof w:val="0"/>
          <w:lang w:val="pt-BR"/>
        </w:rPr>
        <w:t>: Significa ''tal que''.</w:t>
      </w:r>
    </w:p>
    <w:p w:rsidR="5F12CC49" w:rsidP="5F12CC49" w:rsidRDefault="5F12CC49" w14:paraId="2087EA0E" w14:textId="4A79DBEB">
      <w:pPr>
        <w:pStyle w:val="Normal"/>
        <w:jc w:val="left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pt-BR"/>
        </w:rPr>
      </w:pPr>
      <w:r w:rsidRPr="5F12CC49" w:rsidR="5F12CC49">
        <w:rPr>
          <w:b w:val="1"/>
          <w:bCs w:val="1"/>
          <w:noProof w:val="0"/>
          <w:lang w:val="pt-BR"/>
        </w:rPr>
        <w:t>A ∈ Alunos:</w:t>
      </w:r>
      <w:r w:rsidRPr="5F12CC49" w:rsidR="5F12CC49">
        <w:rPr>
          <w:noProof w:val="0"/>
          <w:lang w:val="pt-BR"/>
        </w:rPr>
        <w:t xml:space="preserve"> Indica que A é uma tupla (linha) que pertence à relação tabela Alunos.</w:t>
      </w:r>
    </w:p>
    <w:p w:rsidR="5F12CC49" w:rsidP="5F12CC49" w:rsidRDefault="5F12CC49" w14:paraId="3BC0AC53" w14:textId="29F4F210">
      <w:pPr>
        <w:pStyle w:val="Normal"/>
        <w:jc w:val="left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pt-BR"/>
        </w:rPr>
      </w:pPr>
      <w:r w:rsidRPr="5F12CC49" w:rsidR="5F12CC49">
        <w:rPr>
          <w:b w:val="1"/>
          <w:bCs w:val="1"/>
          <w:noProof w:val="0"/>
          <w:lang w:val="pt-BR"/>
        </w:rPr>
        <w:t>A.idade</w:t>
      </w:r>
      <w:r w:rsidRPr="5F12CC49" w:rsidR="5F12CC49">
        <w:rPr>
          <w:b w:val="1"/>
          <w:bCs w:val="1"/>
          <w:noProof w:val="0"/>
          <w:lang w:val="pt-BR"/>
        </w:rPr>
        <w:t xml:space="preserve"> &gt; 18</w:t>
      </w:r>
      <w:r w:rsidRPr="5F12CC49" w:rsidR="5F12CC49">
        <w:rPr>
          <w:b w:val="1"/>
          <w:bCs w:val="1"/>
          <w:noProof w:val="0"/>
          <w:lang w:val="pt-BR"/>
        </w:rPr>
        <w:t>:</w:t>
      </w:r>
      <w:r w:rsidRPr="5F12CC49" w:rsidR="5F12CC49">
        <w:rPr>
          <w:noProof w:val="0"/>
          <w:lang w:val="pt-BR"/>
        </w:rPr>
        <w:t xml:space="preserve"> Condição que filtra apenas as tuplas onde a idade do aluno é maior que 18.</w:t>
      </w:r>
    </w:p>
    <w:p w:rsidR="5F12CC49" w:rsidP="5F12CC49" w:rsidRDefault="5F12CC49" w14:paraId="4CBB5CB1" w14:textId="07BFC930">
      <w:pPr>
        <w:pStyle w:val="Normal"/>
        <w:jc w:val="left"/>
        <w:rPr>
          <w:noProof w:val="0"/>
          <w:lang w:val="pt-BR"/>
        </w:rPr>
      </w:pPr>
      <w:r w:rsidRPr="5F12CC49" w:rsidR="5F12CC49">
        <w:rPr>
          <w:noProof w:val="0"/>
          <w:lang w:val="pt-BR"/>
        </w:rPr>
        <w:t>Essa consulta, portanto, retorna o conjunto de nomes dos alunos que têm idade superior a 18 anos.</w:t>
      </w:r>
    </w:p>
    <w:p w:rsidR="5F12CC49" w:rsidP="5F12CC49" w:rsidRDefault="5F12CC49" w14:paraId="4000DC5B" w14:textId="06E5D7EA">
      <w:pPr>
        <w:pStyle w:val="Normal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pt-BR"/>
        </w:rPr>
      </w:pPr>
    </w:p>
    <w:p w:rsidR="5F12CC49" w:rsidP="5F12CC49" w:rsidRDefault="5F12CC49" w14:paraId="38DBB656" w14:textId="290B5F70">
      <w:pPr>
        <w:pStyle w:val="Normal"/>
        <w:rPr>
          <w:rStyle w:val="Heading5Char"/>
          <w:noProof w:val="0"/>
          <w:lang w:val="pt-BR"/>
        </w:rPr>
      </w:pPr>
    </w:p>
    <w:p w:rsidR="5F12CC49" w:rsidP="5F12CC49" w:rsidRDefault="5F12CC49" w14:paraId="5F630C43" w14:textId="498111BF">
      <w:pPr>
        <w:pStyle w:val="Normal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pt-BR"/>
        </w:rPr>
      </w:pPr>
      <w:r w:rsidRPr="5F12CC49" w:rsidR="5F12CC49">
        <w:rPr>
          <w:rStyle w:val="Heading5Char"/>
          <w:noProof w:val="0"/>
          <w:lang w:val="pt-BR"/>
        </w:rPr>
        <w:t>Segundo exemplo (para consulta com Cálculo Relacional de domínios):</w:t>
      </w:r>
    </w:p>
    <w:p w:rsidR="5F12CC49" w:rsidP="5F12CC49" w:rsidRDefault="5F12CC49" w14:paraId="36AD6B54" w14:textId="67F0B64E">
      <w:pPr>
        <w:pStyle w:val="Normal"/>
      </w:pPr>
      <w:r w:rsidRPr="5F12CC49" w:rsidR="5F12CC49">
        <w:rPr>
          <w:noProof w:val="0"/>
          <w:lang w:val="pt-BR"/>
        </w:rPr>
        <w:t xml:space="preserve">Considerando a mesma tabela </w:t>
      </w:r>
      <w:r w:rsidRPr="5F12CC49" w:rsidR="5F12CC49">
        <w:rPr>
          <w:noProof w:val="0"/>
          <w:lang w:val="pt-BR"/>
        </w:rPr>
        <w:t>Alunos</w:t>
      </w:r>
      <w:r w:rsidRPr="5F12CC49" w:rsidR="5F12CC49">
        <w:rPr>
          <w:noProof w:val="0"/>
          <w:lang w:val="pt-BR"/>
        </w:rPr>
        <w:t xml:space="preserve"> com os atributos </w:t>
      </w:r>
      <w:r w:rsidRPr="5F12CC49" w:rsidR="5F12CC49">
        <w:rPr>
          <w:noProof w:val="0"/>
          <w:lang w:val="pt-BR"/>
        </w:rPr>
        <w:t>nome</w:t>
      </w:r>
      <w:r w:rsidRPr="5F12CC49" w:rsidR="5F12CC49">
        <w:rPr>
          <w:noProof w:val="0"/>
          <w:lang w:val="pt-BR"/>
        </w:rPr>
        <w:t xml:space="preserve"> e </w:t>
      </w:r>
      <w:r w:rsidRPr="5F12CC49" w:rsidR="5F12CC49">
        <w:rPr>
          <w:noProof w:val="0"/>
          <w:lang w:val="pt-BR"/>
        </w:rPr>
        <w:t>idade</w:t>
      </w:r>
      <w:r w:rsidRPr="5F12CC49" w:rsidR="5F12CC49">
        <w:rPr>
          <w:noProof w:val="0"/>
          <w:lang w:val="pt-BR"/>
        </w:rPr>
        <w:t>, queremos obter os nomes dos alunos cuja idade seja maior que 18 utilizando o cálculo relacional de domínios.</w:t>
      </w:r>
    </w:p>
    <w:p w:rsidR="5F12CC49" w:rsidP="5F12CC49" w:rsidRDefault="5F12CC49" w14:paraId="7B96AAB1" w14:textId="29D040A9">
      <w:pPr>
        <w:pStyle w:val="Normal"/>
        <w:rPr>
          <w:noProof w:val="0"/>
          <w:lang w:val="es-ES"/>
        </w:rPr>
      </w:pPr>
      <w:r w:rsidRPr="5F12CC49" w:rsidR="5F12CC49">
        <w:rPr>
          <w:noProof w:val="0"/>
          <w:lang w:val="es-ES"/>
        </w:rPr>
        <w:t>Consulta:</w:t>
      </w:r>
    </w:p>
    <w:p w:rsidR="5F12CC49" w:rsidP="5F12CC49" w:rsidRDefault="5F12CC49" w14:paraId="40536BBD" w14:textId="6EA1EB0C">
      <w:pPr>
        <w:pStyle w:val="Normal"/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</w:pP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{n ∣ ∃i (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n,i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)∈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>Alunos</w:t>
      </w:r>
      <w:r w:rsidRPr="5F12CC49" w:rsidR="5F12CC49">
        <w:rPr>
          <w:rFonts w:ascii="Franklin Gothic Book" w:hAnsi="Franklin Gothic Book" w:eastAsia="Franklin Gothic Book" w:cs="Franklin Gothic Book"/>
          <w:b w:val="1"/>
          <w:bCs w:val="1"/>
          <w:noProof w:val="0"/>
          <w:sz w:val="24"/>
          <w:szCs w:val="24"/>
          <w:lang w:val="es-ES"/>
        </w:rPr>
        <w:t xml:space="preserve"> ∧ i&gt;18}</w:t>
      </w:r>
    </w:p>
    <w:p w:rsidR="5F12CC49" w:rsidP="5F12CC49" w:rsidRDefault="5F12CC49" w14:paraId="1CA09156" w14:textId="603269D8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noProof w:val="0"/>
          <w:sz w:val="24"/>
          <w:szCs w:val="24"/>
          <w:lang w:val="es-ES"/>
        </w:rPr>
      </w:pPr>
    </w:p>
    <w:p w:rsidR="5F12CC49" w:rsidP="5F12CC49" w:rsidRDefault="5F12CC49" w14:paraId="075A1B4B" w14:textId="3E454000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noProof w:val="0"/>
          <w:sz w:val="24"/>
          <w:szCs w:val="24"/>
          <w:lang w:val="es-ES"/>
        </w:rPr>
      </w:pPr>
    </w:p>
    <w:p w:rsidR="5F12CC49" w:rsidP="5F12CC49" w:rsidRDefault="5F12CC49" w14:paraId="729D7AE1" w14:textId="6E044FC8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noProof w:val="0"/>
          <w:sz w:val="24"/>
          <w:szCs w:val="24"/>
          <w:lang w:val="es-ES"/>
        </w:rPr>
      </w:pPr>
      <w:r w:rsidRPr="5F12CC49" w:rsidR="5F12CC49">
        <w:rPr>
          <w:rFonts w:ascii="Franklin Gothic Book" w:hAnsi="Franklin Gothic Book" w:eastAsia="Franklin Gothic Book" w:cs="Franklin Gothic Book"/>
          <w:b w:val="0"/>
          <w:bCs w:val="0"/>
          <w:noProof w:val="0"/>
          <w:sz w:val="24"/>
          <w:szCs w:val="24"/>
          <w:lang w:val="es-ES"/>
        </w:rPr>
        <w:t>Explicação</w:t>
      </w:r>
      <w:r w:rsidRPr="5F12CC49" w:rsidR="5F12CC49">
        <w:rPr>
          <w:rFonts w:ascii="Franklin Gothic Book" w:hAnsi="Franklin Gothic Book" w:eastAsia="Franklin Gothic Book" w:cs="Franklin Gothic Book"/>
          <w:b w:val="0"/>
          <w:bCs w:val="0"/>
          <w:noProof w:val="0"/>
          <w:sz w:val="24"/>
          <w:szCs w:val="24"/>
          <w:lang w:val="es-ES"/>
        </w:rPr>
        <w:t>:</w:t>
      </w:r>
    </w:p>
    <w:p w:rsidR="5F12CC49" w:rsidP="5F12CC49" w:rsidRDefault="5F12CC49" w14:paraId="63930286" w14:textId="35FCA1DD">
      <w:pPr>
        <w:pStyle w:val="Normal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5F12CC49" w:rsidR="5F12CC49">
        <w:rPr>
          <w:noProof w:val="0"/>
          <w:lang w:val="es-ES"/>
        </w:rPr>
        <w:t xml:space="preserve">n: Se </w:t>
      </w:r>
      <w:r w:rsidRPr="5F12CC49" w:rsidR="5F12CC49">
        <w:rPr>
          <w:noProof w:val="0"/>
          <w:lang w:val="es-ES"/>
        </w:rPr>
        <w:t>refere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ao</w:t>
      </w:r>
      <w:r w:rsidRPr="5F12CC49" w:rsidR="5F12CC49">
        <w:rPr>
          <w:noProof w:val="0"/>
          <w:lang w:val="es-ES"/>
        </w:rPr>
        <w:t xml:space="preserve"> atributo "</w:t>
      </w:r>
      <w:r w:rsidRPr="5F12CC49" w:rsidR="5F12CC49">
        <w:rPr>
          <w:noProof w:val="0"/>
          <w:lang w:val="es-ES"/>
        </w:rPr>
        <w:t>nome</w:t>
      </w:r>
      <w:r w:rsidRPr="5F12CC49" w:rsidR="5F12CC49">
        <w:rPr>
          <w:noProof w:val="0"/>
          <w:lang w:val="es-ES"/>
        </w:rPr>
        <w:t xml:space="preserve">" de </w:t>
      </w:r>
      <w:r w:rsidRPr="5F12CC49" w:rsidR="5F12CC49">
        <w:rPr>
          <w:noProof w:val="0"/>
          <w:lang w:val="es-ES"/>
        </w:rPr>
        <w:t>alunos</w:t>
      </w:r>
      <w:r w:rsidRPr="5F12CC49" w:rsidR="5F12CC49">
        <w:rPr>
          <w:noProof w:val="0"/>
          <w:lang w:val="es-ES"/>
        </w:rPr>
        <w:t>.</w:t>
      </w:r>
    </w:p>
    <w:p w:rsidR="5F12CC49" w:rsidP="5F12CC49" w:rsidRDefault="5F12CC49" w14:paraId="2D923189" w14:textId="723221DC">
      <w:pPr>
        <w:pStyle w:val="Normal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5F12CC49" w:rsidR="5F12CC49">
        <w:rPr>
          <w:noProof w:val="0"/>
          <w:lang w:val="es-ES"/>
        </w:rPr>
        <w:t>∃i</w:t>
      </w:r>
      <w:r w:rsidRPr="5F12CC49" w:rsidR="5F12CC49">
        <w:rPr>
          <w:noProof w:val="0"/>
          <w:lang w:val="es-ES"/>
        </w:rPr>
        <w:t xml:space="preserve">: Indica que </w:t>
      </w:r>
      <w:r w:rsidRPr="5F12CC49" w:rsidR="5F12CC49">
        <w:rPr>
          <w:noProof w:val="0"/>
          <w:lang w:val="es-ES"/>
        </w:rPr>
        <w:t xml:space="preserve">existe </w:t>
      </w:r>
      <w:r w:rsidRPr="5F12CC49" w:rsidR="5F12CC49">
        <w:rPr>
          <w:noProof w:val="0"/>
          <w:lang w:val="es-ES"/>
        </w:rPr>
        <w:t>um</w:t>
      </w:r>
      <w:r w:rsidRPr="5F12CC49" w:rsidR="5F12CC49">
        <w:rPr>
          <w:noProof w:val="0"/>
          <w:lang w:val="es-ES"/>
        </w:rPr>
        <w:t xml:space="preserve"> valor</w:t>
      </w:r>
      <w:r w:rsidRPr="5F12CC49" w:rsidR="5F12CC49">
        <w:rPr>
          <w:noProof w:val="0"/>
          <w:lang w:val="es-ES"/>
        </w:rPr>
        <w:t xml:space="preserve"> de "i" (</w:t>
      </w:r>
      <w:r w:rsidRPr="5F12CC49" w:rsidR="5F12CC49">
        <w:rPr>
          <w:noProof w:val="0"/>
          <w:lang w:val="es-ES"/>
        </w:rPr>
        <w:t>idade</w:t>
      </w:r>
      <w:r w:rsidRPr="5F12CC49" w:rsidR="5F12CC49">
        <w:rPr>
          <w:noProof w:val="0"/>
          <w:lang w:val="es-ES"/>
        </w:rPr>
        <w:t>).</w:t>
      </w:r>
    </w:p>
    <w:p w:rsidR="5F12CC49" w:rsidP="5F12CC49" w:rsidRDefault="5F12CC49" w14:paraId="1491C2F6" w14:textId="163140CB">
      <w:pPr>
        <w:pStyle w:val="Normal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5F12CC49" w:rsidR="5F12CC49">
        <w:rPr>
          <w:noProof w:val="0"/>
          <w:lang w:val="es-ES"/>
        </w:rPr>
        <w:t>(n, i) ∈ Alunos: Representa o par (nome, idade) pertencente à tabela Alunos.</w:t>
      </w:r>
    </w:p>
    <w:p w:rsidR="5F12CC49" w:rsidP="5F12CC49" w:rsidRDefault="5F12CC49" w14:paraId="1B8B318D" w14:textId="6787C872">
      <w:pPr>
        <w:pStyle w:val="Normal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5F12CC49" w:rsidR="5F12CC49">
        <w:rPr>
          <w:noProof w:val="0"/>
          <w:lang w:val="es-ES"/>
        </w:rPr>
        <w:t>i &gt; 18</w:t>
      </w:r>
      <w:r w:rsidRPr="5F12CC49" w:rsidR="5F12CC49">
        <w:rPr>
          <w:noProof w:val="0"/>
          <w:lang w:val="es-ES"/>
        </w:rPr>
        <w:t xml:space="preserve">: Filtra os pares onde a </w:t>
      </w:r>
      <w:r w:rsidRPr="5F12CC49" w:rsidR="5F12CC49">
        <w:rPr>
          <w:noProof w:val="0"/>
          <w:lang w:val="es-ES"/>
        </w:rPr>
        <w:t>idade</w:t>
      </w:r>
      <w:r w:rsidRPr="5F12CC49" w:rsidR="5F12CC49">
        <w:rPr>
          <w:noProof w:val="0"/>
          <w:lang w:val="es-ES"/>
        </w:rPr>
        <w:t xml:space="preserve"> (</w:t>
      </w:r>
      <w:r w:rsidRPr="5F12CC49" w:rsidR="5F12CC49">
        <w:rPr>
          <w:noProof w:val="0"/>
          <w:lang w:val="es-ES"/>
        </w:rPr>
        <w:t>i</w:t>
      </w:r>
      <w:r w:rsidRPr="5F12CC49" w:rsidR="5F12CC49">
        <w:rPr>
          <w:noProof w:val="0"/>
          <w:lang w:val="es-ES"/>
        </w:rPr>
        <w:t xml:space="preserve">) é </w:t>
      </w:r>
      <w:r w:rsidRPr="5F12CC49" w:rsidR="5F12CC49">
        <w:rPr>
          <w:noProof w:val="0"/>
          <w:lang w:val="es-ES"/>
        </w:rPr>
        <w:t>maior</w:t>
      </w:r>
      <w:r w:rsidRPr="5F12CC49" w:rsidR="5F12CC49">
        <w:rPr>
          <w:noProof w:val="0"/>
          <w:lang w:val="es-ES"/>
        </w:rPr>
        <w:t xml:space="preserve"> que 18.</w:t>
      </w:r>
    </w:p>
    <w:p w:rsidR="5F12CC49" w:rsidP="5F12CC49" w:rsidRDefault="5F12CC49" w14:paraId="6E007CC5" w14:textId="7189BC5C">
      <w:pPr>
        <w:pStyle w:val="Normal"/>
        <w:rPr>
          <w:noProof w:val="0"/>
          <w:lang w:val="es-ES"/>
        </w:rPr>
      </w:pPr>
      <w:r w:rsidRPr="5F12CC49" w:rsidR="5F12CC49">
        <w:rPr>
          <w:noProof w:val="0"/>
          <w:lang w:val="es-ES"/>
        </w:rPr>
        <w:t>|</w:t>
      </w:r>
      <w:r w:rsidRPr="5F12CC49" w:rsidR="5F12CC49">
        <w:rPr>
          <w:noProof w:val="0"/>
          <w:lang w:val="es-ES"/>
        </w:rPr>
        <w:t xml:space="preserve"> (barra vertical </w:t>
      </w:r>
      <w:r w:rsidRPr="5F12CC49" w:rsidR="5F12CC49">
        <w:rPr>
          <w:noProof w:val="0"/>
          <w:lang w:val="es-ES"/>
        </w:rPr>
        <w:t>ou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∣</w:t>
      </w:r>
      <w:r w:rsidRPr="5F12CC49" w:rsidR="5F12CC49">
        <w:rPr>
          <w:noProof w:val="0"/>
          <w:lang w:val="es-ES"/>
        </w:rPr>
        <w:t xml:space="preserve">): Significa "tal que", separando a parte de </w:t>
      </w:r>
      <w:r w:rsidRPr="5F12CC49" w:rsidR="5F12CC49">
        <w:rPr>
          <w:noProof w:val="0"/>
          <w:lang w:val="es-ES"/>
        </w:rPr>
        <w:t>projeção</w:t>
      </w:r>
      <w:r w:rsidRPr="5F12CC49" w:rsidR="5F12CC49">
        <w:rPr>
          <w:noProof w:val="0"/>
          <w:lang w:val="es-ES"/>
        </w:rPr>
        <w:t xml:space="preserve"> (n) da </w:t>
      </w:r>
      <w:r w:rsidRPr="5F12CC49" w:rsidR="5F12CC49">
        <w:rPr>
          <w:noProof w:val="0"/>
          <w:lang w:val="es-ES"/>
        </w:rPr>
        <w:t>condição</w:t>
      </w:r>
    </w:p>
    <w:p w:rsidR="5F12CC49" w:rsidP="5F12CC49" w:rsidRDefault="5F12CC49" w14:paraId="10955A59" w14:textId="319F4EA9">
      <w:pPr>
        <w:pStyle w:val="Normal"/>
        <w:rPr>
          <w:rFonts w:ascii="Franklin Gothic Book" w:hAnsi="Franklin Gothic Book" w:eastAsia="Franklin Gothic Book" w:cs="Franklin Gothic Book"/>
          <w:noProof w:val="0"/>
          <w:sz w:val="24"/>
          <w:szCs w:val="24"/>
          <w:lang w:val="es-ES"/>
        </w:rPr>
      </w:pPr>
      <w:r w:rsidRPr="5F12CC49" w:rsidR="5F12CC49">
        <w:rPr>
          <w:noProof w:val="0"/>
          <w:lang w:val="es-ES"/>
        </w:rPr>
        <w:t>(</w:t>
      </w:r>
      <w:r w:rsidRPr="5F12CC49" w:rsidR="5F12CC49">
        <w:rPr>
          <w:noProof w:val="0"/>
          <w:lang w:val="es-ES"/>
        </w:rPr>
        <w:t>existência</w:t>
      </w:r>
      <w:r w:rsidRPr="5F12CC49" w:rsidR="5F12CC49">
        <w:rPr>
          <w:noProof w:val="0"/>
          <w:lang w:val="es-ES"/>
        </w:rPr>
        <w:t xml:space="preserve"> de </w:t>
      </w:r>
      <w:r w:rsidRPr="5F12CC49" w:rsidR="5F12CC49">
        <w:rPr>
          <w:noProof w:val="0"/>
          <w:lang w:val="es-ES"/>
        </w:rPr>
        <w:t>uma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idade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maior</w:t>
      </w:r>
      <w:r w:rsidRPr="5F12CC49" w:rsidR="5F12CC49">
        <w:rPr>
          <w:noProof w:val="0"/>
          <w:lang w:val="es-ES"/>
        </w:rPr>
        <w:t xml:space="preserve"> que 18).</w:t>
      </w:r>
    </w:p>
    <w:p w:rsidR="5F12CC49" w:rsidP="5F12CC49" w:rsidRDefault="5F12CC49" w14:paraId="4BFBFC3A" w14:textId="642F83B2">
      <w:pPr>
        <w:pStyle w:val="Normal"/>
      </w:pPr>
      <w:r w:rsidRPr="5F12CC49" w:rsidR="5F12CC49">
        <w:rPr>
          <w:noProof w:val="0"/>
          <w:lang w:val="es-ES"/>
        </w:rPr>
        <w:t xml:space="preserve">Portanto, a consulta retorna o </w:t>
      </w:r>
      <w:r w:rsidRPr="5F12CC49" w:rsidR="5F12CC49">
        <w:rPr>
          <w:noProof w:val="0"/>
          <w:lang w:val="es-ES"/>
        </w:rPr>
        <w:t>conjunto de nomes</w:t>
      </w:r>
      <w:r w:rsidRPr="5F12CC49" w:rsidR="5F12CC49">
        <w:rPr>
          <w:noProof w:val="0"/>
          <w:lang w:val="es-ES"/>
        </w:rPr>
        <w:t xml:space="preserve"> (</w:t>
      </w:r>
      <w:r w:rsidRPr="5F12CC49" w:rsidR="5F12CC49">
        <w:rPr>
          <w:noProof w:val="0"/>
          <w:lang w:val="es-ES"/>
        </w:rPr>
        <w:t>n</w:t>
      </w:r>
      <w:r w:rsidRPr="5F12CC49" w:rsidR="5F12CC49">
        <w:rPr>
          <w:noProof w:val="0"/>
          <w:lang w:val="es-ES"/>
        </w:rPr>
        <w:t xml:space="preserve">) de alunos cuja </w:t>
      </w:r>
      <w:r w:rsidRPr="5F12CC49" w:rsidR="5F12CC49">
        <w:rPr>
          <w:noProof w:val="0"/>
          <w:lang w:val="es-ES"/>
        </w:rPr>
        <w:t>idade seja maior que 18</w:t>
      </w:r>
      <w:r w:rsidRPr="5F12CC49" w:rsidR="5F12CC49">
        <w:rPr>
          <w:noProof w:val="0"/>
          <w:lang w:val="es-ES"/>
        </w:rPr>
        <w:t>.</w:t>
      </w:r>
    </w:p>
    <w:p w:rsidR="5F12CC49" w:rsidP="5F12CC49" w:rsidRDefault="5F12CC49" w14:paraId="0526FAA8" w14:textId="3B3EA294">
      <w:pPr>
        <w:pStyle w:val="Heading1"/>
        <w:rPr>
          <w:noProof w:val="0"/>
          <w:lang w:val="es-ES"/>
        </w:rPr>
      </w:pPr>
      <w:r w:rsidRPr="5F12CC49" w:rsidR="5F12CC49">
        <w:rPr>
          <w:noProof w:val="0"/>
          <w:lang w:val="es-ES"/>
        </w:rPr>
        <w:t>Conclusão:</w:t>
      </w:r>
    </w:p>
    <w:p w:rsidR="5F12CC49" w:rsidP="5F12CC49" w:rsidRDefault="5F12CC49" w14:paraId="50BD800F" w14:textId="7C5EADC6">
      <w:pPr>
        <w:pStyle w:val="Normal"/>
      </w:pPr>
      <w:r w:rsidRPr="5F12CC49" w:rsidR="5F12CC49">
        <w:rPr>
          <w:noProof w:val="0"/>
          <w:lang w:val="es-ES"/>
        </w:rPr>
        <w:t xml:space="preserve">O cálculo relacional oferece uma abordagem declarativa para manipulação de dados, permitindo que os usuários especifiquem </w:t>
      </w:r>
      <w:r w:rsidRPr="5F12CC49" w:rsidR="5F12CC49">
        <w:rPr>
          <w:noProof w:val="0"/>
          <w:lang w:val="es-ES"/>
        </w:rPr>
        <w:t>o que</w:t>
      </w:r>
      <w:r w:rsidRPr="5F12CC49" w:rsidR="5F12CC49">
        <w:rPr>
          <w:noProof w:val="0"/>
          <w:lang w:val="es-ES"/>
        </w:rPr>
        <w:t xml:space="preserve"> desejam consultar sem precisar detalhar </w:t>
      </w:r>
      <w:r w:rsidRPr="5F12CC49" w:rsidR="5F12CC49">
        <w:rPr>
          <w:noProof w:val="0"/>
          <w:lang w:val="es-ES"/>
        </w:rPr>
        <w:t>como</w:t>
      </w:r>
      <w:r w:rsidRPr="5F12CC49" w:rsidR="5F12CC49">
        <w:rPr>
          <w:noProof w:val="0"/>
          <w:lang w:val="es-ES"/>
        </w:rPr>
        <w:t xml:space="preserve"> o dado será recuperado. Ele fornece a base teórica para linguagens de consulta amplamente utilizadas, como o SQL, e desempenha um papel crucial na otimização e manipulação de dados em sistemas de gerenciamento de bancos de dados. O estudo do cálculo relacional não apenas facilita a compreensão de como formular consultas eficazes, mas também ajuda a entender a teoria subjacente à recuperação de dados.</w:t>
      </w:r>
    </w:p>
    <w:p w:rsidR="5F12CC49" w:rsidP="5F12CC49" w:rsidRDefault="5F12CC49" w14:paraId="6C092086" w14:textId="5748A366">
      <w:pPr>
        <w:pStyle w:val="Heading1"/>
        <w:rPr>
          <w:noProof w:val="0"/>
          <w:lang w:val="es-ES"/>
        </w:rPr>
      </w:pPr>
      <w:r w:rsidRPr="5F12CC49" w:rsidR="5F12CC49">
        <w:rPr>
          <w:noProof w:val="0"/>
          <w:lang w:val="es-ES"/>
        </w:rPr>
        <w:t>Referências</w:t>
      </w:r>
      <w:r w:rsidRPr="5F12CC49" w:rsidR="5F12CC49">
        <w:rPr>
          <w:noProof w:val="0"/>
          <w:lang w:val="es-ES"/>
        </w:rPr>
        <w:t xml:space="preserve"> Bibliográficas: </w:t>
      </w:r>
    </w:p>
    <w:p w:rsidR="5F12CC49" w:rsidP="5F12CC49" w:rsidRDefault="5F12CC49" w14:paraId="726A9806" w14:textId="13E5BAEE">
      <w:pPr>
        <w:pStyle w:val="Normal"/>
        <w:spacing w:before="0" w:beforeAutospacing="off" w:after="0" w:afterAutospacing="off"/>
        <w:rPr>
          <w:rFonts w:ascii="Franklin Gothic Book" w:hAnsi="Franklin Gothic Book" w:eastAsia="Franklin Gothic Book" w:cs="Franklin Gothic Book"/>
          <w:noProof w:val="0"/>
          <w:sz w:val="26"/>
          <w:szCs w:val="26"/>
          <w:lang w:val="es-ES"/>
        </w:rPr>
      </w:pPr>
      <w:r w:rsidRPr="5F12CC49" w:rsidR="5F12CC4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7393C"/>
          <w:sz w:val="24"/>
          <w:szCs w:val="24"/>
          <w:lang w:val="es-ES"/>
        </w:rPr>
        <w:t>Diferença</w:t>
      </w:r>
      <w:r w:rsidRPr="5F12CC49" w:rsidR="5F12CC4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7393C"/>
          <w:sz w:val="24"/>
          <w:szCs w:val="24"/>
          <w:lang w:val="es-ES"/>
        </w:rPr>
        <w:t xml:space="preserve"> entre Álgebra Relacional e Cálculo Relacional – Acervo Lima</w:t>
      </w:r>
      <w:r w:rsidRPr="5F12CC49" w:rsidR="5F12CC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393C"/>
          <w:sz w:val="24"/>
          <w:szCs w:val="24"/>
          <w:lang w:val="es-ES"/>
        </w:rPr>
        <w:t xml:space="preserve">. </w:t>
      </w:r>
      <w:r w:rsidRPr="5F12CC49" w:rsidR="5F12CC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393C"/>
          <w:sz w:val="24"/>
          <w:szCs w:val="24"/>
          <w:lang w:val="es-ES"/>
        </w:rPr>
        <w:t>([s.d.]).</w:t>
      </w:r>
      <w:r w:rsidRPr="5F12CC49" w:rsidR="5F12CC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393C"/>
          <w:sz w:val="24"/>
          <w:szCs w:val="24"/>
          <w:lang w:val="es-ES"/>
        </w:rPr>
        <w:t xml:space="preserve"> Acervolima.com. Recuperado 5 de </w:t>
      </w:r>
      <w:r w:rsidRPr="5F12CC49" w:rsidR="5F12CC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393C"/>
          <w:sz w:val="24"/>
          <w:szCs w:val="24"/>
          <w:lang w:val="es-ES"/>
        </w:rPr>
        <w:t>outubro</w:t>
      </w:r>
      <w:r w:rsidRPr="5F12CC49" w:rsidR="5F12CC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393C"/>
          <w:sz w:val="24"/>
          <w:szCs w:val="24"/>
          <w:lang w:val="es-ES"/>
        </w:rPr>
        <w:t xml:space="preserve"> de 2024, de </w:t>
      </w:r>
      <w:hyperlink r:id="Re6d107e7840e4fc2">
        <w:r w:rsidRPr="5F12CC49" w:rsidR="5F12CC4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https://acervolima.com/diferenca-entre-algebra-relacional-e-calculo-relacional/</w:t>
        </w:r>
      </w:hyperlink>
    </w:p>
    <w:p w:rsidR="5F12CC49" w:rsidP="5F12CC49" w:rsidRDefault="5F12CC49" w14:paraId="18B4EAF6" w14:textId="79F73E1F">
      <w:pPr>
        <w:pStyle w:val="Normal"/>
      </w:pPr>
      <w:r w:rsidRPr="5F12CC49" w:rsidR="5F12CC49">
        <w:rPr>
          <w:noProof w:val="0"/>
          <w:lang w:val="es-ES"/>
        </w:rPr>
        <w:t>ULLMAN, Jeffrey D.; WIDOM, Jennifer. A First Course in Database Systems. Pearson, 3rd edition, 2007.</w:t>
      </w:r>
    </w:p>
    <w:p w:rsidR="5F12CC49" w:rsidP="5F12CC49" w:rsidRDefault="5F12CC49" w14:paraId="0B9A8143" w14:textId="6E8704A8">
      <w:pPr>
        <w:pStyle w:val="Normal"/>
      </w:pPr>
      <w:r w:rsidRPr="5F12CC49" w:rsidR="5F12CC49">
        <w:rPr>
          <w:noProof w:val="0"/>
          <w:lang w:val="es-ES"/>
        </w:rPr>
        <w:t xml:space="preserve">MAIER, David. </w:t>
      </w:r>
      <w:r w:rsidRPr="5F12CC49" w:rsidR="5F12CC49">
        <w:rPr>
          <w:noProof w:val="0"/>
          <w:lang w:val="es-ES"/>
        </w:rPr>
        <w:t>The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Theory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of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Relational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Databases</w:t>
      </w:r>
      <w:r w:rsidRPr="5F12CC49" w:rsidR="5F12CC49">
        <w:rPr>
          <w:noProof w:val="0"/>
          <w:lang w:val="es-ES"/>
        </w:rPr>
        <w:t xml:space="preserve">. </w:t>
      </w:r>
      <w:r w:rsidRPr="5F12CC49" w:rsidR="5F12CC49">
        <w:rPr>
          <w:noProof w:val="0"/>
          <w:lang w:val="es-ES"/>
        </w:rPr>
        <w:t>Computer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Science</w:t>
      </w:r>
      <w:r w:rsidRPr="5F12CC49" w:rsidR="5F12CC49">
        <w:rPr>
          <w:noProof w:val="0"/>
          <w:lang w:val="es-ES"/>
        </w:rPr>
        <w:t xml:space="preserve"> </w:t>
      </w:r>
      <w:r w:rsidRPr="5F12CC49" w:rsidR="5F12CC49">
        <w:rPr>
          <w:noProof w:val="0"/>
          <w:lang w:val="es-ES"/>
        </w:rPr>
        <w:t>Press</w:t>
      </w:r>
      <w:r w:rsidRPr="5F12CC49" w:rsidR="5F12CC49">
        <w:rPr>
          <w:noProof w:val="0"/>
          <w:lang w:val="es-ES"/>
        </w:rPr>
        <w:t>, 1983.</w:t>
      </w:r>
    </w:p>
    <w:p w:rsidR="5F12CC49" w:rsidP="5F12CC49" w:rsidRDefault="5F12CC49" w14:paraId="411161A3" w14:textId="2835138F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393C"/>
          <w:sz w:val="24"/>
          <w:szCs w:val="24"/>
          <w:lang w:val="es-ES"/>
        </w:rPr>
      </w:pPr>
    </w:p>
    <w:p w:rsidR="5F12CC49" w:rsidP="5F12CC49" w:rsidRDefault="5F12CC49" w14:paraId="6CD23C02" w14:textId="244363FB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393C"/>
          <w:sz w:val="24"/>
          <w:szCs w:val="24"/>
          <w:lang w:val="es-ES"/>
        </w:rPr>
      </w:pPr>
    </w:p>
    <w:p w:rsidR="5F12CC49" w:rsidP="5F12CC49" w:rsidRDefault="5F12CC49" w14:paraId="511EE1F6" w14:textId="087708CA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393C"/>
          <w:sz w:val="24"/>
          <w:szCs w:val="24"/>
          <w:lang w:val="es-ES"/>
        </w:rPr>
      </w:pPr>
    </w:p>
    <w:p w:rsidR="5F12CC49" w:rsidP="5F12CC49" w:rsidRDefault="5F12CC49" w14:paraId="43E14485" w14:textId="2D4B6573">
      <w:pPr>
        <w:pStyle w:val="Normal"/>
        <w:rPr>
          <w:noProof w:val="0"/>
          <w:lang w:val="es-ES"/>
        </w:rPr>
      </w:pPr>
    </w:p>
    <w:p w:rsidR="5F12CC49" w:rsidP="5F12CC49" w:rsidRDefault="5F12CC49" w14:paraId="4D69193C" w14:textId="105D3F1C">
      <w:pPr>
        <w:pStyle w:val="Normal"/>
        <w:rPr>
          <w:noProof w:val="0"/>
          <w:lang w:val="es-ES"/>
        </w:rPr>
      </w:pPr>
    </w:p>
    <w:p w:rsidR="5F12CC49" w:rsidP="5F12CC49" w:rsidRDefault="5F12CC49" w14:paraId="213CFCAE" w14:textId="33F62DF8">
      <w:pPr>
        <w:pStyle w:val="Normal"/>
        <w:rPr>
          <w:b w:val="0"/>
          <w:bCs w:val="0"/>
          <w:i w:val="0"/>
          <w:iCs w:val="0"/>
          <w:noProof w:val="0"/>
          <w:lang w:val="es-ES"/>
        </w:rPr>
      </w:pPr>
    </w:p>
    <w:p w:rsidR="5F12CC49" w:rsidP="5F12CC49" w:rsidRDefault="5F12CC49" w14:paraId="45529CBB" w14:textId="7EE6A6FD">
      <w:pPr>
        <w:pStyle w:val="Normal"/>
        <w:rPr>
          <w:b w:val="0"/>
          <w:bCs w:val="0"/>
          <w:i w:val="0"/>
          <w:iCs w:val="0"/>
          <w:noProof w:val="0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424201676154305"/>
      <w:footerReference w:type="default" r:id="Rbef2bffba44046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12CC49" w:rsidTr="5F12CC49" w14:paraId="30D72B8D">
      <w:trPr>
        <w:trHeight w:val="300"/>
      </w:trPr>
      <w:tc>
        <w:tcPr>
          <w:tcW w:w="3120" w:type="dxa"/>
          <w:tcMar/>
        </w:tcPr>
        <w:p w:rsidR="5F12CC49" w:rsidP="5F12CC49" w:rsidRDefault="5F12CC49" w14:paraId="6FC54D3A" w14:textId="6985E0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12CC49" w:rsidP="5F12CC49" w:rsidRDefault="5F12CC49" w14:paraId="124D5266" w14:textId="58D3CC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12CC49" w:rsidP="5F12CC49" w:rsidRDefault="5F12CC49" w14:paraId="217A24B5" w14:textId="57555FAC">
          <w:pPr>
            <w:pStyle w:val="Header"/>
            <w:bidi w:val="0"/>
            <w:ind w:right="-115"/>
            <w:jc w:val="right"/>
          </w:pPr>
        </w:p>
      </w:tc>
    </w:tr>
  </w:tbl>
  <w:p w:rsidR="5F12CC49" w:rsidP="5F12CC49" w:rsidRDefault="5F12CC49" w14:paraId="1985FEBF" w14:textId="487262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12CC49" w:rsidTr="5F12CC49" w14:paraId="18B51036">
      <w:trPr>
        <w:trHeight w:val="300"/>
      </w:trPr>
      <w:tc>
        <w:tcPr>
          <w:tcW w:w="3120" w:type="dxa"/>
          <w:tcMar/>
        </w:tcPr>
        <w:p w:rsidR="5F12CC49" w:rsidP="5F12CC49" w:rsidRDefault="5F12CC49" w14:paraId="118CE5EF" w14:textId="5F14C8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12CC49" w:rsidP="5F12CC49" w:rsidRDefault="5F12CC49" w14:paraId="03F55F26" w14:textId="71EEEF7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12CC49" w:rsidP="5F12CC49" w:rsidRDefault="5F12CC49" w14:paraId="641ED0CA" w14:textId="17622F05">
          <w:pPr>
            <w:pStyle w:val="Header"/>
            <w:bidi w:val="0"/>
            <w:ind w:right="-115"/>
            <w:jc w:val="right"/>
          </w:pPr>
        </w:p>
      </w:tc>
    </w:tr>
  </w:tbl>
  <w:p w:rsidR="5F12CC49" w:rsidP="5F12CC49" w:rsidRDefault="5F12CC49" w14:paraId="621FEFB3" w14:textId="34AF66F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SwknT3ry" int2:invalidationBookmarkName="" int2:hashCode="QJIS0mS7r2LQy9" int2:id="oODeDYKu">
      <int2:state int2:type="WordDesignerSuggestedImageAnnotation" int2:value="Reviewed"/>
    </int2:bookmark>
    <int2:bookmark int2:bookmarkName="_Int_1jEwYlBh" int2:invalidationBookmarkName="" int2:hashCode="ja6QQs7tE7uC44" int2:id="y93Tz3WI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7887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a76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81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e9f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01f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00f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f94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5f9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FAC9E"/>
    <w:rsid w:val="12DFAC9E"/>
    <w:rsid w:val="5F12C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2A2A"/>
  <w15:chartTrackingRefBased/>
  <w15:docId w15:val="{C3A633D9-4C7D-4DA6-BF88-87F1E2933F4C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F12CC49"/>
    <w:rPr>
      <w:rFonts w:ascii="Franklin Gothic Book" w:hAnsi="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F12CC49"/>
    <w:rPr>
      <w:rFonts w:ascii="Baskerville Old Face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5F12CC49"/>
    <w:rPr>
      <w:rFonts w:ascii="Baskerville Old Face"/>
      <w:b w:val="1"/>
      <w:bCs w:val="1"/>
      <w:color w:val="5066DB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F12CC49"/>
    <w:rPr>
      <w:rFonts w:ascii="Baskerville Old Face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F12CC49"/>
    <w:rPr>
      <w:rFonts w:ascii="Baskerville Old Face"/>
      <w:b w:val="1"/>
      <w:bCs w:val="1"/>
      <w:color w:val="5066DB"/>
      <w:sz w:val="32"/>
      <w:szCs w:val="32"/>
    </w:rPr>
    <w:pPr>
      <w:keepNext w:val="1"/>
      <w:keepLines w:val="1"/>
      <w:spacing w:before="24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5F12CC49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F12CC49"/>
    <w:rPr>
      <w:rFonts w:ascii="Baskerville Old Face"/>
      <w:b w:val="1"/>
      <w:bCs w:val="1"/>
      <w:color w:val="5066DB"/>
      <w:sz w:val="30"/>
      <w:szCs w:val="30"/>
    </w:rPr>
    <w:pPr>
      <w:keepNext w:val="1"/>
      <w:keepLines w:val="1"/>
      <w:spacing w:before="24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5F12CC49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F12CC49"/>
    <w:rPr>
      <w:rFonts w:ascii="Baskerville Old Face"/>
      <w:b w:val="1"/>
      <w:bCs w:val="1"/>
      <w:color w:val="5066DB"/>
      <w:sz w:val="29"/>
      <w:szCs w:val="29"/>
    </w:rPr>
    <w:pPr>
      <w:keepNext w:val="1"/>
      <w:keepLines w:val="1"/>
      <w:spacing w:before="24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5F12CC49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F12CC49"/>
    <w:rPr>
      <w:rFonts w:ascii="Baskerville Old Face"/>
      <w:b w:val="1"/>
      <w:bCs w:val="1"/>
      <w:color w:val="5066DB"/>
      <w:sz w:val="28"/>
      <w:szCs w:val="28"/>
    </w:rPr>
    <w:pPr>
      <w:keepNext w:val="1"/>
      <w:keepLines w:val="1"/>
      <w:spacing w:before="24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5F12CC49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F12CC49"/>
    <w:rPr>
      <w:rFonts w:ascii="Baskerville Old Face"/>
      <w:b w:val="1"/>
      <w:bCs w:val="1"/>
      <w:color w:val="5066DB"/>
      <w:sz w:val="27"/>
      <w:szCs w:val="27"/>
    </w:rPr>
    <w:pPr>
      <w:keepNext w:val="1"/>
      <w:keepLines w:val="1"/>
      <w:spacing w:before="24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5F12CC49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F12CC49"/>
    <w:rPr>
      <w:rFonts w:ascii="Baskerville Old Face"/>
      <w:b w:val="1"/>
      <w:bCs w:val="1"/>
      <w:color w:val="5066DB"/>
      <w:sz w:val="26"/>
      <w:szCs w:val="26"/>
    </w:rPr>
    <w:pPr>
      <w:keepNext w:val="1"/>
      <w:keepLines w:val="1"/>
      <w:spacing w:before="24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5F12CC49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F12CC49"/>
    <w:rPr>
      <w:rFonts w:ascii="Baskerville Old Face"/>
      <w:b w:val="1"/>
      <w:bCs w:val="1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5F12CC49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F12CC49"/>
    <w:rPr>
      <w:rFonts w:ascii="Baskerville Old Face"/>
      <w:b w:val="1"/>
      <w:bCs w:val="1"/>
      <w:color w:val="5066DB"/>
    </w:rPr>
    <w:pPr>
      <w:keepNext w:val="1"/>
      <w:keepLines w:val="1"/>
      <w:spacing w:before="24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5F12CC49"/>
    <w:rPr>
      <w:rFonts w:ascii="Baskerville Old Face" w:hAnsi="" w:eastAsia="" w:cs=""/>
      <w:b w:val="1"/>
      <w:bCs w:val="1"/>
      <w:i w:val="0"/>
      <w:iCs w:val="0"/>
      <w:color w:val="5066DB"/>
      <w:sz w:val="80"/>
      <w:szCs w:val="80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5F12CC49"/>
    <w:rPr>
      <w:rFonts w:ascii="Baskerville Old Face"/>
      <w:b w:val="1"/>
      <w:bCs w:val="1"/>
      <w:color w:val="5066DB"/>
      <w:sz w:val="80"/>
      <w:szCs w:val="80"/>
    </w:rPr>
    <w:pPr>
      <w:spacing w:after="160"/>
    </w:pPr>
  </w:style>
  <w:style w:type="character" w:styleId="SubtitleChar" w:customStyle="true">
    <w:uiPriority w:val="11"/>
    <w:name w:val="Subtitle Char"/>
    <w:basedOn w:val="DefaultParagraphFont"/>
    <w:link w:val="Subtitle"/>
    <w:rsid w:val="5F12CC49"/>
    <w:rPr>
      <w:rFonts w:ascii="Baskerville Old Face" w:hAnsi="" w:eastAsia="" w:cs=""/>
      <w:b w:val="1"/>
      <w:bCs w:val="1"/>
      <w:i w:val="0"/>
      <w:iCs w:val="0"/>
      <w:color w:val="auto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5F12CC49"/>
    <w:rPr>
      <w:rFonts w:ascii="Baskerville Old Face"/>
      <w:b w:val="1"/>
      <w:bCs w:val="1"/>
      <w:sz w:val="48"/>
      <w:szCs w:val="48"/>
    </w:rPr>
    <w:pPr>
      <w:spacing w:after="48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F12CC4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F12CC49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12CC49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5F12CC4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F12CC4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F12CC4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F12CC4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F12CC4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F12CC4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F12CC4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F12CC4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F12CC4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F12CC49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5F12CC49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F12CC49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5F12CC49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cervolima.com/diferenca-entre-algebra-relacional-e-calculo-relacional/" TargetMode="External" Id="Re6d107e7840e4fc2" /><Relationship Type="http://schemas.openxmlformats.org/officeDocument/2006/relationships/header" Target="header.xml" Id="R5424201676154305" /><Relationship Type="http://schemas.openxmlformats.org/officeDocument/2006/relationships/footer" Target="footer.xml" Id="Rbef2bffba440462b" /><Relationship Type="http://schemas.microsoft.com/office/2020/10/relationships/intelligence" Target="intelligence2.xml" Id="R0b5df94b918b402a" /><Relationship Type="http://schemas.openxmlformats.org/officeDocument/2006/relationships/numbering" Target="numbering.xml" Id="R64c81fdda6874e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2024-10-05T20:53:42.2825693Z</dcterms:created>
  <dcterms:modified xsi:type="dcterms:W3CDTF">2024-10-06T00:28:57.2775364Z</dcterms:modified>
  <dc:creator>Douglas Enrico</dc:creator>
  <lastModifiedBy>Douglas Enrico</lastModifiedBy>
</coreProperties>
</file>