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0EADA">
      <w:pPr>
        <w:pStyle w:val="3"/>
        <w:tabs>
          <w:tab w:val="left" w:pos="10000"/>
        </w:tabs>
        <w:spacing w:before="109"/>
        <w:ind w:left="360"/>
        <w:jc w:val="center"/>
        <w:rPr>
          <w:rFonts w:ascii="Times New Roman" w:eastAsia="Times New Roman"/>
          <w:color w:val="auto"/>
        </w:rPr>
      </w:pPr>
      <w:r>
        <w:rPr>
          <w:rFonts w:ascii="PMingLiU" w:eastAsia="PMingLiU"/>
          <w:color w:val="auto"/>
        </w:rPr>
        <w:t>数据说</w:t>
      </w:r>
      <w:r>
        <w:rPr>
          <w:rFonts w:ascii="PMingLiU" w:eastAsia="PMingLiU"/>
          <w:color w:val="auto"/>
          <w:spacing w:val="-10"/>
        </w:rPr>
        <w:t>明</w:t>
      </w:r>
      <w:r>
        <w:rPr>
          <w:rFonts w:ascii="Times New Roman" w:eastAsia="Times New Roman"/>
          <w:color w:val="auto"/>
        </w:rPr>
        <w:tab/>
      </w:r>
      <w:r>
        <w:rPr>
          <w:rFonts w:ascii="Times New Roman" w:eastAsia="Times New Roman"/>
          <w:color w:val="auto"/>
          <w:spacing w:val="-10"/>
        </w:rPr>
        <w:t>1</w:t>
      </w:r>
    </w:p>
    <w:p w14:paraId="4E391619">
      <w:pPr>
        <w:pStyle w:val="3"/>
        <w:spacing w:before="119"/>
        <w:rPr>
          <w:rFonts w:ascii="Times New Roman"/>
          <w:color w:val="auto"/>
        </w:rPr>
      </w:pPr>
    </w:p>
    <w:p w14:paraId="2275C0A4">
      <w:pPr>
        <w:pStyle w:val="6"/>
        <w:rPr>
          <w:color w:val="auto"/>
        </w:rPr>
      </w:pPr>
      <w:bookmarkStart w:id="0" w:name="数据说明"/>
      <w:bookmarkEnd w:id="0"/>
      <w:r>
        <w:rPr>
          <w:color w:val="auto"/>
          <w:spacing w:val="-3"/>
        </w:rPr>
        <w:t>数据说明</w:t>
      </w:r>
    </w:p>
    <w:p w14:paraId="1CB2EA55">
      <w:pPr>
        <w:pStyle w:val="3"/>
        <w:spacing w:before="370" w:line="280" w:lineRule="auto"/>
        <w:ind w:left="527" w:right="165"/>
        <w:jc w:val="both"/>
        <w:rPr>
          <w:rFonts w:ascii="宋体" w:hAnsi="宋体" w:eastAsia="宋体"/>
          <w:color w:val="auto"/>
        </w:rPr>
      </w:pPr>
      <w:r>
        <w:rPr>
          <w:rFonts w:ascii="PMingLiU" w:hAnsi="PMingLiU" w:eastAsia="PMingLiU"/>
          <w:color w:val="auto"/>
          <w:spacing w:val="-6"/>
        </w:rPr>
        <w:t>对应赛题《算力约束下提升大语言模型能力的资源配置建模》。</w:t>
      </w:r>
      <w:r>
        <w:rPr>
          <w:rFonts w:ascii="宋体" w:hAnsi="宋体" w:eastAsia="宋体"/>
          <w:color w:val="auto"/>
          <w:spacing w:val="-2"/>
        </w:rPr>
        <w:t>本说明给出各数据文件的结构、字段与跨附</w:t>
      </w:r>
      <w:r>
        <w:rPr>
          <w:rFonts w:ascii="宋体" w:hAnsi="宋体" w:eastAsia="宋体"/>
          <w:color w:val="auto"/>
          <w:spacing w:val="-3"/>
        </w:rPr>
        <w:t xml:space="preserve">件兼容性；各文件均使用英文文件名，赛题正文中以编号 </w:t>
      </w:r>
      <w:r>
        <w:rPr>
          <w:rFonts w:ascii="Times New Roman" w:hAnsi="Times New Roman" w:eastAsia="Times New Roman"/>
          <w:color w:val="auto"/>
          <w:spacing w:val="-2"/>
        </w:rPr>
        <w:t>A1–A18</w:t>
      </w:r>
      <w:r>
        <w:rPr>
          <w:rFonts w:ascii="宋体" w:hAnsi="宋体" w:eastAsia="宋体"/>
          <w:color w:val="auto"/>
          <w:spacing w:val="-2"/>
        </w:rPr>
        <w:t>、</w:t>
      </w:r>
      <w:r>
        <w:rPr>
          <w:rFonts w:ascii="Times New Roman" w:hAnsi="Times New Roman" w:eastAsia="Times New Roman"/>
          <w:color w:val="auto"/>
          <w:spacing w:val="-2"/>
        </w:rPr>
        <w:t>B1–B12</w:t>
      </w:r>
      <w:r>
        <w:rPr>
          <w:rFonts w:ascii="宋体" w:hAnsi="宋体" w:eastAsia="宋体"/>
          <w:color w:val="auto"/>
          <w:spacing w:val="-2"/>
        </w:rPr>
        <w:t>、</w:t>
      </w:r>
      <w:r>
        <w:rPr>
          <w:rFonts w:ascii="Times New Roman" w:hAnsi="Times New Roman" w:eastAsia="Times New Roman"/>
          <w:color w:val="auto"/>
          <w:spacing w:val="-2"/>
        </w:rPr>
        <w:t>C1–C10</w:t>
      </w:r>
      <w:r>
        <w:rPr>
          <w:rFonts w:ascii="Times New Roman" w:hAnsi="Times New Roman" w:eastAsia="Times New Roman"/>
          <w:color w:val="auto"/>
          <w:spacing w:val="-1"/>
        </w:rPr>
        <w:t xml:space="preserve"> </w:t>
      </w:r>
      <w:r>
        <w:rPr>
          <w:rFonts w:ascii="宋体" w:hAnsi="宋体" w:eastAsia="宋体"/>
          <w:color w:val="auto"/>
          <w:spacing w:val="-2"/>
        </w:rPr>
        <w:t>指代，编号与英文文</w:t>
      </w:r>
      <w:r>
        <w:rPr>
          <w:rFonts w:ascii="宋体" w:hAnsi="宋体" w:eastAsia="宋体"/>
          <w:color w:val="auto"/>
          <w:spacing w:val="-9"/>
        </w:rPr>
        <w:t>件名的对照见《编号与读取速查》。</w:t>
      </w:r>
    </w:p>
    <w:p w14:paraId="615A1DBB">
      <w:pPr>
        <w:pStyle w:val="3"/>
        <w:spacing w:before="163"/>
        <w:ind w:left="527"/>
        <w:rPr>
          <w:color w:val="auto"/>
        </w:rPr>
      </w:pPr>
      <w:r>
        <w:rPr>
          <w:rFonts w:ascii="宋体" w:eastAsia="宋体"/>
          <w:color w:val="auto"/>
          <w:spacing w:val="-2"/>
        </w:rPr>
        <w:t>本赛题以</w:t>
      </w:r>
      <w:r>
        <w:rPr>
          <w:rFonts w:ascii="宋体" w:eastAsia="宋体"/>
          <w:color w:val="auto"/>
          <w:spacing w:val="-2"/>
          <w:shd w:val="clear" w:color="auto" w:fill="FEBF99"/>
        </w:rPr>
        <w:t>真实公开数据</w:t>
      </w:r>
      <w:r>
        <w:rPr>
          <w:rFonts w:ascii="宋体" w:eastAsia="宋体"/>
          <w:color w:val="auto"/>
          <w:spacing w:val="-2"/>
        </w:rPr>
        <w:t>为主，并包含经</w:t>
      </w:r>
      <w:r>
        <w:rPr>
          <w:rFonts w:ascii="宋体" w:eastAsia="宋体"/>
          <w:color w:val="auto"/>
          <w:spacing w:val="-2"/>
          <w:shd w:val="clear" w:color="auto" w:fill="FEBF99"/>
        </w:rPr>
        <w:t>真实</w:t>
      </w:r>
      <w:r>
        <w:rPr>
          <w:rFonts w:ascii="宋体" w:eastAsia="宋体"/>
          <w:color w:val="auto"/>
          <w:spacing w:val="-2"/>
        </w:rPr>
        <w:t>数据校准、已明确标注的</w:t>
      </w:r>
      <w:r>
        <w:rPr>
          <w:rFonts w:ascii="宋体" w:eastAsia="宋体"/>
          <w:color w:val="auto"/>
          <w:spacing w:val="-2"/>
          <w:shd w:val="clear" w:color="auto" w:fill="FEBF99"/>
        </w:rPr>
        <w:t>半合成</w:t>
      </w:r>
      <w:r>
        <w:rPr>
          <w:rFonts w:ascii="宋体" w:eastAsia="宋体"/>
          <w:color w:val="auto"/>
          <w:spacing w:val="1"/>
        </w:rPr>
        <w:t xml:space="preserve">补充数据。全部附件位于 </w:t>
      </w:r>
      <w:r>
        <w:rPr>
          <w:color w:val="auto"/>
          <w:spacing w:val="-4"/>
        </w:rPr>
        <w:t>real</w:t>
      </w:r>
    </w:p>
    <w:p w14:paraId="571089B4">
      <w:pPr>
        <w:pStyle w:val="3"/>
        <w:spacing w:before="44" w:line="278" w:lineRule="auto"/>
        <w:ind w:left="527" w:right="25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2864485</wp:posOffset>
                </wp:positionH>
                <wp:positionV relativeFrom="paragraph">
                  <wp:posOffset>459105</wp:posOffset>
                </wp:positionV>
                <wp:extent cx="133350" cy="15176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51765">
                              <a:moveTo>
                                <a:pt x="133349" y="-2"/>
                              </a:moveTo>
                              <a:lnTo>
                                <a:pt x="0" y="-2"/>
                              </a:lnTo>
                              <a:lnTo>
                                <a:pt x="0" y="151484"/>
                              </a:lnTo>
                              <a:lnTo>
                                <a:pt x="133349" y="151484"/>
                              </a:lnTo>
                              <a:lnTo>
                                <a:pt x="133349" y="-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25.55pt;margin-top:36.15pt;height:11.95pt;width:10.5pt;mso-position-horizontal-relative:page;z-index:-251654144;mso-width-relative:page;mso-height-relative:page;" fillcolor="#FF6100" filled="t" stroked="f" coordsize="133350,151765" o:gfxdata="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/QB8j2gAAAAkBAAAPAAAAAAAAAAEAIAAAACIAAABkcnMvZG93bnJl&#10;di54bWxQSwECFAAUAAAACACHTuJADE1DrzQCAAADBQAADgAAAAAAAAABACAAAAApAQAAZHJzL2Uy&#10;b0RvYy54bWxQSwUGAAAAAAYABgBZAQAAzwUAAAAA&#10;" path="m133349,-2l0,-2,0,151484,133349,151484,133349,-2xe">
                <v:fill on="t" opacity="26213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auto"/>
        </w:rPr>
        <w:t xml:space="preserve">_attachments/ </w:t>
      </w:r>
      <w:r>
        <w:rPr>
          <w:rFonts w:ascii="宋体" w:eastAsia="宋体"/>
          <w:color w:val="auto"/>
        </w:rPr>
        <w:t>目录下，</w:t>
      </w:r>
      <w:r>
        <w:rPr>
          <w:rFonts w:ascii="PMingLiU" w:eastAsia="PMingLiU"/>
          <w:color w:val="auto"/>
        </w:rPr>
        <w:t>本文所有路径均相对于该目录</w:t>
      </w:r>
      <w:r>
        <w:rPr>
          <w:rFonts w:ascii="宋体" w:eastAsia="宋体"/>
          <w:color w:val="auto"/>
        </w:rPr>
        <w:t>。按实际文件占用的存储空间（即磁盘上的字节数）</w:t>
      </w:r>
      <w:r>
        <w:rPr>
          <w:rFonts w:ascii="宋体" w:eastAsia="宋体"/>
          <w:color w:val="auto"/>
          <w:spacing w:val="-7"/>
        </w:rPr>
        <w:t xml:space="preserve">统计，总体积约 </w:t>
      </w:r>
      <w:r>
        <w:rPr>
          <w:rFonts w:ascii="Times New Roman" w:eastAsia="Times New Roman"/>
          <w:color w:val="auto"/>
          <w:spacing w:val="-2"/>
        </w:rPr>
        <w:t>0.55</w:t>
      </w:r>
      <w:r>
        <w:rPr>
          <w:rFonts w:ascii="Times New Roman" w:eastAsia="Times New Roman"/>
          <w:color w:val="auto"/>
        </w:rPr>
        <w:t xml:space="preserve"> </w:t>
      </w:r>
      <w:r>
        <w:rPr>
          <w:rFonts w:ascii="Times New Roman" w:eastAsia="Times New Roman"/>
          <w:color w:val="auto"/>
          <w:spacing w:val="-2"/>
        </w:rPr>
        <w:t>GB</w:t>
      </w:r>
      <w:r>
        <w:rPr>
          <w:rFonts w:ascii="宋体" w:eastAsia="宋体"/>
          <w:color w:val="auto"/>
          <w:spacing w:val="-2"/>
        </w:rPr>
        <w:t>（</w:t>
      </w:r>
      <w:r>
        <w:rPr>
          <w:rFonts w:ascii="宋体" w:eastAsia="宋体"/>
          <w:color w:val="auto"/>
          <w:spacing w:val="-7"/>
        </w:rPr>
        <w:t xml:space="preserve">压缩后，原始约 </w:t>
      </w:r>
      <w:r>
        <w:rPr>
          <w:rFonts w:ascii="Times New Roman" w:eastAsia="Times New Roman"/>
          <w:color w:val="auto"/>
          <w:spacing w:val="-2"/>
        </w:rPr>
        <w:t>1.66</w:t>
      </w:r>
      <w:r>
        <w:rPr>
          <w:rFonts w:ascii="Times New Roman" w:eastAsia="Times New Roman"/>
          <w:color w:val="auto"/>
        </w:rPr>
        <w:t xml:space="preserve"> </w:t>
      </w:r>
      <w:r>
        <w:rPr>
          <w:rFonts w:ascii="Times New Roman" w:eastAsia="Times New Roman"/>
          <w:color w:val="auto"/>
          <w:spacing w:val="32"/>
          <w:w w:val="103"/>
        </w:rPr>
        <w:t>GB</w:t>
      </w:r>
      <w:r>
        <w:rPr>
          <w:rFonts w:ascii="宋体" w:eastAsia="宋体"/>
          <w:color w:val="auto"/>
          <w:spacing w:val="-81"/>
          <w:w w:val="96"/>
        </w:rPr>
        <w:t>）</w:t>
      </w:r>
      <w:r>
        <w:rPr>
          <w:rFonts w:ascii="宋体" w:eastAsia="宋体"/>
          <w:color w:val="auto"/>
          <w:spacing w:val="7"/>
          <w:w w:val="96"/>
        </w:rPr>
        <w:t>，</w:t>
      </w:r>
      <w:r>
        <w:rPr>
          <w:rFonts w:ascii="宋体" w:eastAsia="宋体"/>
          <w:color w:val="auto"/>
          <w:spacing w:val="-2"/>
        </w:rPr>
        <w:t>其中绝大部分为必用数据（</w:t>
      </w:r>
      <w:r>
        <w:rPr>
          <w:rFonts w:ascii="宋体" w:eastAsia="宋体"/>
          <w:color w:val="auto"/>
          <w:spacing w:val="-14"/>
        </w:rPr>
        <w:t>见《强制使用清单》</w:t>
      </w:r>
      <w:r>
        <w:rPr>
          <w:rFonts w:ascii="宋体" w:eastAsia="宋体"/>
          <w:color w:val="auto"/>
          <w:spacing w:val="-113"/>
        </w:rPr>
        <w:t>）</w:t>
      </w:r>
      <w:r>
        <w:rPr>
          <w:rFonts w:ascii="宋体" w:eastAsia="宋体"/>
          <w:color w:val="auto"/>
          <w:spacing w:val="-2"/>
          <w:shd w:val="clear" w:color="auto" w:fill="FEBF99"/>
        </w:rPr>
        <w:t>。参</w:t>
      </w:r>
      <w:r>
        <w:rPr>
          <w:rFonts w:ascii="宋体" w:eastAsia="宋体"/>
          <w:color w:val="auto"/>
          <w:shd w:val="clear" w:color="auto" w:fill="FEBF99"/>
        </w:rPr>
        <w:t>赛队伍可在个人电脑上使用</w:t>
      </w:r>
      <w:r>
        <w:rPr>
          <w:rFonts w:ascii="宋体" w:eastAsia="宋体"/>
          <w:color w:val="auto"/>
        </w:rPr>
        <w:t xml:space="preserve"> </w:t>
      </w:r>
      <w:r>
        <w:rPr>
          <w:rFonts w:ascii="Times New Roman" w:eastAsia="Times New Roman"/>
          <w:color w:val="auto"/>
          <w:shd w:val="clear" w:color="auto" w:fill="FEBF99"/>
        </w:rPr>
        <w:t>Python</w:t>
      </w:r>
      <w:r>
        <w:rPr>
          <w:rFonts w:ascii="宋体" w:eastAsia="宋体"/>
          <w:color w:val="auto"/>
          <w:shd w:val="clear" w:color="auto" w:fill="FEBF99"/>
        </w:rPr>
        <w:t>、</w:t>
      </w:r>
      <w:r>
        <w:rPr>
          <w:rFonts w:ascii="Times New Roman" w:eastAsia="Times New Roman"/>
          <w:color w:val="auto"/>
          <w:shd w:val="clear" w:color="auto" w:fill="FEBF99"/>
        </w:rPr>
        <w:t>Matlab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  <w:shd w:val="clear" w:color="auto" w:fill="FEBF99"/>
        </w:rPr>
        <w:t>或</w:t>
      </w:r>
      <w:r>
        <w:rPr>
          <w:rFonts w:ascii="宋体" w:eastAsia="宋体"/>
          <w:color w:val="auto"/>
        </w:rPr>
        <w:t xml:space="preserve"> </w:t>
      </w:r>
      <w:r>
        <w:rPr>
          <w:rFonts w:ascii="Times New Roman" w:eastAsia="Times New Roman"/>
          <w:color w:val="auto"/>
          <w:shd w:val="clear" w:color="auto" w:fill="FEBF99"/>
        </w:rPr>
        <w:t>R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  <w:shd w:val="clear" w:color="auto" w:fill="FEBF99"/>
        </w:rPr>
        <w:t>完成全部处理，无须</w:t>
      </w:r>
      <w:r>
        <w:rPr>
          <w:rFonts w:ascii="宋体" w:eastAsia="宋体"/>
          <w:color w:val="auto"/>
        </w:rPr>
        <w:t xml:space="preserve"> </w:t>
      </w:r>
      <w:r>
        <w:rPr>
          <w:rFonts w:ascii="Times New Roman" w:eastAsia="Times New Roman"/>
          <w:color w:val="auto"/>
          <w:shd w:val="clear" w:color="auto" w:fill="FEBF99"/>
        </w:rPr>
        <w:t>GPU</w:t>
      </w:r>
      <w:r>
        <w:rPr>
          <w:rFonts w:ascii="宋体" w:eastAsia="宋体"/>
          <w:color w:val="auto"/>
          <w:shd w:val="clear" w:color="auto" w:fill="FEBF99"/>
        </w:rPr>
        <w:t>。</w:t>
      </w:r>
    </w:p>
    <w:p w14:paraId="1C17CE45">
      <w:pPr>
        <w:pStyle w:val="3"/>
        <w:spacing w:before="171" w:line="285" w:lineRule="auto"/>
        <w:ind w:left="527" w:right="165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如本文档、</w:t>
      </w:r>
      <w:r>
        <w:rPr>
          <w:color w:val="auto"/>
          <w:spacing w:val="1"/>
          <w:w w:val="123"/>
        </w:rPr>
        <w:t>s</w:t>
      </w:r>
      <w:r>
        <w:rPr>
          <w:color w:val="auto"/>
          <w:spacing w:val="1"/>
          <w:w w:val="96"/>
        </w:rPr>
        <w:t>o</w:t>
      </w:r>
      <w:r>
        <w:rPr>
          <w:color w:val="auto"/>
          <w:spacing w:val="1"/>
          <w:w w:val="87"/>
        </w:rPr>
        <w:t>u</w:t>
      </w:r>
      <w:r>
        <w:rPr>
          <w:color w:val="auto"/>
          <w:spacing w:val="1"/>
          <w:w w:val="132"/>
        </w:rPr>
        <w:t>r</w:t>
      </w:r>
      <w:r>
        <w:rPr>
          <w:color w:val="auto"/>
          <w:spacing w:val="1"/>
          <w:w w:val="118"/>
        </w:rPr>
        <w:t>c</w:t>
      </w:r>
      <w:r>
        <w:rPr>
          <w:color w:val="auto"/>
          <w:spacing w:val="1"/>
          <w:w w:val="109"/>
        </w:rPr>
        <w:t>e</w:t>
      </w:r>
      <w:r>
        <w:rPr>
          <w:color w:val="auto"/>
          <w:spacing w:val="1"/>
          <w:w w:val="105"/>
        </w:rPr>
        <w:t>_</w:t>
      </w:r>
      <w:r>
        <w:rPr>
          <w:color w:val="auto"/>
          <w:spacing w:val="1"/>
          <w:w w:val="59"/>
        </w:rPr>
        <w:t>m</w:t>
      </w:r>
      <w:r>
        <w:rPr>
          <w:color w:val="auto"/>
          <w:spacing w:val="1"/>
          <w:w w:val="105"/>
        </w:rPr>
        <w:t>a</w:t>
      </w:r>
      <w:r>
        <w:rPr>
          <w:color w:val="auto"/>
          <w:spacing w:val="1"/>
          <w:w w:val="90"/>
        </w:rPr>
        <w:t>n</w:t>
      </w:r>
      <w:r>
        <w:rPr>
          <w:color w:val="auto"/>
          <w:spacing w:val="1"/>
          <w:w w:val="180"/>
        </w:rPr>
        <w:t>i</w:t>
      </w:r>
      <w:r>
        <w:rPr>
          <w:color w:val="auto"/>
          <w:spacing w:val="1"/>
          <w:w w:val="157"/>
        </w:rPr>
        <w:t>f</w:t>
      </w:r>
      <w:r>
        <w:rPr>
          <w:color w:val="auto"/>
          <w:spacing w:val="1"/>
          <w:w w:val="109"/>
        </w:rPr>
        <w:t>e</w:t>
      </w:r>
      <w:r>
        <w:rPr>
          <w:color w:val="auto"/>
          <w:spacing w:val="1"/>
          <w:w w:val="123"/>
        </w:rPr>
        <w:t>s</w:t>
      </w:r>
      <w:r>
        <w:rPr>
          <w:color w:val="auto"/>
          <w:spacing w:val="1"/>
          <w:w w:val="160"/>
        </w:rPr>
        <w:t>t</w:t>
      </w:r>
      <w:r>
        <w:rPr>
          <w:color w:val="auto"/>
          <w:spacing w:val="1"/>
          <w:w w:val="210"/>
        </w:rPr>
        <w:t>.</w:t>
      </w:r>
      <w:r>
        <w:rPr>
          <w:color w:val="auto"/>
          <w:spacing w:val="1"/>
          <w:w w:val="224"/>
        </w:rPr>
        <w:t>j</w:t>
      </w:r>
      <w:r>
        <w:rPr>
          <w:color w:val="auto"/>
          <w:spacing w:val="1"/>
          <w:w w:val="123"/>
        </w:rPr>
        <w:t>s</w:t>
      </w:r>
      <w:r>
        <w:rPr>
          <w:color w:val="auto"/>
          <w:spacing w:val="1"/>
          <w:w w:val="96"/>
        </w:rPr>
        <w:t>o</w:t>
      </w:r>
      <w:r>
        <w:rPr>
          <w:color w:val="auto"/>
          <w:w w:val="90"/>
        </w:rPr>
        <w:t>n</w:t>
      </w:r>
      <w:r>
        <w:rPr>
          <w:rFonts w:ascii="宋体" w:eastAsia="宋体"/>
          <w:color w:val="auto"/>
        </w:rPr>
        <w:t>、</w:t>
      </w:r>
      <w:r>
        <w:rPr>
          <w:color w:val="auto"/>
          <w:spacing w:val="1"/>
          <w:w w:val="105"/>
        </w:rPr>
        <w:t>a</w:t>
      </w:r>
      <w:r>
        <w:rPr>
          <w:color w:val="auto"/>
          <w:spacing w:val="1"/>
          <w:w w:val="160"/>
        </w:rPr>
        <w:t>tt</w:t>
      </w:r>
      <w:r>
        <w:rPr>
          <w:color w:val="auto"/>
          <w:spacing w:val="1"/>
          <w:w w:val="105"/>
        </w:rPr>
        <w:t>a</w:t>
      </w:r>
      <w:r>
        <w:rPr>
          <w:color w:val="auto"/>
          <w:spacing w:val="1"/>
          <w:w w:val="118"/>
        </w:rPr>
        <w:t>c</w:t>
      </w:r>
      <w:r>
        <w:rPr>
          <w:color w:val="auto"/>
          <w:spacing w:val="1"/>
          <w:w w:val="90"/>
        </w:rPr>
        <w:t>h</w:t>
      </w:r>
      <w:r>
        <w:rPr>
          <w:color w:val="auto"/>
          <w:spacing w:val="1"/>
          <w:w w:val="59"/>
        </w:rPr>
        <w:t>m</w:t>
      </w:r>
      <w:r>
        <w:rPr>
          <w:color w:val="auto"/>
          <w:spacing w:val="1"/>
          <w:w w:val="109"/>
        </w:rPr>
        <w:t>e</w:t>
      </w:r>
      <w:r>
        <w:rPr>
          <w:color w:val="auto"/>
          <w:spacing w:val="1"/>
          <w:w w:val="90"/>
        </w:rPr>
        <w:t>n</w:t>
      </w:r>
      <w:r>
        <w:rPr>
          <w:color w:val="auto"/>
          <w:spacing w:val="1"/>
          <w:w w:val="160"/>
        </w:rPr>
        <w:t>t</w:t>
      </w:r>
      <w:r>
        <w:rPr>
          <w:color w:val="auto"/>
          <w:spacing w:val="1"/>
          <w:w w:val="105"/>
        </w:rPr>
        <w:t>_</w:t>
      </w:r>
      <w:r>
        <w:rPr>
          <w:color w:val="auto"/>
          <w:spacing w:val="1"/>
          <w:w w:val="123"/>
        </w:rPr>
        <w:t>s</w:t>
      </w:r>
      <w:r>
        <w:rPr>
          <w:color w:val="auto"/>
          <w:spacing w:val="1"/>
          <w:w w:val="180"/>
        </w:rPr>
        <w:t>i</w:t>
      </w:r>
      <w:r>
        <w:rPr>
          <w:color w:val="auto"/>
          <w:spacing w:val="1"/>
          <w:w w:val="105"/>
        </w:rPr>
        <w:t>z</w:t>
      </w:r>
      <w:r>
        <w:rPr>
          <w:color w:val="auto"/>
          <w:spacing w:val="1"/>
          <w:w w:val="109"/>
        </w:rPr>
        <w:t>e</w:t>
      </w:r>
      <w:r>
        <w:rPr>
          <w:color w:val="auto"/>
          <w:spacing w:val="1"/>
          <w:w w:val="105"/>
        </w:rPr>
        <w:t>_</w:t>
      </w:r>
      <w:r>
        <w:rPr>
          <w:color w:val="auto"/>
          <w:spacing w:val="1"/>
          <w:w w:val="123"/>
        </w:rPr>
        <w:t>s</w:t>
      </w:r>
      <w:r>
        <w:rPr>
          <w:color w:val="auto"/>
          <w:spacing w:val="1"/>
          <w:w w:val="87"/>
        </w:rPr>
        <w:t>u</w:t>
      </w:r>
      <w:r>
        <w:rPr>
          <w:color w:val="auto"/>
          <w:spacing w:val="1"/>
          <w:w w:val="59"/>
        </w:rPr>
        <w:t>mm</w:t>
      </w:r>
      <w:r>
        <w:rPr>
          <w:color w:val="auto"/>
          <w:spacing w:val="1"/>
          <w:w w:val="105"/>
        </w:rPr>
        <w:t>a</w:t>
      </w:r>
      <w:r>
        <w:rPr>
          <w:color w:val="auto"/>
          <w:spacing w:val="1"/>
          <w:w w:val="132"/>
        </w:rPr>
        <w:t>r</w:t>
      </w:r>
      <w:r>
        <w:rPr>
          <w:color w:val="auto"/>
          <w:spacing w:val="1"/>
          <w:w w:val="94"/>
        </w:rPr>
        <w:t>y</w:t>
      </w:r>
      <w:r>
        <w:rPr>
          <w:color w:val="auto"/>
          <w:spacing w:val="1"/>
          <w:w w:val="210"/>
        </w:rPr>
        <w:t>.</w:t>
      </w:r>
      <w:r>
        <w:rPr>
          <w:color w:val="auto"/>
          <w:spacing w:val="1"/>
          <w:w w:val="118"/>
        </w:rPr>
        <w:t>c</w:t>
      </w:r>
      <w:r>
        <w:rPr>
          <w:color w:val="auto"/>
          <w:spacing w:val="1"/>
          <w:w w:val="123"/>
        </w:rPr>
        <w:t>s</w:t>
      </w:r>
      <w:r>
        <w:rPr>
          <w:color w:val="auto"/>
          <w:w w:val="92"/>
        </w:rPr>
        <w:t>v</w:t>
      </w:r>
      <w:r>
        <w:rPr>
          <w:color w:val="auto"/>
          <w:spacing w:val="-14"/>
        </w:rPr>
        <w:t xml:space="preserve">  </w:t>
      </w:r>
      <w:r>
        <w:rPr>
          <w:rFonts w:ascii="宋体" w:eastAsia="宋体"/>
          <w:color w:val="auto"/>
        </w:rPr>
        <w:t>与实际文件出现差异，以实际附件为准。</w:t>
      </w:r>
    </w:p>
    <w:p w14:paraId="56D8DBCA">
      <w:pPr>
        <w:pStyle w:val="3"/>
        <w:spacing w:before="97"/>
        <w:rPr>
          <w:rFonts w:ascii="宋体"/>
          <w:color w:val="auto"/>
          <w:sz w:val="20"/>
        </w:rPr>
      </w:pPr>
      <w:r>
        <w:rPr>
          <w:rFonts w:ascii="宋体"/>
          <w:color w:val="auto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2338705</wp:posOffset>
                </wp:positionH>
                <wp:positionV relativeFrom="paragraph">
                  <wp:posOffset>239395</wp:posOffset>
                </wp:positionV>
                <wp:extent cx="309435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2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84.15pt;margin-top:18.85pt;height:0.1pt;width:243.65pt;mso-position-horizontal-relative:page;mso-wrap-distance-bottom:0pt;mso-wrap-distance-top:0pt;z-index:-251650048;mso-width-relative:page;mso-height-relative:page;" filled="f" stroked="t" coordsize="3094355,1" o:gfxdata="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Xbj37YAAAACQEAAA8AAAAA&#10;AAAAAQAgAAAAIgAAAGRycy9kb3ducmV2LnhtbFBLAQIUABQAAAAIAIdO4kBcBxlXFAIAAHoEAAAO&#10;AAAAAAAAAAEAIAAAACcBAABkcnMvZTJvRG9jLnhtbFBLBQYAAAAABgAGAFkBAACtBQAAAAA=&#10;" path="m0,0l3094202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DB924C">
      <w:pPr>
        <w:pStyle w:val="3"/>
        <w:spacing w:before="284"/>
        <w:rPr>
          <w:rFonts w:ascii="宋体"/>
          <w:color w:val="auto"/>
          <w:sz w:val="24"/>
        </w:rPr>
      </w:pPr>
    </w:p>
    <w:p w14:paraId="0871CD3F">
      <w:pPr>
        <w:pStyle w:val="2"/>
        <w:rPr>
          <w:color w:val="auto"/>
        </w:rPr>
      </w:pPr>
      <w:bookmarkStart w:id="1" w:name="编号与读取速查"/>
      <w:bookmarkEnd w:id="1"/>
      <w:r>
        <w:rPr>
          <w:color w:val="auto"/>
          <w:spacing w:val="-2"/>
        </w:rPr>
        <w:t>编号与读取速查</w:t>
      </w:r>
    </w:p>
    <w:p w14:paraId="33169841">
      <w:pPr>
        <w:pStyle w:val="3"/>
        <w:spacing w:before="321" w:line="292" w:lineRule="auto"/>
        <w:ind w:left="527" w:right="165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2"/>
        </w:rPr>
        <w:t>本节集中给出编号索引、各文件绑定问题与读取要求，便于与赛题正文分开查阅。各文件的完整字段与规</w:t>
      </w:r>
      <w:r>
        <w:rPr>
          <w:rFonts w:ascii="宋体" w:eastAsia="宋体"/>
          <w:color w:val="auto"/>
          <w:spacing w:val="-2"/>
          <w:w w:val="105"/>
        </w:rPr>
        <w:t xml:space="preserve">模见后文《附件 </w:t>
      </w:r>
      <w:r>
        <w:rPr>
          <w:rFonts w:ascii="Times New Roman" w:eastAsia="Times New Roman"/>
          <w:color w:val="auto"/>
          <w:w w:val="105"/>
        </w:rPr>
        <w:t>A/B/C</w:t>
      </w:r>
      <w:r>
        <w:rPr>
          <w:rFonts w:ascii="宋体" w:eastAsia="宋体"/>
          <w:color w:val="auto"/>
          <w:w w:val="105"/>
        </w:rPr>
        <w:t>》各节。</w:t>
      </w:r>
    </w:p>
    <w:p w14:paraId="5993D53C">
      <w:pPr>
        <w:pStyle w:val="3"/>
        <w:spacing w:before="187"/>
        <w:rPr>
          <w:rFonts w:ascii="宋体"/>
          <w:color w:val="auto"/>
        </w:rPr>
      </w:pPr>
    </w:p>
    <w:p w14:paraId="32B809C2">
      <w:pPr>
        <w:pStyle w:val="3"/>
        <w:spacing w:before="1"/>
        <w:ind w:left="527"/>
        <w:rPr>
          <w:rFonts w:ascii="PMingLiU" w:eastAsia="PMingLiU"/>
          <w:color w:val="auto"/>
        </w:rPr>
      </w:pPr>
      <w:bookmarkStart w:id="2" w:name="数据总表"/>
      <w:bookmarkEnd w:id="2"/>
      <w:r>
        <w:rPr>
          <w:rFonts w:ascii="PMingLiU" w:eastAsia="PMingLiU"/>
          <w:color w:val="auto"/>
          <w:spacing w:val="-3"/>
        </w:rPr>
        <w:t>数据总表</w:t>
      </w:r>
    </w:p>
    <w:p w14:paraId="600115A8">
      <w:pPr>
        <w:pStyle w:val="3"/>
        <w:spacing w:before="39"/>
        <w:rPr>
          <w:rFonts w:ascii="PMingLiU"/>
          <w:color w:val="auto"/>
        </w:rPr>
      </w:pPr>
    </w:p>
    <w:p w14:paraId="2C346D67">
      <w:pPr>
        <w:pStyle w:val="3"/>
        <w:ind w:left="527"/>
        <w:rPr>
          <w:rFonts w:ascii="宋体" w:hAnsi="宋体" w:eastAsia="宋体"/>
          <w:color w:val="auto"/>
        </w:rPr>
      </w:pPr>
      <w:r>
        <w:rPr>
          <w:rFonts w:ascii="宋体" w:hAnsi="宋体" w:eastAsia="宋体"/>
          <w:color w:val="auto"/>
        </w:rPr>
        <w:t>下表为各数据文件的编号</w:t>
      </w:r>
      <w:r>
        <w:rPr>
          <w:rFonts w:ascii="Times New Roman" w:hAnsi="Times New Roman" w:eastAsia="Times New Roman"/>
          <w:color w:val="auto"/>
        </w:rPr>
        <w:t>—</w:t>
      </w:r>
      <w:r>
        <w:rPr>
          <w:rFonts w:ascii="宋体" w:hAnsi="宋体" w:eastAsia="宋体"/>
          <w:color w:val="auto"/>
          <w:spacing w:val="-1"/>
        </w:rPr>
        <w:t>英文文件名对照，并标出每个文件绑定的问题与在解题中的角色。</w:t>
      </w:r>
    </w:p>
    <w:p w14:paraId="764696D5">
      <w:pPr>
        <w:pStyle w:val="3"/>
        <w:spacing w:before="212"/>
        <w:ind w:left="527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性质栏口径统一如下：</w:t>
      </w:r>
    </w:p>
    <w:p w14:paraId="726C2C2F">
      <w:pPr>
        <w:pStyle w:val="3"/>
        <w:spacing w:before="212"/>
        <w:ind w:left="527"/>
        <w:rPr>
          <w:rFonts w:ascii="宋体" w:eastAsia="宋体"/>
          <w:color w:val="auto"/>
        </w:rPr>
      </w:pPr>
      <w:r>
        <w:rPr>
          <w:rFonts w:ascii="PMingLiU" w:eastAsia="PMingLiU"/>
          <w:color w:val="auto"/>
          <w:spacing w:val="15"/>
        </w:rPr>
        <w:t xml:space="preserve">真实 </w:t>
      </w:r>
      <w:r>
        <w:rPr>
          <w:rFonts w:ascii="Times New Roman" w:eastAsia="Times New Roman"/>
          <w:color w:val="auto"/>
          <w:spacing w:val="25"/>
        </w:rPr>
        <w:t xml:space="preserve">= </w:t>
      </w:r>
      <w:r>
        <w:rPr>
          <w:rFonts w:ascii="宋体" w:eastAsia="宋体"/>
          <w:color w:val="auto"/>
        </w:rPr>
        <w:t>直接观测或公开数据；</w:t>
      </w:r>
      <w:r>
        <w:rPr>
          <w:rFonts w:ascii="PMingLiU" w:eastAsia="PMingLiU"/>
          <w:color w:val="auto"/>
          <w:spacing w:val="12"/>
        </w:rPr>
        <w:t xml:space="preserve">半合成 </w:t>
      </w:r>
      <w:r>
        <w:rPr>
          <w:rFonts w:ascii="Times New Roman" w:eastAsia="Times New Roman"/>
          <w:color w:val="auto"/>
          <w:spacing w:val="25"/>
        </w:rPr>
        <w:t xml:space="preserve">= </w:t>
      </w:r>
      <w:r>
        <w:rPr>
          <w:rFonts w:ascii="宋体" w:eastAsia="宋体"/>
          <w:color w:val="auto"/>
        </w:rPr>
        <w:t>基于真实数据校准并叠加噪声；</w:t>
      </w:r>
      <w:r>
        <w:rPr>
          <w:rFonts w:ascii="PMingLiU" w:eastAsia="PMingLiU"/>
          <w:color w:val="auto"/>
        </w:rPr>
        <w:t>外推</w:t>
      </w:r>
      <w:r>
        <w:rPr>
          <w:b/>
          <w:color w:val="auto"/>
        </w:rPr>
        <w:t>/</w:t>
      </w:r>
      <w:r>
        <w:rPr>
          <w:rFonts w:ascii="PMingLiU" w:eastAsia="PMingLiU"/>
          <w:color w:val="auto"/>
          <w:spacing w:val="-5"/>
        </w:rPr>
        <w:t>估算</w:t>
      </w:r>
      <w:r>
        <w:rPr>
          <w:rFonts w:hint="eastAsia" w:ascii="PMingLiU" w:eastAsia="宋体"/>
          <w:color w:val="auto"/>
          <w:spacing w:val="-5"/>
          <w:lang w:val="en-US" w:eastAsia="zh-CN"/>
        </w:rPr>
        <w:t xml:space="preserve"> </w:t>
      </w:r>
      <w:r>
        <w:rPr>
          <w:rFonts w:ascii="Times New Roman" w:eastAsia="Times New Roman"/>
          <w:color w:val="auto"/>
          <w:spacing w:val="9"/>
          <w:w w:val="120"/>
        </w:rPr>
        <w:t xml:space="preserve">= </w:t>
      </w:r>
      <w:r>
        <w:rPr>
          <w:rFonts w:ascii="宋体" w:eastAsia="宋体"/>
          <w:color w:val="auto"/>
        </w:rPr>
        <w:t>由模型外推或预估，</w:t>
      </w:r>
      <w:r>
        <w:rPr>
          <w:rFonts w:ascii="宋体" w:eastAsia="宋体"/>
          <w:color w:val="FF0000"/>
        </w:rPr>
        <w:t>非直接观测</w:t>
      </w:r>
      <w:r>
        <w:rPr>
          <w:rFonts w:ascii="宋体" w:eastAsia="宋体"/>
          <w:color w:val="auto"/>
        </w:rPr>
        <w:t>；</w:t>
      </w:r>
      <w:r>
        <w:rPr>
          <w:rFonts w:ascii="PMingLiU" w:eastAsia="PMingLiU"/>
          <w:color w:val="auto"/>
        </w:rPr>
        <w:t>插值</w:t>
      </w:r>
      <w:r>
        <w:rPr>
          <w:rFonts w:ascii="PMingLiU" w:eastAsia="PMingLiU"/>
          <w:color w:val="auto"/>
          <w:spacing w:val="17"/>
          <w:w w:val="120"/>
        </w:rPr>
        <w:t xml:space="preserve"> </w:t>
      </w:r>
      <w:r>
        <w:rPr>
          <w:rFonts w:ascii="Times New Roman" w:eastAsia="Times New Roman"/>
          <w:color w:val="auto"/>
          <w:spacing w:val="10"/>
          <w:w w:val="120"/>
        </w:rPr>
        <w:t xml:space="preserve">= </w:t>
      </w:r>
      <w:r>
        <w:rPr>
          <w:rFonts w:ascii="宋体" w:eastAsia="宋体"/>
          <w:color w:val="auto"/>
        </w:rPr>
        <w:t>由检查点插值生成；</w:t>
      </w:r>
      <w:r>
        <w:rPr>
          <w:rFonts w:ascii="PMingLiU" w:eastAsia="PMingLiU"/>
          <w:color w:val="auto"/>
        </w:rPr>
        <w:t>子集</w:t>
      </w:r>
      <w:r>
        <w:rPr>
          <w:rFonts w:ascii="PMingLiU" w:eastAsia="PMingLiU"/>
          <w:color w:val="auto"/>
          <w:spacing w:val="18"/>
          <w:w w:val="120"/>
        </w:rPr>
        <w:t xml:space="preserve"> </w:t>
      </w:r>
      <w:r>
        <w:rPr>
          <w:rFonts w:ascii="Times New Roman" w:eastAsia="Times New Roman"/>
          <w:color w:val="auto"/>
          <w:spacing w:val="10"/>
          <w:w w:val="120"/>
        </w:rPr>
        <w:t xml:space="preserve">= </w:t>
      </w:r>
      <w:r>
        <w:rPr>
          <w:rFonts w:ascii="宋体" w:eastAsia="宋体"/>
          <w:color w:val="auto"/>
          <w:spacing w:val="-1"/>
        </w:rPr>
        <w:t>取自其他表的子集，非独立实验；</w:t>
      </w:r>
      <w:r>
        <w:rPr>
          <w:rFonts w:ascii="PMingLiU" w:eastAsia="PMingLiU"/>
          <w:color w:val="auto"/>
          <w:spacing w:val="17"/>
        </w:rPr>
        <w:t xml:space="preserve">混合 </w:t>
      </w:r>
      <w:r>
        <w:rPr>
          <w:rFonts w:ascii="Times New Roman" w:eastAsia="Times New Roman"/>
          <w:color w:val="auto"/>
          <w:spacing w:val="26"/>
        </w:rPr>
        <w:t xml:space="preserve">= </w:t>
      </w:r>
      <w:r>
        <w:rPr>
          <w:rFonts w:ascii="宋体" w:eastAsia="宋体"/>
          <w:color w:val="auto"/>
        </w:rPr>
        <w:t>来源口径不完全统一，须</w:t>
      </w:r>
      <w:r>
        <w:rPr>
          <w:rFonts w:ascii="宋体" w:eastAsia="宋体"/>
          <w:color w:val="FF0000"/>
        </w:rPr>
        <w:t>分层使用</w:t>
      </w:r>
      <w:r>
        <w:rPr>
          <w:rFonts w:ascii="宋体" w:eastAsia="宋体"/>
          <w:color w:val="auto"/>
        </w:rPr>
        <w:t>；</w:t>
      </w:r>
      <w:r>
        <w:rPr>
          <w:rFonts w:ascii="PMingLiU" w:eastAsia="PMingLiU"/>
          <w:color w:val="auto"/>
        </w:rPr>
        <w:t>参考</w:t>
      </w:r>
      <w:r>
        <w:rPr>
          <w:b/>
          <w:color w:val="auto"/>
        </w:rPr>
        <w:t>/</w:t>
      </w:r>
      <w:r>
        <w:rPr>
          <w:rFonts w:ascii="PMingLiU" w:eastAsia="PMingLiU"/>
          <w:color w:val="auto"/>
          <w:spacing w:val="17"/>
        </w:rPr>
        <w:t xml:space="preserve">说明 </w:t>
      </w:r>
      <w:r>
        <w:rPr>
          <w:rFonts w:ascii="Times New Roman" w:eastAsia="Times New Roman"/>
          <w:color w:val="auto"/>
          <w:spacing w:val="27"/>
        </w:rPr>
        <w:t xml:space="preserve">= </w:t>
      </w:r>
      <w:r>
        <w:rPr>
          <w:rFonts w:ascii="宋体" w:eastAsia="宋体"/>
          <w:color w:val="auto"/>
          <w:spacing w:val="-2"/>
        </w:rPr>
        <w:t>辅助文件。</w:t>
      </w:r>
    </w:p>
    <w:p w14:paraId="078132F5">
      <w:pPr>
        <w:spacing w:before="187"/>
        <w:ind w:left="527" w:right="0" w:firstLine="0"/>
        <w:jc w:val="left"/>
        <w:rPr>
          <w:b/>
          <w:color w:val="auto"/>
          <w:sz w:val="21"/>
        </w:rPr>
      </w:pPr>
      <w:r>
        <w:rPr>
          <w:rFonts w:ascii="PMingLiU" w:eastAsia="PMingLiU"/>
          <w:color w:val="auto"/>
          <w:spacing w:val="13"/>
          <w:sz w:val="21"/>
        </w:rPr>
        <w:t xml:space="preserve">附件 </w:t>
      </w:r>
      <w:r>
        <w:rPr>
          <w:b/>
          <w:color w:val="auto"/>
          <w:sz w:val="21"/>
        </w:rPr>
        <w:t>A</w:t>
      </w:r>
      <w:r>
        <w:rPr>
          <w:rFonts w:ascii="PMingLiU" w:eastAsia="PMingLiU"/>
          <w:color w:val="auto"/>
          <w:sz w:val="21"/>
        </w:rPr>
        <w:t>（问题一</w:t>
      </w:r>
      <w:r>
        <w:rPr>
          <w:rFonts w:ascii="PMingLiU" w:eastAsia="PMingLiU"/>
          <w:color w:val="auto"/>
          <w:spacing w:val="-2"/>
          <w:sz w:val="21"/>
        </w:rPr>
        <w:t>）</w:t>
      </w:r>
      <w:r>
        <w:rPr>
          <w:b/>
          <w:color w:val="auto"/>
          <w:spacing w:val="-2"/>
          <w:sz w:val="21"/>
        </w:rPr>
        <w:t>A_data_value/</w:t>
      </w:r>
    </w:p>
    <w:p w14:paraId="18660B9A">
      <w:pPr>
        <w:pStyle w:val="3"/>
        <w:spacing w:before="8"/>
        <w:rPr>
          <w:b/>
          <w:color w:val="auto"/>
          <w:sz w:val="14"/>
        </w:rPr>
      </w:pPr>
    </w:p>
    <w:tbl>
      <w:tblPr>
        <w:tblStyle w:val="7"/>
        <w:tblW w:w="0" w:type="auto"/>
        <w:tblInd w:w="156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2782"/>
        <w:gridCol w:w="1862"/>
        <w:gridCol w:w="687"/>
        <w:gridCol w:w="1820"/>
      </w:tblGrid>
      <w:tr w14:paraId="5F627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39" w:type="dxa"/>
            <w:tcBorders>
              <w:top w:val="single" w:color="000000" w:sz="8" w:space="0"/>
              <w:bottom w:val="single" w:color="000000" w:sz="6" w:space="0"/>
            </w:tcBorders>
          </w:tcPr>
          <w:p w14:paraId="51DB9CCD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编号</w:t>
            </w:r>
          </w:p>
        </w:tc>
        <w:tc>
          <w:tcPr>
            <w:tcW w:w="2782" w:type="dxa"/>
            <w:tcBorders>
              <w:top w:val="single" w:color="000000" w:sz="8" w:space="0"/>
              <w:bottom w:val="single" w:color="000000" w:sz="6" w:space="0"/>
            </w:tcBorders>
          </w:tcPr>
          <w:p w14:paraId="7F021FDC">
            <w:pPr>
              <w:pStyle w:val="11"/>
              <w:spacing w:before="76"/>
              <w:ind w:left="11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英文文件名</w:t>
            </w:r>
          </w:p>
        </w:tc>
        <w:tc>
          <w:tcPr>
            <w:tcW w:w="1862" w:type="dxa"/>
            <w:tcBorders>
              <w:top w:val="single" w:color="000000" w:sz="8" w:space="0"/>
              <w:bottom w:val="single" w:color="000000" w:sz="6" w:space="0"/>
            </w:tcBorders>
          </w:tcPr>
          <w:p w14:paraId="165C8C63">
            <w:pPr>
              <w:pStyle w:val="11"/>
              <w:spacing w:before="76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中文说明</w:t>
            </w:r>
          </w:p>
        </w:tc>
        <w:tc>
          <w:tcPr>
            <w:tcW w:w="687" w:type="dxa"/>
            <w:tcBorders>
              <w:top w:val="single" w:color="000000" w:sz="8" w:space="0"/>
              <w:bottom w:val="single" w:color="000000" w:sz="6" w:space="0"/>
            </w:tcBorders>
          </w:tcPr>
          <w:p w14:paraId="38CBAC4B">
            <w:pPr>
              <w:pStyle w:val="11"/>
              <w:spacing w:before="76"/>
              <w:ind w:left="3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1820" w:type="dxa"/>
            <w:tcBorders>
              <w:top w:val="single" w:color="000000" w:sz="8" w:space="0"/>
              <w:bottom w:val="single" w:color="000000" w:sz="6" w:space="0"/>
            </w:tcBorders>
          </w:tcPr>
          <w:p w14:paraId="53098A43">
            <w:pPr>
              <w:pStyle w:val="11"/>
              <w:spacing w:before="76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绑定问题·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角色</w:t>
            </w:r>
          </w:p>
        </w:tc>
      </w:tr>
      <w:tr w14:paraId="3EC8F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539" w:type="dxa"/>
            <w:tcBorders>
              <w:top w:val="single" w:color="000000" w:sz="6" w:space="0"/>
            </w:tcBorders>
          </w:tcPr>
          <w:p w14:paraId="4B042B2C">
            <w:pPr>
              <w:pStyle w:val="11"/>
              <w:spacing w:before="9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</w:t>
            </w:r>
          </w:p>
        </w:tc>
        <w:tc>
          <w:tcPr>
            <w:tcW w:w="2782" w:type="dxa"/>
            <w:tcBorders>
              <w:top w:val="single" w:color="000000" w:sz="6" w:space="0"/>
            </w:tcBorders>
          </w:tcPr>
          <w:p w14:paraId="35C510CA">
            <w:pPr>
              <w:pStyle w:val="11"/>
              <w:spacing w:before="65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A_data_value/slimpajama</w:t>
            </w:r>
          </w:p>
          <w:p w14:paraId="359F779D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_quality_signal_sample.</w:t>
            </w:r>
          </w:p>
        </w:tc>
        <w:tc>
          <w:tcPr>
            <w:tcW w:w="1862" w:type="dxa"/>
            <w:tcBorders>
              <w:top w:val="single" w:color="000000" w:sz="6" w:space="0"/>
            </w:tcBorders>
          </w:tcPr>
          <w:p w14:paraId="5D724E63">
            <w:pPr>
              <w:pStyle w:val="11"/>
              <w:spacing w:before="76"/>
              <w:ind w:right="133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质量信号</w:t>
            </w:r>
            <w:r>
              <w:rPr>
                <w:rFonts w:ascii="宋体" w:eastAsia="宋体"/>
                <w:color w:val="FF0000"/>
                <w:spacing w:val="-2"/>
                <w:sz w:val="21"/>
              </w:rPr>
              <w:t>抽样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集</w:t>
            </w:r>
          </w:p>
          <w:p w14:paraId="0E8449B1">
            <w:pPr>
              <w:pStyle w:val="11"/>
              <w:spacing w:before="58"/>
              <w:ind w:left="-5" w:right="91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51,230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条，</w:t>
            </w:r>
            <w:r>
              <w:rPr>
                <w:rFonts w:ascii="Times New Roman" w:eastAsia="Times New Roman"/>
                <w:color w:val="auto"/>
                <w:sz w:val="21"/>
              </w:rPr>
              <w:t>27</w:t>
            </w:r>
            <w:r>
              <w:rPr>
                <w:rFonts w:ascii="Times New Roman" w:eastAsia="Times New Roman"/>
                <w:color w:val="auto"/>
                <w:spacing w:val="2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字</w:t>
            </w:r>
          </w:p>
        </w:tc>
        <w:tc>
          <w:tcPr>
            <w:tcW w:w="687" w:type="dxa"/>
            <w:tcBorders>
              <w:top w:val="single" w:color="000000" w:sz="6" w:space="0"/>
            </w:tcBorders>
          </w:tcPr>
          <w:p w14:paraId="09A9B766">
            <w:pPr>
              <w:pStyle w:val="11"/>
              <w:spacing w:before="76"/>
              <w:ind w:left="3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  <w:tcBorders>
              <w:top w:val="single" w:color="000000" w:sz="6" w:space="0"/>
            </w:tcBorders>
          </w:tcPr>
          <w:p w14:paraId="2022F0BD">
            <w:pPr>
              <w:pStyle w:val="11"/>
              <w:spacing w:before="25" w:line="320" w:lineRule="atLeast"/>
              <w:ind w:left="121" w:right="16" w:hanging="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2"/>
                <w:sz w:val="21"/>
              </w:rPr>
              <w:t>问题一·质量主样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本</w:t>
            </w:r>
          </w:p>
        </w:tc>
      </w:tr>
      <w:tr w14:paraId="62E80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39" w:type="dxa"/>
          </w:tcPr>
          <w:p w14:paraId="53A784EA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2782" w:type="dxa"/>
          </w:tcPr>
          <w:p w14:paraId="4A7FC789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5"/>
                <w:sz w:val="21"/>
              </w:rPr>
              <w:t>jsonl.xz</w:t>
            </w:r>
          </w:p>
        </w:tc>
        <w:tc>
          <w:tcPr>
            <w:tcW w:w="1862" w:type="dxa"/>
          </w:tcPr>
          <w:p w14:paraId="4B033B3C">
            <w:pPr>
              <w:pStyle w:val="11"/>
              <w:spacing w:before="27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段；来自</w:t>
            </w:r>
          </w:p>
          <w:p w14:paraId="7B932C01">
            <w:pPr>
              <w:pStyle w:val="11"/>
              <w:spacing w:before="72"/>
              <w:ind w:left="128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w w:val="110"/>
                <w:sz w:val="21"/>
              </w:rPr>
              <w:t>SlimPajama-</w:t>
            </w:r>
          </w:p>
        </w:tc>
        <w:tc>
          <w:tcPr>
            <w:tcW w:w="687" w:type="dxa"/>
          </w:tcPr>
          <w:p w14:paraId="73206427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1820" w:type="dxa"/>
          </w:tcPr>
          <w:p w14:paraId="01138084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</w:tr>
      <w:tr w14:paraId="120F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39" w:type="dxa"/>
          </w:tcPr>
          <w:p w14:paraId="522C6466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2782" w:type="dxa"/>
          </w:tcPr>
          <w:p w14:paraId="216DF195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1862" w:type="dxa"/>
          </w:tcPr>
          <w:p w14:paraId="5C290E39">
            <w:pPr>
              <w:pStyle w:val="11"/>
              <w:spacing w:before="41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10"/>
                <w:sz w:val="21"/>
              </w:rPr>
              <w:t>Meta-rater</w:t>
            </w:r>
            <w:r>
              <w:rPr>
                <w:rFonts w:ascii="Times New Roman" w:eastAsia="Times New Roman"/>
                <w:color w:val="auto"/>
                <w:spacing w:val="-1"/>
                <w:w w:val="11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w w:val="110"/>
                <w:sz w:val="21"/>
              </w:rPr>
              <w:t>按域</w:t>
            </w:r>
          </w:p>
        </w:tc>
        <w:tc>
          <w:tcPr>
            <w:tcW w:w="687" w:type="dxa"/>
          </w:tcPr>
          <w:p w14:paraId="76AFA4D5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1820" w:type="dxa"/>
          </w:tcPr>
          <w:p w14:paraId="49E0F7D5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</w:tr>
      <w:tr w14:paraId="43D30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39" w:type="dxa"/>
          </w:tcPr>
          <w:p w14:paraId="2E59F24B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2782" w:type="dxa"/>
          </w:tcPr>
          <w:p w14:paraId="07D65151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1862" w:type="dxa"/>
          </w:tcPr>
          <w:p w14:paraId="081DBD29">
            <w:pPr>
              <w:pStyle w:val="11"/>
              <w:spacing w:before="13" w:line="250" w:lineRule="exact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抽样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687" w:type="dxa"/>
          </w:tcPr>
          <w:p w14:paraId="2CA1930A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1820" w:type="dxa"/>
          </w:tcPr>
          <w:p w14:paraId="51E733C4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</w:tr>
      <w:tr w14:paraId="1EE42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539" w:type="dxa"/>
          </w:tcPr>
          <w:p w14:paraId="1BE28690">
            <w:pPr>
              <w:pStyle w:val="11"/>
              <w:spacing w:before="7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A2</w:t>
            </w:r>
          </w:p>
        </w:tc>
        <w:tc>
          <w:tcPr>
            <w:tcW w:w="2782" w:type="dxa"/>
          </w:tcPr>
          <w:p w14:paraId="6495E40D">
            <w:pPr>
              <w:pStyle w:val="11"/>
              <w:spacing w:before="4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A_data_value/slimpajama</w:t>
            </w:r>
          </w:p>
        </w:tc>
        <w:tc>
          <w:tcPr>
            <w:tcW w:w="1862" w:type="dxa"/>
          </w:tcPr>
          <w:p w14:paraId="48130CB4">
            <w:pPr>
              <w:pStyle w:val="11"/>
              <w:spacing w:before="57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b/>
                <w:bCs/>
                <w:color w:val="auto"/>
                <w:sz w:val="21"/>
              </w:rPr>
              <w:t>arxiv</w:t>
            </w:r>
            <w:r>
              <w:rPr>
                <w:rFonts w:ascii="Times New Roman" w:eastAsia="Times New Roman"/>
                <w:b/>
                <w:bCs/>
                <w:color w:val="auto"/>
                <w:spacing w:val="5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2"/>
                <w:sz w:val="21"/>
              </w:rPr>
              <w:t>扩展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质量信</w:t>
            </w:r>
          </w:p>
        </w:tc>
        <w:tc>
          <w:tcPr>
            <w:tcW w:w="687" w:type="dxa"/>
          </w:tcPr>
          <w:p w14:paraId="6FB3FD2E">
            <w:pPr>
              <w:pStyle w:val="11"/>
              <w:spacing w:before="57"/>
              <w:ind w:left="3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5083689A">
            <w:pPr>
              <w:pStyle w:val="11"/>
              <w:spacing w:before="57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必用</w:t>
            </w:r>
          </w:p>
        </w:tc>
      </w:tr>
      <w:tr w14:paraId="7C173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07E3066B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2782" w:type="dxa"/>
          </w:tcPr>
          <w:p w14:paraId="094A0666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_quality_extended/arxiv</w:t>
            </w:r>
          </w:p>
        </w:tc>
        <w:tc>
          <w:tcPr>
            <w:tcW w:w="1862" w:type="dxa"/>
          </w:tcPr>
          <w:p w14:paraId="791EA8AD">
            <w:pPr>
              <w:pStyle w:val="11"/>
              <w:spacing w:before="27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号</w:t>
            </w:r>
          </w:p>
        </w:tc>
        <w:tc>
          <w:tcPr>
            <w:tcW w:w="687" w:type="dxa"/>
          </w:tcPr>
          <w:p w14:paraId="705238B2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1820" w:type="dxa"/>
          </w:tcPr>
          <w:p w14:paraId="0A84737C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</w:tr>
      <w:tr w14:paraId="1B07B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39" w:type="dxa"/>
          </w:tcPr>
          <w:p w14:paraId="3035F952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2782" w:type="dxa"/>
          </w:tcPr>
          <w:p w14:paraId="273B0DA5">
            <w:pPr>
              <w:pStyle w:val="11"/>
              <w:spacing w:before="17" w:line="267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30"/>
                <w:sz w:val="21"/>
              </w:rPr>
              <w:t>_*.jsonl.xz</w:t>
            </w:r>
          </w:p>
        </w:tc>
        <w:tc>
          <w:tcPr>
            <w:tcW w:w="1862" w:type="dxa"/>
          </w:tcPr>
          <w:p w14:paraId="41B466E1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687" w:type="dxa"/>
          </w:tcPr>
          <w:p w14:paraId="40FF00F8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  <w:tc>
          <w:tcPr>
            <w:tcW w:w="1820" w:type="dxa"/>
          </w:tcPr>
          <w:p w14:paraId="11247A55">
            <w:pPr>
              <w:pStyle w:val="11"/>
              <w:rPr>
                <w:rFonts w:ascii="Times New Roman"/>
                <w:color w:val="auto"/>
                <w:sz w:val="20"/>
              </w:rPr>
            </w:pPr>
          </w:p>
        </w:tc>
      </w:tr>
    </w:tbl>
    <w:p w14:paraId="2C0FF9C6">
      <w:pPr>
        <w:pStyle w:val="11"/>
        <w:spacing w:after="0"/>
        <w:rPr>
          <w:rFonts w:ascii="Times New Roman"/>
          <w:color w:val="auto"/>
          <w:sz w:val="20"/>
        </w:rPr>
        <w:sectPr>
          <w:type w:val="continuous"/>
          <w:pgSz w:w="12240" w:h="15840"/>
          <w:pgMar w:top="600" w:right="1080" w:bottom="280" w:left="720" w:header="720" w:footer="720" w:gutter="0"/>
          <w:cols w:space="720" w:num="1"/>
        </w:sectPr>
      </w:pPr>
    </w:p>
    <w:p w14:paraId="3834CDD4">
      <w:pPr>
        <w:pStyle w:val="3"/>
        <w:spacing w:before="13"/>
        <w:rPr>
          <w:b/>
          <w:color w:val="auto"/>
          <w:sz w:val="7"/>
        </w:rPr>
      </w:pPr>
    </w:p>
    <w:tbl>
      <w:tblPr>
        <w:tblStyle w:val="7"/>
        <w:tblW w:w="0" w:type="auto"/>
        <w:tblInd w:w="156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2782"/>
        <w:gridCol w:w="1860"/>
        <w:gridCol w:w="689"/>
        <w:gridCol w:w="1820"/>
      </w:tblGrid>
      <w:tr w14:paraId="5FB7D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539" w:type="dxa"/>
            <w:tcBorders>
              <w:bottom w:val="single" w:color="000000" w:sz="6" w:space="0"/>
            </w:tcBorders>
          </w:tcPr>
          <w:p w14:paraId="7AFB0AF2">
            <w:pPr>
              <w:pStyle w:val="11"/>
              <w:spacing w:line="240" w:lineRule="exact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编号</w:t>
            </w:r>
          </w:p>
        </w:tc>
        <w:tc>
          <w:tcPr>
            <w:tcW w:w="2782" w:type="dxa"/>
            <w:tcBorders>
              <w:bottom w:val="single" w:color="000000" w:sz="6" w:space="0"/>
            </w:tcBorders>
          </w:tcPr>
          <w:p w14:paraId="0280F22E">
            <w:pPr>
              <w:pStyle w:val="11"/>
              <w:spacing w:line="240" w:lineRule="exact"/>
              <w:ind w:left="11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英文文件名</w:t>
            </w:r>
          </w:p>
        </w:tc>
        <w:tc>
          <w:tcPr>
            <w:tcW w:w="1860" w:type="dxa"/>
            <w:tcBorders>
              <w:bottom w:val="single" w:color="000000" w:sz="6" w:space="0"/>
            </w:tcBorders>
          </w:tcPr>
          <w:p w14:paraId="0592F597">
            <w:pPr>
              <w:pStyle w:val="11"/>
              <w:spacing w:line="240" w:lineRule="exact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中文说明</w:t>
            </w:r>
          </w:p>
        </w:tc>
        <w:tc>
          <w:tcPr>
            <w:tcW w:w="689" w:type="dxa"/>
            <w:tcBorders>
              <w:bottom w:val="single" w:color="000000" w:sz="6" w:space="0"/>
            </w:tcBorders>
          </w:tcPr>
          <w:p w14:paraId="3C2EAB42">
            <w:pPr>
              <w:pStyle w:val="11"/>
              <w:spacing w:line="240" w:lineRule="exact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1820" w:type="dxa"/>
            <w:tcBorders>
              <w:bottom w:val="single" w:color="000000" w:sz="6" w:space="0"/>
            </w:tcBorders>
          </w:tcPr>
          <w:p w14:paraId="443C294C">
            <w:pPr>
              <w:pStyle w:val="11"/>
              <w:spacing w:line="240" w:lineRule="exact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绑定问题·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角色</w:t>
            </w:r>
          </w:p>
        </w:tc>
      </w:tr>
      <w:tr w14:paraId="38D31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539" w:type="dxa"/>
            <w:tcBorders>
              <w:top w:val="single" w:color="000000" w:sz="6" w:space="0"/>
            </w:tcBorders>
          </w:tcPr>
          <w:p w14:paraId="59DD1CC7">
            <w:pPr>
              <w:pStyle w:val="11"/>
              <w:spacing w:before="9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A3</w:t>
            </w:r>
          </w:p>
        </w:tc>
        <w:tc>
          <w:tcPr>
            <w:tcW w:w="2782" w:type="dxa"/>
            <w:tcBorders>
              <w:top w:val="single" w:color="000000" w:sz="6" w:space="0"/>
            </w:tcBorders>
          </w:tcPr>
          <w:p w14:paraId="64438DE1">
            <w:pPr>
              <w:pStyle w:val="11"/>
              <w:spacing w:before="65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A_data_value/slimpajama</w:t>
            </w:r>
          </w:p>
        </w:tc>
        <w:tc>
          <w:tcPr>
            <w:tcW w:w="1860" w:type="dxa"/>
            <w:tcBorders>
              <w:top w:val="single" w:color="000000" w:sz="6" w:space="0"/>
            </w:tcBorders>
          </w:tcPr>
          <w:p w14:paraId="41BF31EE">
            <w:pPr>
              <w:pStyle w:val="11"/>
              <w:spacing w:before="76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b/>
                <w:bCs/>
                <w:color w:val="auto"/>
                <w:sz w:val="21"/>
              </w:rPr>
              <w:t>github</w:t>
            </w:r>
            <w:r>
              <w:rPr>
                <w:rFonts w:ascii="Times New Roman" w:eastAsia="Times New Roman"/>
                <w:color w:val="auto"/>
                <w:spacing w:val="66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扩展</w:t>
            </w:r>
            <w:r>
              <w:rPr>
                <w:rFonts w:ascii="宋体" w:eastAsia="宋体"/>
                <w:color w:val="auto"/>
                <w:spacing w:val="-3"/>
                <w:sz w:val="21"/>
              </w:rPr>
              <w:t>质量</w:t>
            </w:r>
          </w:p>
        </w:tc>
        <w:tc>
          <w:tcPr>
            <w:tcW w:w="689" w:type="dxa"/>
            <w:tcBorders>
              <w:top w:val="single" w:color="000000" w:sz="6" w:space="0"/>
            </w:tcBorders>
          </w:tcPr>
          <w:p w14:paraId="28AC4A4C">
            <w:pPr>
              <w:pStyle w:val="11"/>
              <w:spacing w:before="76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  <w:tcBorders>
              <w:top w:val="single" w:color="000000" w:sz="6" w:space="0"/>
            </w:tcBorders>
          </w:tcPr>
          <w:p w14:paraId="1E14CE1F">
            <w:pPr>
              <w:pStyle w:val="11"/>
              <w:spacing w:before="76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必用</w:t>
            </w:r>
          </w:p>
        </w:tc>
      </w:tr>
      <w:tr w14:paraId="20383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5D50143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77A25008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_quality_extended/githu</w:t>
            </w:r>
          </w:p>
        </w:tc>
        <w:tc>
          <w:tcPr>
            <w:tcW w:w="1860" w:type="dxa"/>
          </w:tcPr>
          <w:p w14:paraId="2603C175">
            <w:pPr>
              <w:pStyle w:val="11"/>
              <w:spacing w:before="27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信号</w:t>
            </w:r>
          </w:p>
        </w:tc>
        <w:tc>
          <w:tcPr>
            <w:tcW w:w="689" w:type="dxa"/>
          </w:tcPr>
          <w:p w14:paraId="4A0918F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24607A4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3838B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47003065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5E2F298B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A4</w:t>
            </w:r>
          </w:p>
        </w:tc>
        <w:tc>
          <w:tcPr>
            <w:tcW w:w="2782" w:type="dxa"/>
          </w:tcPr>
          <w:p w14:paraId="648F8A9E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5"/>
                <w:sz w:val="21"/>
              </w:rPr>
              <w:t>b_*.jsonl.xz</w:t>
            </w:r>
          </w:p>
          <w:p w14:paraId="175F8BF7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78855E48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121B3DF7">
            <w:pPr>
              <w:pStyle w:val="11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FF0000"/>
                <w:sz w:val="21"/>
              </w:rPr>
              <w:t>训练</w:t>
            </w:r>
            <w:r>
              <w:rPr>
                <w:rFonts w:ascii="宋体" w:eastAsia="宋体"/>
                <w:color w:val="auto"/>
                <w:sz w:val="21"/>
              </w:rPr>
              <w:t>配比</w:t>
            </w:r>
            <w:r>
              <w:rPr>
                <w:rFonts w:ascii="宋体" w:eastAsia="宋体"/>
                <w:color w:val="auto"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512</w:t>
            </w:r>
          </w:p>
        </w:tc>
        <w:tc>
          <w:tcPr>
            <w:tcW w:w="689" w:type="dxa"/>
          </w:tcPr>
          <w:p w14:paraId="44D4AD60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9C67B9B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22FD5220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122AB384">
            <w:pPr>
              <w:pStyle w:val="11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问题一·配方·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训</w:t>
            </w:r>
          </w:p>
        </w:tc>
      </w:tr>
      <w:tr w14:paraId="1D874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74D767A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7868B0DD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les/train_mixture_1m.cs</w:t>
            </w:r>
          </w:p>
        </w:tc>
        <w:tc>
          <w:tcPr>
            <w:tcW w:w="1860" w:type="dxa"/>
          </w:tcPr>
          <w:p w14:paraId="0BC468EB">
            <w:pPr>
              <w:pStyle w:val="11"/>
              <w:spacing w:before="27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组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689" w:type="dxa"/>
          </w:tcPr>
          <w:p w14:paraId="071A1E3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481CABFF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练</w:t>
            </w:r>
          </w:p>
        </w:tc>
      </w:tr>
      <w:tr w14:paraId="5743C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0A9EC5F1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4E82B905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A5</w:t>
            </w:r>
          </w:p>
        </w:tc>
        <w:tc>
          <w:tcPr>
            <w:tcW w:w="2782" w:type="dxa"/>
          </w:tcPr>
          <w:p w14:paraId="3644EABB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sz w:val="21"/>
              </w:rPr>
              <w:t>v</w:t>
            </w:r>
          </w:p>
          <w:p w14:paraId="50F904CA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1D1D7FD2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907EFBC">
            <w:pPr>
              <w:pStyle w:val="11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3"/>
                <w:sz w:val="21"/>
              </w:rPr>
              <w:t xml:space="preserve">训练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</w:tc>
        <w:tc>
          <w:tcPr>
            <w:tcW w:w="689" w:type="dxa"/>
          </w:tcPr>
          <w:p w14:paraId="423009E1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BA645A3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72132B7F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75DA9A92">
            <w:pPr>
              <w:pStyle w:val="11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Loss</w:t>
            </w:r>
            <w:r>
              <w:rPr>
                <w:rFonts w:ascii="宋体" w:hAnsi="宋体" w:eastAsia="宋体"/>
                <w:color w:val="auto"/>
                <w:sz w:val="21"/>
              </w:rPr>
              <w:t>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训</w:t>
            </w:r>
          </w:p>
        </w:tc>
      </w:tr>
      <w:tr w14:paraId="31117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021537D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06C54348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les/train_pile_loss_1m.</w:t>
            </w:r>
          </w:p>
        </w:tc>
        <w:tc>
          <w:tcPr>
            <w:tcW w:w="1860" w:type="dxa"/>
          </w:tcPr>
          <w:p w14:paraId="002FCE1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89" w:type="dxa"/>
          </w:tcPr>
          <w:p w14:paraId="6AE1E41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08EA0B44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练</w:t>
            </w:r>
          </w:p>
        </w:tc>
      </w:tr>
      <w:tr w14:paraId="3DE3F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798445ED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758BE1C2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A6</w:t>
            </w:r>
          </w:p>
        </w:tc>
        <w:tc>
          <w:tcPr>
            <w:tcW w:w="2782" w:type="dxa"/>
          </w:tcPr>
          <w:p w14:paraId="06019D1B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10"/>
                <w:sz w:val="21"/>
              </w:rPr>
              <w:t>csv</w:t>
            </w:r>
          </w:p>
          <w:p w14:paraId="0D02BFF9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3AE45347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2FC91457">
            <w:pPr>
              <w:pStyle w:val="11"/>
              <w:spacing w:line="269" w:lineRule="exact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b w:val="0"/>
                <w:bCs w:val="0"/>
                <w:color w:val="FF0000"/>
                <w:spacing w:val="-8"/>
                <w:sz w:val="21"/>
              </w:rPr>
              <w:t>检验</w:t>
            </w:r>
            <w:r>
              <w:rPr>
                <w:rFonts w:ascii="宋体" w:eastAsia="宋体"/>
                <w:color w:val="auto"/>
                <w:spacing w:val="-8"/>
                <w:sz w:val="21"/>
              </w:rPr>
              <w:t xml:space="preserve">配比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1M</w:t>
            </w:r>
          </w:p>
        </w:tc>
        <w:tc>
          <w:tcPr>
            <w:tcW w:w="689" w:type="dxa"/>
          </w:tcPr>
          <w:p w14:paraId="3F938A1F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0B8556A">
            <w:pPr>
              <w:pStyle w:val="11"/>
              <w:spacing w:line="269" w:lineRule="exact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1434EC35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2FCC7452">
            <w:pPr>
              <w:pStyle w:val="11"/>
              <w:spacing w:line="269" w:lineRule="exact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问题一·配方·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检</w:t>
            </w:r>
          </w:p>
        </w:tc>
      </w:tr>
      <w:tr w14:paraId="1972E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539" w:type="dxa"/>
          </w:tcPr>
          <w:p w14:paraId="72B08D88">
            <w:pPr>
              <w:pStyle w:val="11"/>
              <w:spacing w:before="97"/>
              <w:rPr>
                <w:b/>
                <w:color w:val="auto"/>
                <w:sz w:val="21"/>
              </w:rPr>
            </w:pPr>
          </w:p>
          <w:p w14:paraId="45457B2B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A7</w:t>
            </w:r>
          </w:p>
        </w:tc>
        <w:tc>
          <w:tcPr>
            <w:tcW w:w="2782" w:type="dxa"/>
          </w:tcPr>
          <w:p w14:paraId="2565DF73">
            <w:pPr>
              <w:pStyle w:val="11"/>
              <w:spacing w:before="28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les/test_mixture_1m.csv</w:t>
            </w:r>
          </w:p>
          <w:p w14:paraId="3260508E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70D65DF5">
            <w:pPr>
              <w:pStyle w:val="11"/>
              <w:spacing w:before="39"/>
              <w:ind w:left="-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256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组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5B5C8F7D">
            <w:pPr>
              <w:pStyle w:val="11"/>
              <w:spacing w:before="58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2"/>
                <w:sz w:val="21"/>
              </w:rPr>
              <w:t xml:space="preserve">检验 </w:t>
            </w:r>
            <w:r>
              <w:rPr>
                <w:rFonts w:ascii="Times New Roman" w:eastAsia="Times New Roman"/>
                <w:color w:val="auto"/>
                <w:sz w:val="21"/>
              </w:rPr>
              <w:t>Loss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7"/>
                <w:sz w:val="21"/>
              </w:rPr>
              <w:t>1M</w:t>
            </w:r>
          </w:p>
        </w:tc>
        <w:tc>
          <w:tcPr>
            <w:tcW w:w="689" w:type="dxa"/>
          </w:tcPr>
          <w:p w14:paraId="205201D0">
            <w:pPr>
              <w:pStyle w:val="11"/>
              <w:spacing w:before="83"/>
              <w:rPr>
                <w:b/>
                <w:color w:val="auto"/>
                <w:sz w:val="21"/>
              </w:rPr>
            </w:pPr>
          </w:p>
          <w:p w14:paraId="11681B30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3FA1E339">
            <w:pPr>
              <w:pStyle w:val="11"/>
              <w:spacing w:before="39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验</w:t>
            </w:r>
          </w:p>
          <w:p w14:paraId="68511036">
            <w:pPr>
              <w:pStyle w:val="11"/>
              <w:spacing w:before="58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Loss</w:t>
            </w:r>
            <w:r>
              <w:rPr>
                <w:rFonts w:ascii="宋体" w:hAnsi="宋体" w:eastAsia="宋体"/>
                <w:color w:val="auto"/>
                <w:sz w:val="21"/>
              </w:rPr>
              <w:t>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检</w:t>
            </w:r>
          </w:p>
        </w:tc>
      </w:tr>
      <w:tr w14:paraId="6EB77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4E66D8F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25C9D78A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les/test_pile_loss_1m.c</w:t>
            </w:r>
          </w:p>
        </w:tc>
        <w:tc>
          <w:tcPr>
            <w:tcW w:w="1860" w:type="dxa"/>
          </w:tcPr>
          <w:p w14:paraId="2B6B3F3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89" w:type="dxa"/>
          </w:tcPr>
          <w:p w14:paraId="69A15D6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52020A86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验</w:t>
            </w:r>
          </w:p>
        </w:tc>
      </w:tr>
      <w:tr w14:paraId="5CC94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5E19EBA5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55B597B6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A8</w:t>
            </w:r>
          </w:p>
        </w:tc>
        <w:tc>
          <w:tcPr>
            <w:tcW w:w="2782" w:type="dxa"/>
          </w:tcPr>
          <w:p w14:paraId="7B3109BA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38EBE6F0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606FE5B8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5148F355">
            <w:pPr>
              <w:pStyle w:val="11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8"/>
                <w:sz w:val="21"/>
              </w:rPr>
              <w:t xml:space="preserve">检验配比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60M</w:t>
            </w:r>
          </w:p>
        </w:tc>
        <w:tc>
          <w:tcPr>
            <w:tcW w:w="689" w:type="dxa"/>
          </w:tcPr>
          <w:p w14:paraId="042B92FB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F12EAA7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2AC5E37F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7AB65C92">
            <w:pPr>
              <w:pStyle w:val="11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问题一·配方·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检</w:t>
            </w:r>
          </w:p>
        </w:tc>
      </w:tr>
      <w:tr w14:paraId="16DA1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5E32B94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24B164BE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les/test_mixture_60m.cs</w:t>
            </w:r>
          </w:p>
        </w:tc>
        <w:tc>
          <w:tcPr>
            <w:tcW w:w="1860" w:type="dxa"/>
          </w:tcPr>
          <w:p w14:paraId="5145817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89" w:type="dxa"/>
          </w:tcPr>
          <w:p w14:paraId="778225B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2CF321C3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验</w:t>
            </w:r>
          </w:p>
        </w:tc>
      </w:tr>
      <w:tr w14:paraId="5FB3A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62C52FDF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5F7E214F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A9</w:t>
            </w:r>
          </w:p>
        </w:tc>
        <w:tc>
          <w:tcPr>
            <w:tcW w:w="2782" w:type="dxa"/>
          </w:tcPr>
          <w:p w14:paraId="3942B356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sz w:val="21"/>
              </w:rPr>
              <w:t>v</w:t>
            </w:r>
          </w:p>
          <w:p w14:paraId="4373B8D2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2A0E38C4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5EA3FBBD">
            <w:pPr>
              <w:pStyle w:val="11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2"/>
                <w:sz w:val="21"/>
              </w:rPr>
              <w:t xml:space="preserve">检验 </w:t>
            </w:r>
            <w:r>
              <w:rPr>
                <w:rFonts w:ascii="Times New Roman" w:eastAsia="Times New Roman"/>
                <w:color w:val="auto"/>
                <w:sz w:val="21"/>
              </w:rPr>
              <w:t>Loss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60M</w:t>
            </w:r>
          </w:p>
        </w:tc>
        <w:tc>
          <w:tcPr>
            <w:tcW w:w="689" w:type="dxa"/>
          </w:tcPr>
          <w:p w14:paraId="5C1D3E2F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1D8401F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78247102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01A8241">
            <w:pPr>
              <w:pStyle w:val="11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Loss</w:t>
            </w:r>
            <w:r>
              <w:rPr>
                <w:rFonts w:ascii="宋体" w:hAnsi="宋体" w:eastAsia="宋体"/>
                <w:color w:val="auto"/>
                <w:sz w:val="21"/>
              </w:rPr>
              <w:t>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检</w:t>
            </w:r>
          </w:p>
        </w:tc>
      </w:tr>
      <w:tr w14:paraId="3C6A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087C2CD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3D7A1B49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les/test_pile_loss_60m.</w:t>
            </w:r>
          </w:p>
        </w:tc>
        <w:tc>
          <w:tcPr>
            <w:tcW w:w="1860" w:type="dxa"/>
          </w:tcPr>
          <w:p w14:paraId="6435EB2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89" w:type="dxa"/>
          </w:tcPr>
          <w:p w14:paraId="4CD7A0E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749188E0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验</w:t>
            </w:r>
          </w:p>
        </w:tc>
      </w:tr>
      <w:tr w14:paraId="57179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1F21EF86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16FE3B73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A10</w:t>
            </w:r>
          </w:p>
        </w:tc>
        <w:tc>
          <w:tcPr>
            <w:tcW w:w="2782" w:type="dxa"/>
          </w:tcPr>
          <w:p w14:paraId="59964FB3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10"/>
                <w:sz w:val="21"/>
              </w:rPr>
              <w:t>csv</w:t>
            </w:r>
          </w:p>
          <w:p w14:paraId="39225F67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1E2A737E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9ED97AA">
            <w:pPr>
              <w:pStyle w:val="11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8"/>
                <w:sz w:val="21"/>
              </w:rPr>
              <w:t xml:space="preserve">检验配比 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1B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64</w:t>
            </w:r>
          </w:p>
        </w:tc>
        <w:tc>
          <w:tcPr>
            <w:tcW w:w="689" w:type="dxa"/>
          </w:tcPr>
          <w:p w14:paraId="449DE104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7C2BD7B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6E38ED02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543E040">
            <w:pPr>
              <w:pStyle w:val="11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问题一·配方·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检</w:t>
            </w:r>
          </w:p>
        </w:tc>
      </w:tr>
      <w:tr w14:paraId="0156E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6630E95E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4DA0AE04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A11</w:t>
            </w:r>
          </w:p>
        </w:tc>
        <w:tc>
          <w:tcPr>
            <w:tcW w:w="2782" w:type="dxa"/>
          </w:tcPr>
          <w:p w14:paraId="4D92D1BA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les/test_mixture_1B.csv</w:t>
            </w:r>
          </w:p>
          <w:p w14:paraId="685909AD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68F9FFBE">
            <w:pPr>
              <w:pStyle w:val="11"/>
              <w:spacing w:before="27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组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242BE064">
            <w:pPr>
              <w:pStyle w:val="11"/>
              <w:spacing w:before="59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2"/>
                <w:sz w:val="21"/>
              </w:rPr>
              <w:t xml:space="preserve">检验 </w:t>
            </w:r>
            <w:r>
              <w:rPr>
                <w:rFonts w:ascii="Times New Roman" w:eastAsia="Times New Roman"/>
                <w:color w:val="auto"/>
                <w:sz w:val="21"/>
              </w:rPr>
              <w:t>Loss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7"/>
                <w:sz w:val="21"/>
              </w:rPr>
              <w:t>1B</w:t>
            </w:r>
          </w:p>
        </w:tc>
        <w:tc>
          <w:tcPr>
            <w:tcW w:w="689" w:type="dxa"/>
          </w:tcPr>
          <w:p w14:paraId="3F2106B4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28CEDED0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52DC677A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验</w:t>
            </w:r>
          </w:p>
          <w:p w14:paraId="6F715F42">
            <w:pPr>
              <w:pStyle w:val="11"/>
              <w:spacing w:before="59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Loss</w:t>
            </w:r>
            <w:r>
              <w:rPr>
                <w:rFonts w:ascii="宋体" w:hAnsi="宋体" w:eastAsia="宋体"/>
                <w:color w:val="auto"/>
                <w:sz w:val="21"/>
              </w:rPr>
              <w:t>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检</w:t>
            </w:r>
          </w:p>
        </w:tc>
      </w:tr>
      <w:tr w14:paraId="1DB4C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3CE0678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12C6B4C0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5"/>
                <w:sz w:val="21"/>
              </w:rPr>
              <w:t>les/test_pile_loss_1B.c</w:t>
            </w:r>
          </w:p>
        </w:tc>
        <w:tc>
          <w:tcPr>
            <w:tcW w:w="1860" w:type="dxa"/>
          </w:tcPr>
          <w:p w14:paraId="6E16D67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89" w:type="dxa"/>
          </w:tcPr>
          <w:p w14:paraId="0C8957A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1808E1B5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验</w:t>
            </w:r>
          </w:p>
        </w:tc>
      </w:tr>
      <w:tr w14:paraId="55EAA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148E96D8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4EC837B9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A12</w:t>
            </w:r>
          </w:p>
        </w:tc>
        <w:tc>
          <w:tcPr>
            <w:tcW w:w="2782" w:type="dxa"/>
          </w:tcPr>
          <w:p w14:paraId="33DAFED3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57214A35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5DA71A34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FCB9416">
            <w:pPr>
              <w:pStyle w:val="11"/>
              <w:spacing w:line="269" w:lineRule="exact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b w:val="0"/>
                <w:bCs w:val="0"/>
                <w:color w:val="FF0000"/>
                <w:spacing w:val="-8"/>
                <w:sz w:val="21"/>
              </w:rPr>
              <w:t>外推</w:t>
            </w:r>
            <w:r>
              <w:rPr>
                <w:rFonts w:ascii="宋体" w:eastAsia="宋体"/>
                <w:color w:val="auto"/>
                <w:spacing w:val="-8"/>
                <w:sz w:val="21"/>
              </w:rPr>
              <w:t xml:space="preserve">配比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10B</w:t>
            </w:r>
          </w:p>
        </w:tc>
        <w:tc>
          <w:tcPr>
            <w:tcW w:w="689" w:type="dxa"/>
          </w:tcPr>
          <w:p w14:paraId="4D89F74E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E3A51DA">
            <w:pPr>
              <w:pStyle w:val="11"/>
              <w:spacing w:line="269" w:lineRule="exact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子集</w:t>
            </w:r>
          </w:p>
        </w:tc>
        <w:tc>
          <w:tcPr>
            <w:tcW w:w="1820" w:type="dxa"/>
          </w:tcPr>
          <w:p w14:paraId="40E7F777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32CCB91">
            <w:pPr>
              <w:pStyle w:val="11"/>
              <w:spacing w:line="269" w:lineRule="exact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问题一·配方·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外</w:t>
            </w:r>
          </w:p>
        </w:tc>
      </w:tr>
      <w:tr w14:paraId="1E2BF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539" w:type="dxa"/>
          </w:tcPr>
          <w:p w14:paraId="32E0A324">
            <w:pPr>
              <w:pStyle w:val="11"/>
              <w:spacing w:before="97"/>
              <w:rPr>
                <w:b/>
                <w:color w:val="auto"/>
                <w:sz w:val="21"/>
              </w:rPr>
            </w:pPr>
          </w:p>
          <w:p w14:paraId="2CB725F5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A13</w:t>
            </w:r>
          </w:p>
        </w:tc>
        <w:tc>
          <w:tcPr>
            <w:tcW w:w="2782" w:type="dxa"/>
          </w:tcPr>
          <w:p w14:paraId="3D63F28C">
            <w:pPr>
              <w:pStyle w:val="11"/>
              <w:spacing w:before="28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les/est_mixture_10b.csv</w:t>
            </w:r>
          </w:p>
          <w:p w14:paraId="47A7ECF5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1E6BB686">
            <w:pPr>
              <w:pStyle w:val="11"/>
              <w:spacing w:before="39"/>
              <w:ind w:left="-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w w:val="10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train</w:t>
            </w:r>
            <w:r>
              <w:rPr>
                <w:rFonts w:ascii="Times New Roman" w:eastAsia="Times New Roman"/>
                <w:color w:val="auto"/>
                <w:spacing w:val="21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w w:val="105"/>
                <w:sz w:val="21"/>
              </w:rPr>
              <w:t>子集</w:t>
            </w:r>
            <w:r>
              <w:rPr>
                <w:rFonts w:ascii="宋体" w:eastAsia="宋体"/>
                <w:color w:val="auto"/>
                <w:spacing w:val="-10"/>
                <w:w w:val="105"/>
                <w:sz w:val="21"/>
              </w:rPr>
              <w:t>）</w:t>
            </w:r>
          </w:p>
          <w:p w14:paraId="12443A31">
            <w:pPr>
              <w:pStyle w:val="11"/>
              <w:spacing w:before="58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2"/>
                <w:sz w:val="21"/>
              </w:rPr>
              <w:t xml:space="preserve">外推 </w:t>
            </w:r>
            <w:r>
              <w:rPr>
                <w:rFonts w:ascii="Times New Roman" w:eastAsia="Times New Roman"/>
                <w:color w:val="auto"/>
                <w:sz w:val="21"/>
              </w:rPr>
              <w:t>Loss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10B</w:t>
            </w:r>
          </w:p>
        </w:tc>
        <w:tc>
          <w:tcPr>
            <w:tcW w:w="689" w:type="dxa"/>
          </w:tcPr>
          <w:p w14:paraId="45102860">
            <w:pPr>
              <w:pStyle w:val="11"/>
              <w:spacing w:before="83"/>
              <w:rPr>
                <w:b/>
                <w:color w:val="auto"/>
                <w:sz w:val="21"/>
              </w:rPr>
            </w:pPr>
          </w:p>
          <w:p w14:paraId="356720BF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外推</w:t>
            </w:r>
          </w:p>
        </w:tc>
        <w:tc>
          <w:tcPr>
            <w:tcW w:w="1820" w:type="dxa"/>
          </w:tcPr>
          <w:p w14:paraId="1A97B503">
            <w:pPr>
              <w:pStyle w:val="11"/>
              <w:spacing w:before="39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推</w:t>
            </w:r>
          </w:p>
          <w:p w14:paraId="405E8E89">
            <w:pPr>
              <w:pStyle w:val="11"/>
              <w:spacing w:before="58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Loss</w:t>
            </w:r>
            <w:r>
              <w:rPr>
                <w:rFonts w:ascii="宋体" w:hAnsi="宋体" w:eastAsia="宋体"/>
                <w:color w:val="auto"/>
                <w:sz w:val="21"/>
              </w:rPr>
              <w:t>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外</w:t>
            </w:r>
          </w:p>
        </w:tc>
      </w:tr>
      <w:tr w14:paraId="6B470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0884DC3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058398F1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les/est_pile_loss_10b.c</w:t>
            </w:r>
          </w:p>
        </w:tc>
        <w:tc>
          <w:tcPr>
            <w:tcW w:w="1860" w:type="dxa"/>
          </w:tcPr>
          <w:p w14:paraId="7092CDB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89" w:type="dxa"/>
          </w:tcPr>
          <w:p w14:paraId="594B5D3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714978BE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推</w:t>
            </w:r>
          </w:p>
        </w:tc>
      </w:tr>
      <w:tr w14:paraId="5C41B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5C0E8AFB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4703606E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A14</w:t>
            </w:r>
          </w:p>
        </w:tc>
        <w:tc>
          <w:tcPr>
            <w:tcW w:w="2782" w:type="dxa"/>
          </w:tcPr>
          <w:p w14:paraId="1E2227C9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3FC42939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43ADA6B1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25BD4577">
            <w:pPr>
              <w:pStyle w:val="11"/>
              <w:spacing w:line="269" w:lineRule="exact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8"/>
                <w:sz w:val="21"/>
              </w:rPr>
              <w:t xml:space="preserve">外推配比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70B</w:t>
            </w:r>
          </w:p>
        </w:tc>
        <w:tc>
          <w:tcPr>
            <w:tcW w:w="689" w:type="dxa"/>
          </w:tcPr>
          <w:p w14:paraId="35211A17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08A2255">
            <w:pPr>
              <w:pStyle w:val="11"/>
              <w:spacing w:line="269" w:lineRule="exact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子集</w:t>
            </w:r>
          </w:p>
        </w:tc>
        <w:tc>
          <w:tcPr>
            <w:tcW w:w="1820" w:type="dxa"/>
          </w:tcPr>
          <w:p w14:paraId="2C9A63D6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7507D020">
            <w:pPr>
              <w:pStyle w:val="11"/>
              <w:spacing w:line="269" w:lineRule="exact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问题一·配方·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外</w:t>
            </w:r>
          </w:p>
        </w:tc>
      </w:tr>
      <w:tr w14:paraId="15316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539" w:type="dxa"/>
          </w:tcPr>
          <w:p w14:paraId="5F897B2C">
            <w:pPr>
              <w:pStyle w:val="11"/>
              <w:spacing w:before="97"/>
              <w:rPr>
                <w:b/>
                <w:color w:val="auto"/>
                <w:sz w:val="21"/>
              </w:rPr>
            </w:pPr>
          </w:p>
          <w:p w14:paraId="707396B6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A15</w:t>
            </w:r>
          </w:p>
        </w:tc>
        <w:tc>
          <w:tcPr>
            <w:tcW w:w="2782" w:type="dxa"/>
          </w:tcPr>
          <w:p w14:paraId="51CFE53A">
            <w:pPr>
              <w:pStyle w:val="11"/>
              <w:spacing w:before="28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les/est_mixture_70b.csv</w:t>
            </w:r>
          </w:p>
          <w:p w14:paraId="66E6C274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A_data_value/regmix_tab</w:t>
            </w:r>
          </w:p>
        </w:tc>
        <w:tc>
          <w:tcPr>
            <w:tcW w:w="1860" w:type="dxa"/>
          </w:tcPr>
          <w:p w14:paraId="5FB31D05">
            <w:pPr>
              <w:pStyle w:val="11"/>
              <w:spacing w:before="39"/>
              <w:ind w:left="-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w w:val="10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train</w:t>
            </w:r>
            <w:r>
              <w:rPr>
                <w:rFonts w:ascii="Times New Roman" w:eastAsia="Times New Roman"/>
                <w:color w:val="auto"/>
                <w:spacing w:val="21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w w:val="105"/>
                <w:sz w:val="21"/>
              </w:rPr>
              <w:t>子集</w:t>
            </w:r>
            <w:r>
              <w:rPr>
                <w:rFonts w:ascii="宋体" w:eastAsia="宋体"/>
                <w:color w:val="auto"/>
                <w:spacing w:val="-10"/>
                <w:w w:val="105"/>
                <w:sz w:val="21"/>
              </w:rPr>
              <w:t>）</w:t>
            </w:r>
          </w:p>
          <w:p w14:paraId="15DAB87C">
            <w:pPr>
              <w:pStyle w:val="11"/>
              <w:spacing w:before="58"/>
              <w:ind w:left="12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2"/>
                <w:sz w:val="21"/>
              </w:rPr>
              <w:t xml:space="preserve">外推 </w:t>
            </w:r>
            <w:r>
              <w:rPr>
                <w:rFonts w:ascii="Times New Roman" w:eastAsia="Times New Roman"/>
                <w:color w:val="auto"/>
                <w:sz w:val="21"/>
              </w:rPr>
              <w:t>Loss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70B</w:t>
            </w:r>
          </w:p>
        </w:tc>
        <w:tc>
          <w:tcPr>
            <w:tcW w:w="689" w:type="dxa"/>
          </w:tcPr>
          <w:p w14:paraId="136D2206">
            <w:pPr>
              <w:pStyle w:val="11"/>
              <w:spacing w:before="83"/>
              <w:rPr>
                <w:b/>
                <w:color w:val="auto"/>
                <w:sz w:val="21"/>
              </w:rPr>
            </w:pPr>
          </w:p>
          <w:p w14:paraId="071B1C25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外推</w:t>
            </w:r>
          </w:p>
        </w:tc>
        <w:tc>
          <w:tcPr>
            <w:tcW w:w="1820" w:type="dxa"/>
          </w:tcPr>
          <w:p w14:paraId="2566929D">
            <w:pPr>
              <w:pStyle w:val="11"/>
              <w:spacing w:before="39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推</w:t>
            </w:r>
          </w:p>
          <w:p w14:paraId="1CED5F92">
            <w:pPr>
              <w:pStyle w:val="11"/>
              <w:spacing w:before="58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Loss</w:t>
            </w:r>
            <w:r>
              <w:rPr>
                <w:rFonts w:ascii="宋体" w:hAnsi="宋体" w:eastAsia="宋体"/>
                <w:color w:val="auto"/>
                <w:sz w:val="21"/>
              </w:rPr>
              <w:t>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外</w:t>
            </w:r>
          </w:p>
        </w:tc>
      </w:tr>
      <w:tr w14:paraId="2331D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0CF6517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4AFECB75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les/est_pile_loss_70b.c</w:t>
            </w:r>
          </w:p>
        </w:tc>
        <w:tc>
          <w:tcPr>
            <w:tcW w:w="1860" w:type="dxa"/>
          </w:tcPr>
          <w:p w14:paraId="147936C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89" w:type="dxa"/>
          </w:tcPr>
          <w:p w14:paraId="4859BE6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7E5DF6DA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推</w:t>
            </w:r>
          </w:p>
        </w:tc>
      </w:tr>
      <w:tr w14:paraId="3523C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6A7C7B68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51ADAE60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FF0000"/>
                <w:spacing w:val="-5"/>
                <w:sz w:val="21"/>
              </w:rPr>
              <w:t>A16</w:t>
            </w:r>
          </w:p>
        </w:tc>
        <w:tc>
          <w:tcPr>
            <w:tcW w:w="2782" w:type="dxa"/>
          </w:tcPr>
          <w:p w14:paraId="7B2FB0D6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5A22E10A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A_data_value/domain_map</w:t>
            </w:r>
          </w:p>
        </w:tc>
        <w:tc>
          <w:tcPr>
            <w:tcW w:w="1860" w:type="dxa"/>
          </w:tcPr>
          <w:p w14:paraId="24E0BE36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FF1A079">
            <w:pPr>
              <w:pStyle w:val="11"/>
              <w:ind w:left="128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17</w:t>
            </w:r>
            <w:r>
              <w:rPr>
                <w:rFonts w:ascii="Times New Roman" w:hAns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8"/>
                <w:sz w:val="21"/>
              </w:rPr>
              <w:t xml:space="preserve">域 </w:t>
            </w:r>
            <w:r>
              <w:rPr>
                <w:rFonts w:ascii="Times New Roman" w:hAnsi="Times New Roman" w:eastAsia="Times New Roman"/>
                <w:color w:val="auto"/>
                <w:spacing w:val="8"/>
                <w:sz w:val="21"/>
              </w:rPr>
              <w:t xml:space="preserve">→ </w:t>
            </w:r>
            <w:r>
              <w:rPr>
                <w:rFonts w:ascii="宋体" w:hAnsi="宋体" w:eastAsia="宋体"/>
                <w:color w:val="auto"/>
                <w:spacing w:val="-4"/>
                <w:sz w:val="21"/>
              </w:rPr>
              <w:t>质量域</w:t>
            </w:r>
          </w:p>
        </w:tc>
        <w:tc>
          <w:tcPr>
            <w:tcW w:w="689" w:type="dxa"/>
          </w:tcPr>
          <w:p w14:paraId="7A564F4A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0944DF10">
            <w:pPr>
              <w:pStyle w:val="11"/>
              <w:ind w:left="34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参考</w:t>
            </w:r>
          </w:p>
        </w:tc>
        <w:tc>
          <w:tcPr>
            <w:tcW w:w="1820" w:type="dxa"/>
          </w:tcPr>
          <w:p w14:paraId="0FC7AB34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5275ADA1">
            <w:pPr>
              <w:pStyle w:val="11"/>
              <w:ind w:left="12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问题一·</w:t>
            </w:r>
            <w:r>
              <w:rPr>
                <w:rFonts w:ascii="宋体" w:hAnsi="宋体" w:eastAsia="宋体"/>
                <w:color w:val="auto"/>
                <w:spacing w:val="-4"/>
                <w:sz w:val="21"/>
              </w:rPr>
              <w:t>域映射</w:t>
            </w:r>
          </w:p>
        </w:tc>
      </w:tr>
      <w:tr w14:paraId="46563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39" w:type="dxa"/>
          </w:tcPr>
          <w:p w14:paraId="6621742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1FF416F0">
            <w:pPr>
              <w:pStyle w:val="11"/>
              <w:spacing w:before="17" w:line="267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ping_guide.csv</w:t>
            </w:r>
          </w:p>
        </w:tc>
        <w:tc>
          <w:tcPr>
            <w:tcW w:w="1860" w:type="dxa"/>
          </w:tcPr>
          <w:p w14:paraId="02BA15DF">
            <w:pPr>
              <w:pStyle w:val="11"/>
              <w:spacing w:before="27" w:line="256" w:lineRule="exact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映射表</w:t>
            </w:r>
          </w:p>
        </w:tc>
        <w:tc>
          <w:tcPr>
            <w:tcW w:w="689" w:type="dxa"/>
          </w:tcPr>
          <w:p w14:paraId="634B87E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420D938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</w:tbl>
    <w:p w14:paraId="2762C220">
      <w:pPr>
        <w:pStyle w:val="3"/>
        <w:rPr>
          <w:b/>
          <w:color w:val="auto"/>
          <w:sz w:val="10"/>
        </w:rPr>
      </w:pPr>
    </w:p>
    <w:p w14:paraId="753342FC">
      <w:pPr>
        <w:pStyle w:val="3"/>
        <w:rPr>
          <w:b/>
          <w:color w:val="auto"/>
          <w:sz w:val="10"/>
        </w:rPr>
      </w:pPr>
    </w:p>
    <w:p w14:paraId="23B62695">
      <w:pPr>
        <w:pStyle w:val="3"/>
        <w:rPr>
          <w:b/>
          <w:color w:val="auto"/>
          <w:sz w:val="10"/>
        </w:rPr>
      </w:pPr>
    </w:p>
    <w:p w14:paraId="49B7F29C">
      <w:pPr>
        <w:pStyle w:val="3"/>
        <w:spacing w:before="111"/>
        <w:rPr>
          <w:b/>
          <w:color w:val="auto"/>
          <w:sz w:val="10"/>
        </w:rPr>
      </w:pPr>
    </w:p>
    <w:p w14:paraId="751FD198">
      <w:pPr>
        <w:spacing w:before="1" w:line="156" w:lineRule="auto"/>
        <w:ind w:left="80" w:right="1425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w w:val="99"/>
          <w:sz w:val="10"/>
        </w:rPr>
        <w:t>质量评价可用K-means将样本聚为「优质/普通/劣质」三类，以各类占比代替连续质量分Q；指标方向不必统一，聚类会自行吸收方向差异。域间比较建议改用Aitchison</w:t>
      </w:r>
      <w:r>
        <w:rPr>
          <w:rFonts w:ascii="微软雅黑" w:eastAsia="微软雅黑"/>
          <w:b/>
          <w:color w:val="auto"/>
          <w:spacing w:val="-2"/>
          <w:w w:val="99"/>
          <w:sz w:val="10"/>
        </w:rPr>
        <w:t>距离以消除成分数据的闭合效应。</w:t>
      </w:r>
      <w:r>
        <w:rPr>
          <w:rFonts w:ascii="微软雅黑" w:eastAsia="微软雅黑"/>
          <w:b/>
          <w:color w:val="auto"/>
          <w:w w:val="99"/>
          <w:sz w:val="10"/>
        </w:rPr>
        <w:t>配比建模可把17域占比按0.3为界离散为「高/低」两档，用决策树分类预测「Loss是否低于均值」，以分类准确率评价模型优劣。也可先用集对分析给出联系度，再以云模型刻画评分不确定性。</w:t>
      </w:r>
    </w:p>
    <w:p w14:paraId="6217DE2D">
      <w:pPr>
        <w:spacing w:before="0" w:line="156" w:lineRule="auto"/>
        <w:ind w:left="80" w:right="287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冲突定义为两指标z分数之差大于0.5；全样本冲突率约为0%，说明各质量指标一致性极高、不存在矛盾。指标一致性可用Kendall协同系数检验后直接汇总为单一置信度。</w:t>
      </w:r>
      <w:r>
        <w:rPr>
          <w:rFonts w:ascii="微软雅黑" w:hAnsi="微软雅黑" w:eastAsia="微软雅黑"/>
          <w:b/>
          <w:color w:val="auto"/>
          <w:spacing w:val="4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spacing w:val="-4"/>
          <w:sz w:val="10"/>
        </w:rPr>
        <w:t>17域配比与Loss用OLS直接回归，训练R²达0.93，拟合良好；1M、60M、1B三套检验集可直接套用同一组系数。若需满足配比非负且和为1，</w:t>
      </w:r>
      <w:r>
        <w:rPr>
          <w:rFonts w:ascii="微软雅黑" w:hAnsi="微软雅黑" w:eastAsia="微软雅黑"/>
          <w:b/>
          <w:color w:val="auto"/>
          <w:spacing w:val="-5"/>
          <w:sz w:val="10"/>
        </w:rPr>
        <w:t>用保序回归做单调校准即可。</w:t>
      </w:r>
    </w:p>
    <w:p w14:paraId="21BAEA5D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headerReference r:id="rId5" w:type="default"/>
          <w:pgSz w:w="12240" w:h="15840"/>
          <w:pgMar w:top="1420" w:right="1080" w:bottom="280" w:left="720" w:header="74" w:footer="0" w:gutter="0"/>
          <w:pgNumType w:start="2"/>
          <w:cols w:space="720" w:num="1"/>
        </w:sectPr>
      </w:pPr>
    </w:p>
    <w:p w14:paraId="5FE1C4ED">
      <w:pPr>
        <w:pStyle w:val="3"/>
        <w:spacing w:before="15"/>
        <w:rPr>
          <w:rFonts w:ascii="微软雅黑"/>
          <w:b/>
          <w:color w:val="auto"/>
          <w:sz w:val="5"/>
        </w:rPr>
      </w:pPr>
    </w:p>
    <w:tbl>
      <w:tblPr>
        <w:tblStyle w:val="7"/>
        <w:tblW w:w="0" w:type="auto"/>
        <w:tblInd w:w="156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2782"/>
        <w:gridCol w:w="1803"/>
        <w:gridCol w:w="745"/>
        <w:gridCol w:w="1819"/>
      </w:tblGrid>
      <w:tr w14:paraId="28DD0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539" w:type="dxa"/>
            <w:tcBorders>
              <w:bottom w:val="single" w:color="000000" w:sz="6" w:space="0"/>
            </w:tcBorders>
          </w:tcPr>
          <w:p w14:paraId="48D8A74F">
            <w:pPr>
              <w:pStyle w:val="11"/>
              <w:spacing w:line="240" w:lineRule="exact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编号</w:t>
            </w:r>
          </w:p>
        </w:tc>
        <w:tc>
          <w:tcPr>
            <w:tcW w:w="2782" w:type="dxa"/>
            <w:tcBorders>
              <w:bottom w:val="single" w:color="000000" w:sz="6" w:space="0"/>
            </w:tcBorders>
          </w:tcPr>
          <w:p w14:paraId="0C5C8FE3">
            <w:pPr>
              <w:pStyle w:val="11"/>
              <w:spacing w:line="240" w:lineRule="exact"/>
              <w:ind w:left="11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英文文件名</w:t>
            </w:r>
          </w:p>
        </w:tc>
        <w:tc>
          <w:tcPr>
            <w:tcW w:w="1803" w:type="dxa"/>
            <w:tcBorders>
              <w:bottom w:val="single" w:color="000000" w:sz="6" w:space="0"/>
            </w:tcBorders>
          </w:tcPr>
          <w:p w14:paraId="5214F7EF">
            <w:pPr>
              <w:pStyle w:val="11"/>
              <w:spacing w:line="240" w:lineRule="exact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中文说明</w:t>
            </w:r>
          </w:p>
        </w:tc>
        <w:tc>
          <w:tcPr>
            <w:tcW w:w="745" w:type="dxa"/>
            <w:tcBorders>
              <w:bottom w:val="single" w:color="000000" w:sz="6" w:space="0"/>
            </w:tcBorders>
          </w:tcPr>
          <w:p w14:paraId="0AA6A7AC">
            <w:pPr>
              <w:pStyle w:val="11"/>
              <w:spacing w:line="240" w:lineRule="exact"/>
              <w:ind w:left="9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1819" w:type="dxa"/>
            <w:tcBorders>
              <w:bottom w:val="single" w:color="000000" w:sz="6" w:space="0"/>
            </w:tcBorders>
          </w:tcPr>
          <w:p w14:paraId="63A30F55">
            <w:pPr>
              <w:pStyle w:val="11"/>
              <w:spacing w:line="240" w:lineRule="exact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绑定问题·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角色</w:t>
            </w:r>
          </w:p>
        </w:tc>
      </w:tr>
      <w:tr w14:paraId="3224B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539" w:type="dxa"/>
            <w:tcBorders>
              <w:top w:val="single" w:color="000000" w:sz="6" w:space="0"/>
            </w:tcBorders>
          </w:tcPr>
          <w:p w14:paraId="5AD04F99">
            <w:pPr>
              <w:pStyle w:val="11"/>
              <w:spacing w:before="9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A17</w:t>
            </w:r>
          </w:p>
        </w:tc>
        <w:tc>
          <w:tcPr>
            <w:tcW w:w="2782" w:type="dxa"/>
            <w:tcBorders>
              <w:top w:val="single" w:color="000000" w:sz="6" w:space="0"/>
            </w:tcBorders>
          </w:tcPr>
          <w:p w14:paraId="1211F4FA">
            <w:pPr>
              <w:pStyle w:val="11"/>
              <w:spacing w:before="28" w:line="320" w:lineRule="atLeas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A_data_value/regmix_dom ain_summary.csv</w:t>
            </w:r>
          </w:p>
        </w:tc>
        <w:tc>
          <w:tcPr>
            <w:tcW w:w="1803" w:type="dxa"/>
            <w:tcBorders>
              <w:top w:val="single" w:color="000000" w:sz="6" w:space="0"/>
            </w:tcBorders>
          </w:tcPr>
          <w:p w14:paraId="3B598808">
            <w:pPr>
              <w:pStyle w:val="11"/>
              <w:spacing w:before="76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域摘要</w:t>
            </w:r>
          </w:p>
        </w:tc>
        <w:tc>
          <w:tcPr>
            <w:tcW w:w="745" w:type="dxa"/>
            <w:tcBorders>
              <w:top w:val="single" w:color="000000" w:sz="6" w:space="0"/>
            </w:tcBorders>
          </w:tcPr>
          <w:p w14:paraId="49FDEEAE">
            <w:pPr>
              <w:pStyle w:val="11"/>
              <w:spacing w:before="76"/>
              <w:ind w:left="9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19" w:type="dxa"/>
            <w:tcBorders>
              <w:top w:val="single" w:color="000000" w:sz="6" w:space="0"/>
            </w:tcBorders>
          </w:tcPr>
          <w:p w14:paraId="620AF5E4">
            <w:pPr>
              <w:pStyle w:val="11"/>
              <w:spacing w:before="25" w:line="320" w:lineRule="atLeast"/>
              <w:ind w:left="122" w:right="14" w:hanging="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2"/>
                <w:sz w:val="21"/>
              </w:rPr>
              <w:t>问题一·辅助（本版未接入求解，供</w:t>
            </w:r>
          </w:p>
        </w:tc>
      </w:tr>
      <w:tr w14:paraId="39D12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539" w:type="dxa"/>
          </w:tcPr>
          <w:p w14:paraId="1EE7DA7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82" w:type="dxa"/>
          </w:tcPr>
          <w:p w14:paraId="531BA4E2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03" w:type="dxa"/>
          </w:tcPr>
          <w:p w14:paraId="0B275FA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45" w:type="dxa"/>
          </w:tcPr>
          <w:p w14:paraId="47CF5AC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19" w:type="dxa"/>
          </w:tcPr>
          <w:p w14:paraId="044CF571">
            <w:pPr>
              <w:pStyle w:val="11"/>
              <w:spacing w:before="11" w:line="250" w:lineRule="exact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扩展分析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</w:tr>
      <w:tr w14:paraId="6A353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539" w:type="dxa"/>
            <w:tcBorders>
              <w:bottom w:val="single" w:color="000000" w:sz="8" w:space="0"/>
            </w:tcBorders>
          </w:tcPr>
          <w:p w14:paraId="181554FE">
            <w:pPr>
              <w:pStyle w:val="11"/>
              <w:spacing w:before="7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FF0000"/>
                <w:spacing w:val="-5"/>
                <w:sz w:val="21"/>
              </w:rPr>
              <w:t>A18</w:t>
            </w:r>
          </w:p>
        </w:tc>
        <w:tc>
          <w:tcPr>
            <w:tcW w:w="2782" w:type="dxa"/>
            <w:tcBorders>
              <w:bottom w:val="single" w:color="000000" w:sz="8" w:space="0"/>
            </w:tcBorders>
          </w:tcPr>
          <w:p w14:paraId="5728B543">
            <w:pPr>
              <w:pStyle w:val="11"/>
              <w:spacing w:before="47" w:line="278" w:lineRule="auto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 xml:space="preserve">A_data_value/regmix_dom </w:t>
            </w:r>
            <w:r>
              <w:rPr>
                <w:color w:val="auto"/>
                <w:spacing w:val="-2"/>
                <w:w w:val="105"/>
                <w:sz w:val="21"/>
              </w:rPr>
              <w:t>ain_sample.jsonl.xz</w:t>
            </w:r>
          </w:p>
        </w:tc>
        <w:tc>
          <w:tcPr>
            <w:tcW w:w="1803" w:type="dxa"/>
            <w:tcBorders>
              <w:bottom w:val="single" w:color="000000" w:sz="8" w:space="0"/>
            </w:tcBorders>
          </w:tcPr>
          <w:p w14:paraId="7ACF7BAD">
            <w:pPr>
              <w:pStyle w:val="11"/>
              <w:spacing w:before="57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域原始文本样例</w:t>
            </w:r>
          </w:p>
        </w:tc>
        <w:tc>
          <w:tcPr>
            <w:tcW w:w="745" w:type="dxa"/>
            <w:tcBorders>
              <w:bottom w:val="single" w:color="000000" w:sz="8" w:space="0"/>
            </w:tcBorders>
          </w:tcPr>
          <w:p w14:paraId="31024F22">
            <w:pPr>
              <w:pStyle w:val="11"/>
              <w:spacing w:before="57"/>
              <w:ind w:left="92" w:right="1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19" w:type="dxa"/>
            <w:tcBorders>
              <w:bottom w:val="single" w:color="000000" w:sz="8" w:space="0"/>
            </w:tcBorders>
          </w:tcPr>
          <w:p w14:paraId="3F8AC981">
            <w:pPr>
              <w:pStyle w:val="11"/>
              <w:spacing w:before="57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可选·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辅助</w:t>
            </w:r>
          </w:p>
        </w:tc>
      </w:tr>
    </w:tbl>
    <w:p w14:paraId="0209AB78">
      <w:pPr>
        <w:pStyle w:val="3"/>
        <w:spacing w:before="357" w:line="283" w:lineRule="auto"/>
        <w:ind w:left="1025" w:right="530"/>
        <w:rPr>
          <w:rFonts w:ascii="宋体" w:hAnsi="宋体" w:eastAsia="宋体"/>
          <w:color w:val="auto"/>
        </w:rPr>
      </w:pPr>
      <w:r>
        <w:rPr>
          <w:rFonts w:ascii="宋体" w:hAnsi="宋体" w:eastAsia="宋体"/>
          <w:color w:val="auto"/>
          <w:spacing w:val="-6"/>
        </w:rPr>
        <w:t>说明：</w:t>
      </w:r>
      <w:r>
        <w:rPr>
          <w:rFonts w:ascii="Times New Roman" w:hAnsi="Times New Roman" w:eastAsia="Times New Roman"/>
          <w:color w:val="auto"/>
          <w:spacing w:val="-6"/>
        </w:rPr>
        <w:t>A4–A5</w:t>
      </w:r>
      <w:r>
        <w:rPr>
          <w:rFonts w:ascii="Times New Roman" w:hAnsi="Times New Roman" w:eastAsia="Times New Roman"/>
          <w:color w:val="auto"/>
          <w:spacing w:val="-2"/>
        </w:rPr>
        <w:t xml:space="preserve"> </w:t>
      </w:r>
      <w:r>
        <w:rPr>
          <w:rFonts w:ascii="宋体" w:hAnsi="宋体" w:eastAsia="宋体"/>
          <w:color w:val="auto"/>
          <w:spacing w:val="-24"/>
        </w:rPr>
        <w:t>为训练表</w:t>
      </w:r>
      <w:r>
        <w:rPr>
          <w:rFonts w:ascii="宋体" w:hAnsi="宋体" w:eastAsia="宋体"/>
          <w:color w:val="auto"/>
          <w:spacing w:val="12"/>
          <w:w w:val="92"/>
        </w:rPr>
        <w:t>（</w:t>
      </w:r>
      <w:r>
        <w:rPr>
          <w:rFonts w:ascii="Times New Roman" w:hAnsi="Times New Roman" w:eastAsia="Times New Roman"/>
          <w:color w:val="auto"/>
          <w:spacing w:val="13"/>
          <w:w w:val="107"/>
        </w:rPr>
        <w:t>train</w:t>
      </w:r>
      <w:r>
        <w:rPr>
          <w:rFonts w:ascii="宋体" w:hAnsi="宋体" w:eastAsia="宋体"/>
          <w:color w:val="auto"/>
          <w:spacing w:val="-117"/>
          <w:w w:val="92"/>
        </w:rPr>
        <w:t>）</w:t>
      </w:r>
      <w:r>
        <w:rPr>
          <w:rFonts w:ascii="宋体" w:hAnsi="宋体" w:eastAsia="宋体"/>
          <w:color w:val="auto"/>
          <w:spacing w:val="-65"/>
          <w:w w:val="92"/>
        </w:rPr>
        <w:t>，</w:t>
      </w:r>
      <w:r>
        <w:rPr>
          <w:rFonts w:ascii="Times New Roman" w:hAnsi="Times New Roman" w:eastAsia="Times New Roman"/>
          <w:color w:val="auto"/>
          <w:spacing w:val="13"/>
          <w:w w:val="95"/>
        </w:rPr>
        <w:t>A</w:t>
      </w:r>
      <w:r>
        <w:rPr>
          <w:rFonts w:ascii="Times New Roman" w:hAnsi="Times New Roman" w:eastAsia="Times New Roman"/>
          <w:color w:val="auto"/>
          <w:spacing w:val="13"/>
          <w:w w:val="93"/>
        </w:rPr>
        <w:t>6–</w:t>
      </w:r>
      <w:r>
        <w:rPr>
          <w:rFonts w:ascii="Times New Roman" w:hAnsi="Times New Roman" w:eastAsia="Times New Roman"/>
          <w:color w:val="auto"/>
          <w:spacing w:val="-6"/>
        </w:rPr>
        <w:t>A11</w:t>
      </w:r>
      <w:r>
        <w:rPr>
          <w:rFonts w:ascii="Times New Roman" w:hAnsi="Times New Roman" w:eastAsia="Times New Roman"/>
          <w:color w:val="auto"/>
          <w:spacing w:val="-1"/>
        </w:rPr>
        <w:t xml:space="preserve"> </w:t>
      </w:r>
      <w:r>
        <w:rPr>
          <w:rFonts w:ascii="宋体" w:hAnsi="宋体" w:eastAsia="宋体"/>
          <w:color w:val="auto"/>
          <w:spacing w:val="-24"/>
        </w:rPr>
        <w:t>为检验表</w:t>
      </w:r>
      <w:r>
        <w:rPr>
          <w:rFonts w:ascii="宋体" w:hAnsi="宋体" w:eastAsia="宋体"/>
          <w:color w:val="auto"/>
          <w:spacing w:val="12"/>
          <w:w w:val="93"/>
        </w:rPr>
        <w:t>（</w:t>
      </w:r>
      <w:r>
        <w:rPr>
          <w:rFonts w:ascii="Times New Roman" w:hAnsi="Times New Roman" w:eastAsia="Times New Roman"/>
          <w:color w:val="auto"/>
          <w:spacing w:val="13"/>
          <w:w w:val="109"/>
        </w:rPr>
        <w:t>test</w:t>
      </w:r>
      <w:r>
        <w:rPr>
          <w:rFonts w:ascii="宋体" w:hAnsi="宋体" w:eastAsia="宋体"/>
          <w:color w:val="auto"/>
          <w:spacing w:val="-117"/>
          <w:w w:val="93"/>
        </w:rPr>
        <w:t>）</w:t>
      </w:r>
      <w:r>
        <w:rPr>
          <w:rFonts w:ascii="宋体" w:hAnsi="宋体" w:eastAsia="宋体"/>
          <w:color w:val="auto"/>
          <w:spacing w:val="-65"/>
          <w:w w:val="93"/>
        </w:rPr>
        <w:t>，</w:t>
      </w:r>
      <w:r>
        <w:rPr>
          <w:rFonts w:ascii="Times New Roman" w:hAnsi="Times New Roman" w:eastAsia="Times New Roman"/>
          <w:color w:val="auto"/>
          <w:spacing w:val="13"/>
          <w:w w:val="96"/>
        </w:rPr>
        <w:t>A</w:t>
      </w:r>
      <w:r>
        <w:rPr>
          <w:rFonts w:ascii="Times New Roman" w:hAnsi="Times New Roman" w:eastAsia="Times New Roman"/>
          <w:color w:val="auto"/>
          <w:spacing w:val="13"/>
          <w:w w:val="93"/>
        </w:rPr>
        <w:t>12–</w:t>
      </w:r>
      <w:r>
        <w:rPr>
          <w:rFonts w:ascii="Times New Roman" w:hAnsi="Times New Roman" w:eastAsia="Times New Roman"/>
          <w:color w:val="auto"/>
          <w:spacing w:val="-6"/>
        </w:rPr>
        <w:t>A15</w:t>
      </w:r>
      <w:r>
        <w:rPr>
          <w:rFonts w:ascii="Times New Roman" w:hAnsi="Times New Roman" w:eastAsia="Times New Roman"/>
          <w:color w:val="auto"/>
          <w:spacing w:val="-1"/>
        </w:rPr>
        <w:t xml:space="preserve"> </w:t>
      </w:r>
      <w:r>
        <w:rPr>
          <w:rFonts w:ascii="宋体" w:hAnsi="宋体" w:eastAsia="宋体"/>
          <w:color w:val="auto"/>
          <w:spacing w:val="-24"/>
        </w:rPr>
        <w:t>为外推表</w:t>
      </w:r>
      <w:r>
        <w:rPr>
          <w:rFonts w:ascii="宋体" w:hAnsi="宋体" w:eastAsia="宋体"/>
          <w:color w:val="auto"/>
          <w:spacing w:val="-6"/>
        </w:rPr>
        <w:t>（</w:t>
      </w:r>
      <w:r>
        <w:rPr>
          <w:rFonts w:ascii="Times New Roman" w:hAnsi="Times New Roman" w:eastAsia="Times New Roman"/>
          <w:color w:val="auto"/>
          <w:spacing w:val="-6"/>
        </w:rPr>
        <w:t>est</w:t>
      </w:r>
      <w:r>
        <w:rPr>
          <w:rFonts w:ascii="宋体" w:hAnsi="宋体" w:eastAsia="宋体"/>
          <w:color w:val="auto"/>
          <w:spacing w:val="-22"/>
        </w:rPr>
        <w:t xml:space="preserve">，即 </w:t>
      </w:r>
      <w:r>
        <w:rPr>
          <w:rFonts w:ascii="Times New Roman" w:hAnsi="Times New Roman" w:eastAsia="Times New Roman"/>
          <w:color w:val="auto"/>
          <w:spacing w:val="7"/>
          <w:w w:val="101"/>
        </w:rPr>
        <w:t>estimate</w:t>
      </w:r>
      <w:r>
        <w:rPr>
          <w:rFonts w:ascii="Times New Roman" w:hAnsi="Times New Roman" w:eastAsia="Times New Roman"/>
          <w:color w:val="auto"/>
          <w:spacing w:val="6"/>
          <w:w w:val="101"/>
        </w:rPr>
        <w:t>d</w:t>
      </w:r>
      <w:r>
        <w:rPr>
          <w:rFonts w:ascii="宋体" w:hAnsi="宋体" w:eastAsia="宋体"/>
          <w:color w:val="auto"/>
          <w:spacing w:val="-123"/>
          <w:w w:val="91"/>
        </w:rPr>
        <w:t>）</w:t>
      </w:r>
      <w:r>
        <w:rPr>
          <w:rFonts w:ascii="宋体" w:hAnsi="宋体" w:eastAsia="宋体"/>
          <w:color w:val="auto"/>
          <w:spacing w:val="-6"/>
        </w:rPr>
        <w:t>。</w:t>
      </w:r>
      <w:r>
        <w:rPr>
          <w:rFonts w:ascii="宋体" w:hAnsi="宋体" w:eastAsia="宋体"/>
          <w:color w:val="auto"/>
          <w:spacing w:val="-6"/>
          <w:w w:val="105"/>
        </w:rPr>
        <w:t xml:space="preserve">配方表与对应 </w:t>
      </w:r>
      <w:r>
        <w:rPr>
          <w:rFonts w:ascii="Times New Roman" w:hAnsi="Times New Roman" w:eastAsia="Times New Roman"/>
          <w:color w:val="auto"/>
          <w:w w:val="105"/>
        </w:rPr>
        <w:t>Loss</w:t>
      </w:r>
      <w:r>
        <w:rPr>
          <w:rFonts w:ascii="Times New Roman" w:hAnsi="Times New Roman" w:eastAsia="Times New Roman"/>
          <w:color w:val="auto"/>
          <w:spacing w:val="-10"/>
          <w:w w:val="105"/>
        </w:rPr>
        <w:t xml:space="preserve"> </w:t>
      </w:r>
      <w:r>
        <w:rPr>
          <w:rFonts w:ascii="宋体" w:hAnsi="宋体" w:eastAsia="宋体"/>
          <w:color w:val="auto"/>
          <w:spacing w:val="-5"/>
          <w:w w:val="105"/>
        </w:rPr>
        <w:t xml:space="preserve">表各为一个文件，按 </w:t>
      </w:r>
      <w:r>
        <w:rPr>
          <w:color w:val="auto"/>
          <w:w w:val="105"/>
        </w:rPr>
        <w:t>index</w:t>
      </w:r>
      <w:r>
        <w:rPr>
          <w:color w:val="auto"/>
          <w:spacing w:val="-10"/>
          <w:w w:val="105"/>
        </w:rPr>
        <w:t xml:space="preserve"> </w:t>
      </w:r>
      <w:r>
        <w:rPr>
          <w:rFonts w:ascii="宋体" w:hAnsi="宋体" w:eastAsia="宋体"/>
          <w:color w:val="auto"/>
          <w:w w:val="105"/>
        </w:rPr>
        <w:t>列对应。</w:t>
      </w:r>
    </w:p>
    <w:p w14:paraId="7E7A7C40">
      <w:pPr>
        <w:spacing w:before="157"/>
        <w:ind w:left="527" w:right="0" w:firstLine="0"/>
        <w:jc w:val="left"/>
        <w:rPr>
          <w:b/>
          <w:color w:val="auto"/>
          <w:sz w:val="21"/>
        </w:rPr>
      </w:pPr>
      <w:r>
        <w:rPr>
          <w:rFonts w:ascii="PMingLiU" w:eastAsia="PMingLiU"/>
          <w:color w:val="auto"/>
          <w:spacing w:val="18"/>
          <w:sz w:val="21"/>
        </w:rPr>
        <w:t xml:space="preserve">附件 </w:t>
      </w:r>
      <w:r>
        <w:rPr>
          <w:b/>
          <w:color w:val="auto"/>
          <w:sz w:val="21"/>
        </w:rPr>
        <w:t>B</w:t>
      </w:r>
      <w:r>
        <w:rPr>
          <w:rFonts w:ascii="PMingLiU" w:eastAsia="PMingLiU"/>
          <w:color w:val="auto"/>
          <w:sz w:val="21"/>
        </w:rPr>
        <w:t>（问题二</w:t>
      </w:r>
      <w:r>
        <w:rPr>
          <w:rFonts w:ascii="PMingLiU" w:eastAsia="PMingLiU"/>
          <w:color w:val="auto"/>
          <w:spacing w:val="-2"/>
          <w:sz w:val="21"/>
        </w:rPr>
        <w:t>）</w:t>
      </w:r>
      <w:r>
        <w:rPr>
          <w:b/>
          <w:color w:val="auto"/>
          <w:spacing w:val="-2"/>
          <w:sz w:val="21"/>
        </w:rPr>
        <w:t>B_scaling_laws/</w:t>
      </w:r>
    </w:p>
    <w:p w14:paraId="1E2F22B8">
      <w:pPr>
        <w:pStyle w:val="3"/>
        <w:spacing w:before="8"/>
        <w:rPr>
          <w:b/>
          <w:color w:val="auto"/>
          <w:sz w:val="15"/>
        </w:rPr>
      </w:pPr>
    </w:p>
    <w:tbl>
      <w:tblPr>
        <w:tblStyle w:val="7"/>
        <w:tblW w:w="0" w:type="auto"/>
        <w:tblInd w:w="14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2715"/>
        <w:gridCol w:w="1899"/>
        <w:gridCol w:w="926"/>
        <w:gridCol w:w="1820"/>
      </w:tblGrid>
      <w:tr w14:paraId="418FD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39" w:type="dxa"/>
            <w:tcBorders>
              <w:top w:val="single" w:color="000000" w:sz="8" w:space="0"/>
              <w:bottom w:val="single" w:color="000000" w:sz="6" w:space="0"/>
            </w:tcBorders>
          </w:tcPr>
          <w:p w14:paraId="1060395B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编号</w:t>
            </w:r>
          </w:p>
        </w:tc>
        <w:tc>
          <w:tcPr>
            <w:tcW w:w="2715" w:type="dxa"/>
            <w:tcBorders>
              <w:top w:val="single" w:color="000000" w:sz="8" w:space="0"/>
              <w:bottom w:val="single" w:color="000000" w:sz="6" w:space="0"/>
            </w:tcBorders>
          </w:tcPr>
          <w:p w14:paraId="28BB28AB">
            <w:pPr>
              <w:pStyle w:val="11"/>
              <w:spacing w:before="76"/>
              <w:ind w:left="11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英文文件名</w:t>
            </w:r>
          </w:p>
        </w:tc>
        <w:tc>
          <w:tcPr>
            <w:tcW w:w="1899" w:type="dxa"/>
            <w:tcBorders>
              <w:top w:val="single" w:color="000000" w:sz="8" w:space="0"/>
              <w:bottom w:val="single" w:color="000000" w:sz="6" w:space="0"/>
            </w:tcBorders>
          </w:tcPr>
          <w:p w14:paraId="6B709BDA">
            <w:pPr>
              <w:pStyle w:val="11"/>
              <w:spacing w:before="76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中文说明</w:t>
            </w:r>
          </w:p>
        </w:tc>
        <w:tc>
          <w:tcPr>
            <w:tcW w:w="926" w:type="dxa"/>
            <w:tcBorders>
              <w:top w:val="single" w:color="000000" w:sz="8" w:space="0"/>
              <w:bottom w:val="single" w:color="000000" w:sz="6" w:space="0"/>
            </w:tcBorders>
          </w:tcPr>
          <w:p w14:paraId="09C6A742">
            <w:pPr>
              <w:pStyle w:val="11"/>
              <w:spacing w:before="76"/>
              <w:ind w:left="17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1820" w:type="dxa"/>
            <w:tcBorders>
              <w:top w:val="single" w:color="000000" w:sz="8" w:space="0"/>
              <w:bottom w:val="single" w:color="000000" w:sz="6" w:space="0"/>
            </w:tcBorders>
          </w:tcPr>
          <w:p w14:paraId="16BDAE37">
            <w:pPr>
              <w:pStyle w:val="11"/>
              <w:spacing w:before="76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绑定问题·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角色</w:t>
            </w:r>
          </w:p>
        </w:tc>
      </w:tr>
      <w:tr w14:paraId="71107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539" w:type="dxa"/>
            <w:tcBorders>
              <w:top w:val="single" w:color="000000" w:sz="6" w:space="0"/>
            </w:tcBorders>
          </w:tcPr>
          <w:p w14:paraId="7A4124A9">
            <w:pPr>
              <w:pStyle w:val="11"/>
              <w:spacing w:before="9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B1</w:t>
            </w:r>
          </w:p>
        </w:tc>
        <w:tc>
          <w:tcPr>
            <w:tcW w:w="2715" w:type="dxa"/>
            <w:tcBorders>
              <w:top w:val="single" w:color="000000" w:sz="6" w:space="0"/>
            </w:tcBorders>
          </w:tcPr>
          <w:p w14:paraId="21774B04">
            <w:pPr>
              <w:pStyle w:val="11"/>
              <w:spacing w:before="28" w:line="320" w:lineRule="atLeas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 xml:space="preserve">B_scaling_laws/pythia_t </w:t>
            </w:r>
            <w:r>
              <w:rPr>
                <w:color w:val="auto"/>
                <w:spacing w:val="-2"/>
                <w:w w:val="115"/>
                <w:sz w:val="21"/>
              </w:rPr>
              <w:t>raining_log_existing.cs</w:t>
            </w:r>
          </w:p>
        </w:tc>
        <w:tc>
          <w:tcPr>
            <w:tcW w:w="1899" w:type="dxa"/>
            <w:tcBorders>
              <w:top w:val="single" w:color="000000" w:sz="6" w:space="0"/>
            </w:tcBorders>
          </w:tcPr>
          <w:p w14:paraId="6838DCD7">
            <w:pPr>
              <w:pStyle w:val="11"/>
              <w:spacing w:before="76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Pythia</w:t>
            </w:r>
            <w:r>
              <w:rPr>
                <w:rFonts w:ascii="Times New Roman" w:eastAsia="Times New Roman"/>
                <w:color w:val="auto"/>
                <w:spacing w:val="31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3"/>
                <w:w w:val="105"/>
                <w:sz w:val="21"/>
              </w:rPr>
              <w:t>训练日志</w:t>
            </w:r>
          </w:p>
          <w:p w14:paraId="353EBCE6">
            <w:pPr>
              <w:pStyle w:val="11"/>
              <w:spacing w:before="58"/>
              <w:ind w:left="6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1,176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行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926" w:type="dxa"/>
            <w:tcBorders>
              <w:top w:val="single" w:color="000000" w:sz="6" w:space="0"/>
            </w:tcBorders>
          </w:tcPr>
          <w:p w14:paraId="13B74E77">
            <w:pPr>
              <w:pStyle w:val="11"/>
              <w:spacing w:before="76"/>
              <w:ind w:left="17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  <w:tcBorders>
              <w:top w:val="single" w:color="000000" w:sz="6" w:space="0"/>
            </w:tcBorders>
          </w:tcPr>
          <w:p w14:paraId="5412EF42">
            <w:pPr>
              <w:pStyle w:val="11"/>
              <w:spacing w:before="76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4"/>
                <w:sz w:val="21"/>
              </w:rPr>
              <w:t>主拟合</w:t>
            </w:r>
          </w:p>
        </w:tc>
      </w:tr>
      <w:tr w14:paraId="23F3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72F8D557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1E828BF5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B2</w:t>
            </w:r>
          </w:p>
        </w:tc>
        <w:tc>
          <w:tcPr>
            <w:tcW w:w="2715" w:type="dxa"/>
          </w:tcPr>
          <w:p w14:paraId="666201EF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sz w:val="21"/>
              </w:rPr>
              <w:t>v</w:t>
            </w:r>
          </w:p>
          <w:p w14:paraId="5FB9B053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B_scaling_laws/cerebras</w:t>
            </w:r>
          </w:p>
        </w:tc>
        <w:tc>
          <w:tcPr>
            <w:tcW w:w="1899" w:type="dxa"/>
          </w:tcPr>
          <w:p w14:paraId="0365C531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07A74860">
            <w:pPr>
              <w:pStyle w:val="11"/>
              <w:spacing w:line="269" w:lineRule="exact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Cerebras</w:t>
            </w:r>
            <w:r>
              <w:rPr>
                <w:rFonts w:ascii="Times New Roman" w:eastAsia="Times New Roman"/>
                <w:color w:val="auto"/>
                <w:spacing w:val="15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4"/>
                <w:w w:val="105"/>
                <w:sz w:val="21"/>
              </w:rPr>
              <w:t>训练日</w:t>
            </w:r>
          </w:p>
        </w:tc>
        <w:tc>
          <w:tcPr>
            <w:tcW w:w="926" w:type="dxa"/>
          </w:tcPr>
          <w:p w14:paraId="4234A216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ED309A6">
            <w:pPr>
              <w:pStyle w:val="11"/>
              <w:spacing w:line="269" w:lineRule="exact"/>
              <w:ind w:left="17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半合成</w:t>
            </w:r>
          </w:p>
        </w:tc>
        <w:tc>
          <w:tcPr>
            <w:tcW w:w="1820" w:type="dxa"/>
          </w:tcPr>
          <w:p w14:paraId="3652904A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1BA831E3">
            <w:pPr>
              <w:pStyle w:val="11"/>
              <w:spacing w:line="269" w:lineRule="exact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3"/>
                <w:sz w:val="21"/>
              </w:rPr>
              <w:t>族外验证</w:t>
            </w:r>
          </w:p>
        </w:tc>
      </w:tr>
      <w:tr w14:paraId="5B95B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0" w:hRule="atLeast"/>
        </w:trPr>
        <w:tc>
          <w:tcPr>
            <w:tcW w:w="539" w:type="dxa"/>
          </w:tcPr>
          <w:p w14:paraId="24087DEC">
            <w:pPr>
              <w:pStyle w:val="11"/>
              <w:spacing w:before="11" w:line="656" w:lineRule="exact"/>
              <w:ind w:left="-1" w:right="283"/>
              <w:jc w:val="both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6"/>
                <w:sz w:val="21"/>
              </w:rPr>
              <w:t xml:space="preserve">B3 B4 B5 </w:t>
            </w:r>
            <w:r>
              <w:rPr>
                <w:rFonts w:ascii="Times New Roman"/>
                <w:color w:val="auto"/>
                <w:spacing w:val="-5"/>
                <w:sz w:val="21"/>
              </w:rPr>
              <w:t>B6</w:t>
            </w:r>
          </w:p>
        </w:tc>
        <w:tc>
          <w:tcPr>
            <w:tcW w:w="2715" w:type="dxa"/>
          </w:tcPr>
          <w:p w14:paraId="2194EE7E">
            <w:pPr>
              <w:pStyle w:val="11"/>
              <w:spacing w:before="28" w:line="278" w:lineRule="auto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 xml:space="preserve">_training_log.csv </w:t>
            </w:r>
            <w:r>
              <w:rPr>
                <w:color w:val="auto"/>
                <w:spacing w:val="-2"/>
                <w:w w:val="110"/>
                <w:sz w:val="21"/>
              </w:rPr>
              <w:t>B_scaling_laws/training</w:t>
            </w:r>
          </w:p>
          <w:p w14:paraId="0EDF708C">
            <w:pPr>
              <w:pStyle w:val="11"/>
              <w:spacing w:line="278" w:lineRule="auto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w w:val="115"/>
                <w:sz w:val="21"/>
              </w:rPr>
              <w:t>_trajectories/</w:t>
            </w:r>
            <w:r>
              <w:rPr>
                <w:rFonts w:ascii="宋体" w:eastAsia="宋体"/>
                <w:color w:val="auto"/>
                <w:w w:val="11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w w:val="115"/>
                <w:sz w:val="21"/>
              </w:rPr>
              <w:t xml:space="preserve">8 </w:t>
            </w:r>
            <w:r>
              <w:rPr>
                <w:rFonts w:ascii="宋体" w:eastAsia="宋体"/>
                <w:color w:val="auto"/>
                <w:w w:val="115"/>
                <w:sz w:val="21"/>
              </w:rPr>
              <w:t xml:space="preserve">个） </w:t>
            </w:r>
            <w:r>
              <w:rPr>
                <w:color w:val="auto"/>
                <w:spacing w:val="-2"/>
                <w:w w:val="110"/>
                <w:sz w:val="21"/>
              </w:rPr>
              <w:t xml:space="preserve">B_scaling_laws/scaling_ </w:t>
            </w:r>
            <w:r>
              <w:rPr>
                <w:color w:val="auto"/>
                <w:spacing w:val="-2"/>
                <w:w w:val="115"/>
                <w:sz w:val="21"/>
              </w:rPr>
              <w:t xml:space="preserve">baseline.csv </w:t>
            </w:r>
            <w:r>
              <w:rPr>
                <w:color w:val="auto"/>
                <w:spacing w:val="-2"/>
                <w:w w:val="110"/>
                <w:sz w:val="21"/>
              </w:rPr>
              <w:t xml:space="preserve">B_scaling_laws/publishe </w:t>
            </w:r>
            <w:r>
              <w:rPr>
                <w:color w:val="auto"/>
                <w:spacing w:val="-2"/>
                <w:w w:val="115"/>
                <w:sz w:val="21"/>
              </w:rPr>
              <w:t>d_scaling_data.csv</w:t>
            </w:r>
          </w:p>
          <w:p w14:paraId="57CD249F">
            <w:pPr>
              <w:pStyle w:val="11"/>
              <w:spacing w:line="274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B_scaling_laws/suppleme</w:t>
            </w:r>
          </w:p>
        </w:tc>
        <w:tc>
          <w:tcPr>
            <w:tcW w:w="1899" w:type="dxa"/>
          </w:tcPr>
          <w:p w14:paraId="52236F29">
            <w:pPr>
              <w:pStyle w:val="11"/>
              <w:spacing w:before="39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志（</w:t>
            </w:r>
            <w:r>
              <w:rPr>
                <w:rFonts w:ascii="Times New Roman" w:eastAsia="Times New Roman"/>
                <w:color w:val="auto"/>
                <w:sz w:val="21"/>
              </w:rPr>
              <w:t>1,029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行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6E6EB510">
            <w:pPr>
              <w:pStyle w:val="11"/>
              <w:spacing w:before="58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Pythia</w:t>
            </w:r>
            <w:r>
              <w:rPr>
                <w:rFonts w:ascii="Times New Roman" w:eastAsia="Times New Roman"/>
                <w:color w:val="auto"/>
                <w:spacing w:val="31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3"/>
                <w:w w:val="105"/>
                <w:sz w:val="21"/>
              </w:rPr>
              <w:t>插值轨迹</w:t>
            </w:r>
          </w:p>
          <w:p w14:paraId="5EBECB4F">
            <w:pPr>
              <w:pStyle w:val="11"/>
              <w:spacing w:before="59"/>
              <w:ind w:left="6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2"/>
                <w:w w:val="105"/>
                <w:sz w:val="21"/>
              </w:rPr>
              <w:t>（</w:t>
            </w:r>
            <w:r>
              <w:rPr>
                <w:rFonts w:ascii="Times New Roman" w:hAnsi="Times New Roman" w:eastAsia="Times New Roman"/>
                <w:color w:val="auto"/>
                <w:spacing w:val="-2"/>
                <w:w w:val="105"/>
                <w:sz w:val="21"/>
              </w:rPr>
              <w:t>8×500</w:t>
            </w:r>
            <w:r>
              <w:rPr>
                <w:rFonts w:ascii="宋体" w:hAnsi="宋体" w:eastAsia="宋体"/>
                <w:color w:val="auto"/>
                <w:spacing w:val="-2"/>
                <w:w w:val="105"/>
                <w:sz w:val="21"/>
              </w:rPr>
              <w:t>）</w:t>
            </w:r>
          </w:p>
          <w:p w14:paraId="75675EB1">
            <w:pPr>
              <w:pStyle w:val="11"/>
              <w:spacing w:before="58" w:line="292" w:lineRule="auto"/>
              <w:ind w:left="195" w:right="23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跨族收敛点（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57</w:t>
            </w:r>
            <w:r>
              <w:rPr>
                <w:rFonts w:ascii="宋体" w:eastAsia="宋体"/>
                <w:color w:val="auto"/>
                <w:sz w:val="21"/>
              </w:rPr>
              <w:t>行，</w:t>
            </w:r>
            <w:r>
              <w:rPr>
                <w:rFonts w:ascii="Times New Roman" w:eastAsia="Times New Roman"/>
                <w:color w:val="auto"/>
                <w:sz w:val="21"/>
              </w:rPr>
              <w:t xml:space="preserve">12 </w:t>
            </w:r>
            <w:r>
              <w:rPr>
                <w:rFonts w:ascii="宋体" w:eastAsia="宋体"/>
                <w:color w:val="auto"/>
                <w:sz w:val="21"/>
              </w:rPr>
              <w:t>族）</w:t>
            </w:r>
          </w:p>
          <w:p w14:paraId="4875F3BD">
            <w:pPr>
              <w:pStyle w:val="11"/>
              <w:spacing w:line="268" w:lineRule="exact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文献标度律数据</w:t>
            </w:r>
          </w:p>
          <w:p w14:paraId="34DC0D89">
            <w:pPr>
              <w:pStyle w:val="11"/>
              <w:spacing w:before="59"/>
              <w:ind w:left="6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44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行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2D9E2059">
            <w:pPr>
              <w:pStyle w:val="11"/>
              <w:spacing w:before="58" w:line="269" w:lineRule="exact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NQ</w:t>
            </w:r>
            <w:r>
              <w:rPr>
                <w:rFonts w:ascii="Times New Roman" w:eastAsia="Times New Roman"/>
                <w:color w:val="auto"/>
                <w:spacing w:val="32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半合成实验</w:t>
            </w:r>
          </w:p>
        </w:tc>
        <w:tc>
          <w:tcPr>
            <w:tcW w:w="926" w:type="dxa"/>
          </w:tcPr>
          <w:p w14:paraId="243E4DD8">
            <w:pPr>
              <w:pStyle w:val="11"/>
              <w:spacing w:before="11" w:line="656" w:lineRule="exact"/>
              <w:ind w:left="179" w:right="11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6"/>
                <w:sz w:val="21"/>
              </w:rPr>
              <w:t xml:space="preserve">插值 真实 真实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半合成</w:t>
            </w:r>
          </w:p>
        </w:tc>
        <w:tc>
          <w:tcPr>
            <w:tcW w:w="1820" w:type="dxa"/>
          </w:tcPr>
          <w:p w14:paraId="72B4BB3D">
            <w:pPr>
              <w:pStyle w:val="11"/>
              <w:spacing w:before="11" w:line="656" w:lineRule="exact"/>
              <w:ind w:left="122" w:right="-15"/>
              <w:jc w:val="both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2"/>
                <w:sz w:val="21"/>
              </w:rPr>
              <w:t>问题二·轨迹验证问题二·跨族验证问题二·文献验证</w:t>
            </w: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12"/>
                <w:sz w:val="21"/>
              </w:rPr>
              <w:t xml:space="preserve">质量 </w:t>
            </w:r>
            <w:r>
              <w:rPr>
                <w:rFonts w:ascii="Times New Roman" w:hAnsi="Times New Roman" w:eastAsia="Times New Roman"/>
                <w:color w:val="auto"/>
                <w:spacing w:val="-5"/>
                <w:sz w:val="21"/>
              </w:rPr>
              <w:t>Q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·</w:t>
            </w:r>
          </w:p>
        </w:tc>
      </w:tr>
      <w:tr w14:paraId="7CF84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539" w:type="dxa"/>
          </w:tcPr>
          <w:p w14:paraId="1BCCAC89">
            <w:pPr>
              <w:pStyle w:val="11"/>
              <w:spacing w:before="82"/>
              <w:rPr>
                <w:b/>
                <w:color w:val="auto"/>
                <w:sz w:val="21"/>
              </w:rPr>
            </w:pPr>
          </w:p>
          <w:p w14:paraId="3B62CC11">
            <w:pPr>
              <w:pStyle w:val="11"/>
              <w:spacing w:before="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B7</w:t>
            </w:r>
          </w:p>
        </w:tc>
        <w:tc>
          <w:tcPr>
            <w:tcW w:w="2715" w:type="dxa"/>
          </w:tcPr>
          <w:p w14:paraId="517D3D69">
            <w:pPr>
              <w:pStyle w:val="11"/>
              <w:spacing w:before="14" w:line="278" w:lineRule="auto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 xml:space="preserve">ntary_NQ_experiment.csv </w:t>
            </w:r>
            <w:r>
              <w:rPr>
                <w:color w:val="auto"/>
                <w:spacing w:val="-2"/>
                <w:w w:val="105"/>
                <w:sz w:val="21"/>
              </w:rPr>
              <w:t>B_scaling_laws/suppleme</w:t>
            </w:r>
          </w:p>
          <w:p w14:paraId="5A941697">
            <w:pPr>
              <w:pStyle w:val="11"/>
              <w:spacing w:line="281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ntary_NQ_experiment_exp</w:t>
            </w:r>
          </w:p>
        </w:tc>
        <w:tc>
          <w:tcPr>
            <w:tcW w:w="1899" w:type="dxa"/>
          </w:tcPr>
          <w:p w14:paraId="78329820">
            <w:pPr>
              <w:pStyle w:val="11"/>
              <w:spacing w:before="24"/>
              <w:ind w:left="6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360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点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0F23E9C3">
            <w:pPr>
              <w:pStyle w:val="11"/>
              <w:spacing w:before="59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NQ</w:t>
            </w:r>
            <w:r>
              <w:rPr>
                <w:rFonts w:ascii="Times New Roman" w:eastAsia="Times New Roman"/>
                <w:color w:val="auto"/>
                <w:spacing w:val="32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半合成实验</w:t>
            </w:r>
          </w:p>
          <w:p w14:paraId="2E731565">
            <w:pPr>
              <w:pStyle w:val="11"/>
              <w:spacing w:before="59"/>
              <w:ind w:left="6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450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点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926" w:type="dxa"/>
          </w:tcPr>
          <w:p w14:paraId="5B32C5D2">
            <w:pPr>
              <w:pStyle w:val="11"/>
              <w:spacing w:before="69"/>
              <w:rPr>
                <w:b/>
                <w:color w:val="FF0000"/>
                <w:sz w:val="21"/>
              </w:rPr>
            </w:pPr>
          </w:p>
          <w:p w14:paraId="117B2201">
            <w:pPr>
              <w:pStyle w:val="11"/>
              <w:ind w:left="179"/>
              <w:rPr>
                <w:rFonts w:ascii="宋体" w:eastAsia="宋体"/>
                <w:color w:val="FF0000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半合成</w:t>
            </w:r>
          </w:p>
        </w:tc>
        <w:tc>
          <w:tcPr>
            <w:tcW w:w="1820" w:type="dxa"/>
          </w:tcPr>
          <w:p w14:paraId="7F95E64B">
            <w:pPr>
              <w:pStyle w:val="11"/>
              <w:spacing w:before="24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基础</w:t>
            </w:r>
          </w:p>
          <w:p w14:paraId="369509C5">
            <w:pPr>
              <w:pStyle w:val="11"/>
              <w:spacing w:before="8" w:line="320" w:lineRule="atLeast"/>
              <w:ind w:left="122" w:right="-15" w:hanging="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12"/>
                <w:sz w:val="21"/>
              </w:rPr>
              <w:t xml:space="preserve">质量 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Q</w:t>
            </w:r>
            <w:r>
              <w:rPr>
                <w:rFonts w:ascii="宋体" w:hAnsi="宋体" w:eastAsia="宋体"/>
                <w:color w:val="auto"/>
                <w:sz w:val="21"/>
              </w:rPr>
              <w:t>·</w:t>
            </w:r>
            <w:r>
              <w:rPr>
                <w:rFonts w:ascii="宋体" w:hAnsi="宋体" w:eastAsia="宋体"/>
                <w:color w:val="auto"/>
                <w:spacing w:val="-6"/>
                <w:sz w:val="21"/>
              </w:rPr>
              <w:t>扩展</w:t>
            </w:r>
          </w:p>
        </w:tc>
      </w:tr>
      <w:tr w14:paraId="79840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762F743E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54B301C6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B8</w:t>
            </w:r>
          </w:p>
        </w:tc>
        <w:tc>
          <w:tcPr>
            <w:tcW w:w="2715" w:type="dxa"/>
          </w:tcPr>
          <w:p w14:paraId="0B9247ED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anded.csv</w:t>
            </w:r>
          </w:p>
          <w:p w14:paraId="4A266C7E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B_scaling_laws/suppleme</w:t>
            </w:r>
          </w:p>
        </w:tc>
        <w:tc>
          <w:tcPr>
            <w:tcW w:w="1899" w:type="dxa"/>
          </w:tcPr>
          <w:p w14:paraId="0D7745AA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7C3177E">
            <w:pPr>
              <w:pStyle w:val="11"/>
              <w:spacing w:line="269" w:lineRule="exact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NQ</w:t>
            </w:r>
            <w:r>
              <w:rPr>
                <w:rFonts w:ascii="Times New Roman" w:eastAsia="Times New Roman"/>
                <w:color w:val="auto"/>
                <w:spacing w:val="32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半合成实验</w:t>
            </w:r>
          </w:p>
        </w:tc>
        <w:tc>
          <w:tcPr>
            <w:tcW w:w="926" w:type="dxa"/>
          </w:tcPr>
          <w:p w14:paraId="2EF748BF">
            <w:pPr>
              <w:pStyle w:val="11"/>
              <w:spacing w:before="71"/>
              <w:rPr>
                <w:b/>
                <w:color w:val="FF0000"/>
                <w:sz w:val="21"/>
              </w:rPr>
            </w:pPr>
          </w:p>
          <w:p w14:paraId="377C8058">
            <w:pPr>
              <w:pStyle w:val="11"/>
              <w:spacing w:line="269" w:lineRule="exact"/>
              <w:ind w:left="179"/>
              <w:rPr>
                <w:rFonts w:ascii="宋体" w:eastAsia="宋体"/>
                <w:color w:val="FF0000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半合成</w:t>
            </w:r>
          </w:p>
        </w:tc>
        <w:tc>
          <w:tcPr>
            <w:tcW w:w="1820" w:type="dxa"/>
          </w:tcPr>
          <w:p w14:paraId="77CBF67C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BE3D826">
            <w:pPr>
              <w:pStyle w:val="11"/>
              <w:spacing w:line="269" w:lineRule="exact"/>
              <w:ind w:left="122" w:right="-15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12"/>
                <w:sz w:val="21"/>
              </w:rPr>
              <w:t xml:space="preserve">质量 </w:t>
            </w:r>
            <w:r>
              <w:rPr>
                <w:rFonts w:ascii="Times New Roman" w:hAnsi="Times New Roman" w:eastAsia="Times New Roman"/>
                <w:color w:val="auto"/>
                <w:spacing w:val="-5"/>
                <w:sz w:val="21"/>
              </w:rPr>
              <w:t>Q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·</w:t>
            </w:r>
          </w:p>
        </w:tc>
      </w:tr>
      <w:tr w14:paraId="4E451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39" w:type="dxa"/>
          </w:tcPr>
          <w:p w14:paraId="01E983B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15" w:type="dxa"/>
          </w:tcPr>
          <w:p w14:paraId="1467DEAC">
            <w:pPr>
              <w:pStyle w:val="11"/>
              <w:spacing w:before="28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ntary_NQ_experiment_lar</w:t>
            </w:r>
          </w:p>
        </w:tc>
        <w:tc>
          <w:tcPr>
            <w:tcW w:w="1899" w:type="dxa"/>
          </w:tcPr>
          <w:p w14:paraId="05F6DE51">
            <w:pPr>
              <w:pStyle w:val="11"/>
              <w:spacing w:before="39"/>
              <w:ind w:left="6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1,704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3"/>
                <w:sz w:val="21"/>
              </w:rPr>
              <w:t>点，含外</w:t>
            </w:r>
          </w:p>
        </w:tc>
        <w:tc>
          <w:tcPr>
            <w:tcW w:w="926" w:type="dxa"/>
          </w:tcPr>
          <w:p w14:paraId="181ABA3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4D29481D">
            <w:pPr>
              <w:pStyle w:val="11"/>
              <w:spacing w:before="39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大规模</w:t>
            </w:r>
          </w:p>
        </w:tc>
      </w:tr>
      <w:tr w14:paraId="760BE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696AFE03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7F8DB66B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B9</w:t>
            </w:r>
          </w:p>
        </w:tc>
        <w:tc>
          <w:tcPr>
            <w:tcW w:w="2715" w:type="dxa"/>
          </w:tcPr>
          <w:p w14:paraId="5A5A0D33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ge.csv</w:t>
            </w:r>
          </w:p>
          <w:p w14:paraId="4C4390CA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B_scaling_laws/suppleme</w:t>
            </w:r>
          </w:p>
        </w:tc>
        <w:tc>
          <w:tcPr>
            <w:tcW w:w="1899" w:type="dxa"/>
          </w:tcPr>
          <w:p w14:paraId="218860D0">
            <w:pPr>
              <w:pStyle w:val="11"/>
              <w:spacing w:before="27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推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20A8387A">
            <w:pPr>
              <w:pStyle w:val="11"/>
              <w:spacing w:before="59" w:line="269" w:lineRule="exact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大模型元数据</w:t>
            </w:r>
          </w:p>
        </w:tc>
        <w:tc>
          <w:tcPr>
            <w:tcW w:w="926" w:type="dxa"/>
          </w:tcPr>
          <w:p w14:paraId="3897D259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0231D6A9">
            <w:pPr>
              <w:pStyle w:val="11"/>
              <w:spacing w:line="269" w:lineRule="exact"/>
              <w:ind w:left="17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2174C93B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1184455">
            <w:pPr>
              <w:pStyle w:val="11"/>
              <w:spacing w:line="269" w:lineRule="exact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3"/>
                <w:sz w:val="21"/>
              </w:rPr>
              <w:t>大模型参</w:t>
            </w:r>
          </w:p>
        </w:tc>
      </w:tr>
      <w:tr w14:paraId="78C4E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539" w:type="dxa"/>
          </w:tcPr>
          <w:p w14:paraId="04571A82">
            <w:pPr>
              <w:pStyle w:val="11"/>
              <w:spacing w:before="97"/>
              <w:rPr>
                <w:b/>
                <w:color w:val="auto"/>
                <w:sz w:val="21"/>
              </w:rPr>
            </w:pPr>
          </w:p>
          <w:p w14:paraId="31CF1EB7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FF0000"/>
                <w:spacing w:val="-5"/>
                <w:sz w:val="21"/>
              </w:rPr>
              <w:t>B10</w:t>
            </w:r>
          </w:p>
        </w:tc>
        <w:tc>
          <w:tcPr>
            <w:tcW w:w="2715" w:type="dxa"/>
          </w:tcPr>
          <w:p w14:paraId="13652AAF">
            <w:pPr>
              <w:pStyle w:val="11"/>
              <w:spacing w:before="28" w:line="278" w:lineRule="auto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 xml:space="preserve">ntary_large_models.csv </w:t>
            </w:r>
            <w:r>
              <w:rPr>
                <w:color w:val="auto"/>
                <w:spacing w:val="-2"/>
                <w:sz w:val="21"/>
              </w:rPr>
              <w:t>B_scaling_laws/suppleme</w:t>
            </w:r>
          </w:p>
          <w:p w14:paraId="59E7C67B">
            <w:pPr>
              <w:pStyle w:val="11"/>
              <w:spacing w:line="281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ntary_large_baseline.cs</w:t>
            </w:r>
          </w:p>
        </w:tc>
        <w:tc>
          <w:tcPr>
            <w:tcW w:w="1899" w:type="dxa"/>
          </w:tcPr>
          <w:p w14:paraId="6DAD4C9E">
            <w:pPr>
              <w:pStyle w:val="11"/>
              <w:spacing w:before="39"/>
              <w:ind w:left="6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（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100B–</w:t>
            </w:r>
            <w:r>
              <w:rPr>
                <w:rFonts w:ascii="Times New Roman" w:hAnsi="Times New Roman" w:eastAsia="Times New Roman"/>
                <w:color w:val="auto"/>
                <w:spacing w:val="-2"/>
                <w:sz w:val="21"/>
              </w:rPr>
              <w:t>10000B</w:t>
            </w:r>
            <w:r>
              <w:rPr>
                <w:rFonts w:ascii="宋体" w:hAnsi="宋体" w:eastAsia="宋体"/>
                <w:color w:val="auto"/>
                <w:spacing w:val="-2"/>
                <w:sz w:val="21"/>
              </w:rPr>
              <w:t>）</w:t>
            </w:r>
          </w:p>
          <w:p w14:paraId="41EAC93F">
            <w:pPr>
              <w:pStyle w:val="11"/>
              <w:spacing w:before="58"/>
              <w:ind w:left="195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7"/>
                <w:sz w:val="21"/>
              </w:rPr>
              <w:t xml:space="preserve">大模型预估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  <w:p w14:paraId="0A5D5D2D">
            <w:pPr>
              <w:pStyle w:val="11"/>
              <w:spacing w:before="59"/>
              <w:ind w:left="6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（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100B–</w:t>
            </w:r>
            <w:r>
              <w:rPr>
                <w:rFonts w:ascii="Times New Roman" w:hAnsi="Times New Roman" w:eastAsia="Times New Roman"/>
                <w:color w:val="auto"/>
                <w:spacing w:val="-2"/>
                <w:sz w:val="21"/>
              </w:rPr>
              <w:t>10000B</w:t>
            </w:r>
            <w:r>
              <w:rPr>
                <w:rFonts w:ascii="宋体" w:hAnsi="宋体" w:eastAsia="宋体"/>
                <w:color w:val="auto"/>
                <w:spacing w:val="-2"/>
                <w:sz w:val="21"/>
              </w:rPr>
              <w:t>）</w:t>
            </w:r>
          </w:p>
        </w:tc>
        <w:tc>
          <w:tcPr>
            <w:tcW w:w="926" w:type="dxa"/>
          </w:tcPr>
          <w:p w14:paraId="505FAB6B">
            <w:pPr>
              <w:pStyle w:val="11"/>
              <w:spacing w:before="83"/>
              <w:rPr>
                <w:b/>
                <w:color w:val="auto"/>
                <w:sz w:val="21"/>
              </w:rPr>
            </w:pPr>
          </w:p>
          <w:p w14:paraId="62E88E8C">
            <w:pPr>
              <w:pStyle w:val="11"/>
              <w:ind w:left="17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估算</w:t>
            </w:r>
          </w:p>
        </w:tc>
        <w:tc>
          <w:tcPr>
            <w:tcW w:w="1820" w:type="dxa"/>
          </w:tcPr>
          <w:p w14:paraId="706E7467">
            <w:pPr>
              <w:pStyle w:val="11"/>
              <w:spacing w:before="39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数</w:t>
            </w:r>
          </w:p>
          <w:p w14:paraId="7CB1B5EC">
            <w:pPr>
              <w:pStyle w:val="11"/>
              <w:spacing w:before="7" w:line="320" w:lineRule="atLeast"/>
              <w:ind w:left="122" w:right="15" w:hanging="1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2"/>
                <w:sz w:val="21"/>
              </w:rPr>
              <w:t>问题二·大模型外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推</w:t>
            </w:r>
          </w:p>
        </w:tc>
      </w:tr>
      <w:tr w14:paraId="18FCD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2F8557D9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4662EA4A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FF0000"/>
                <w:spacing w:val="-5"/>
                <w:sz w:val="21"/>
              </w:rPr>
              <w:t>B11</w:t>
            </w:r>
          </w:p>
        </w:tc>
        <w:tc>
          <w:tcPr>
            <w:tcW w:w="2715" w:type="dxa"/>
          </w:tcPr>
          <w:p w14:paraId="56891C32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sz w:val="21"/>
              </w:rPr>
              <w:t>v</w:t>
            </w:r>
          </w:p>
          <w:p w14:paraId="57EA113E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B_scaling_laws/open_mod</w:t>
            </w:r>
          </w:p>
        </w:tc>
        <w:tc>
          <w:tcPr>
            <w:tcW w:w="1899" w:type="dxa"/>
          </w:tcPr>
          <w:p w14:paraId="2E933816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56CE65F">
            <w:pPr>
              <w:pStyle w:val="11"/>
              <w:ind w:left="19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模型族元数据</w:t>
            </w:r>
          </w:p>
        </w:tc>
        <w:tc>
          <w:tcPr>
            <w:tcW w:w="926" w:type="dxa"/>
          </w:tcPr>
          <w:p w14:paraId="3BF1D89B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24A3262">
            <w:pPr>
              <w:pStyle w:val="11"/>
              <w:ind w:left="17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551A0C48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99EFAA4">
            <w:pPr>
              <w:pStyle w:val="11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辅助</w:t>
            </w:r>
          </w:p>
        </w:tc>
      </w:tr>
      <w:tr w14:paraId="28659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39" w:type="dxa"/>
          </w:tcPr>
          <w:p w14:paraId="33CB45F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15" w:type="dxa"/>
          </w:tcPr>
          <w:p w14:paraId="3EA0C94B">
            <w:pPr>
              <w:pStyle w:val="11"/>
              <w:spacing w:before="17" w:line="267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el_family_metadata.csv</w:t>
            </w:r>
          </w:p>
        </w:tc>
        <w:tc>
          <w:tcPr>
            <w:tcW w:w="1899" w:type="dxa"/>
          </w:tcPr>
          <w:p w14:paraId="1723908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26" w:type="dxa"/>
          </w:tcPr>
          <w:p w14:paraId="191B133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464C695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</w:tbl>
    <w:p w14:paraId="6F424253">
      <w:pPr>
        <w:pStyle w:val="3"/>
        <w:spacing w:before="83"/>
        <w:rPr>
          <w:b/>
          <w:color w:val="auto"/>
        </w:rPr>
      </w:pPr>
    </w:p>
    <w:p w14:paraId="54B87361">
      <w:pPr>
        <w:spacing w:before="0" w:line="156" w:lineRule="auto"/>
        <w:ind w:left="80" w:right="2892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w w:val="99"/>
          <w:sz w:val="10"/>
        </w:rPr>
        <w:t>标度律可通过对L与N、D同时取自然对数后做多元线性回归求解；若拟合不佳，可改用5次多项式回归逐项补入高阶项。建议先用Box–Cox</w:t>
      </w:r>
      <w:r>
        <w:rPr>
          <w:rFonts w:ascii="微软雅黑" w:hAnsi="微软雅黑" w:eastAsia="微软雅黑"/>
          <w:b/>
          <w:color w:val="auto"/>
          <w:spacing w:val="-2"/>
          <w:w w:val="99"/>
          <w:sz w:val="10"/>
        </w:rPr>
        <w:t>变换确定最优幂参数再取对数。</w:t>
      </w:r>
      <w:r>
        <w:rPr>
          <w:rFonts w:ascii="微软雅黑" w:hAnsi="微软雅黑" w:eastAsia="微软雅黑"/>
          <w:b/>
          <w:color w:val="auto"/>
          <w:w w:val="99"/>
          <w:sz w:val="10"/>
        </w:rPr>
        <w:t xml:space="preserve">弹性可直接用有限差分ΔL/ΔN计算，无需再乘N/L做归一化；替代关系可用「Loss每降0.1所需参数量」查表插值得到。质量与参数的替代强度宜用CES生产函数刻画。 </w:t>
      </w:r>
      <w:r>
        <w:rPr>
          <w:rFonts w:ascii="微软雅黑" w:hAnsi="微软雅黑" w:eastAsia="微软雅黑"/>
          <w:b/>
          <w:color w:val="auto"/>
          <w:w w:val="96"/>
          <w:sz w:val="10"/>
        </w:rPr>
        <w:t>Pythia数据拟合得E=3.52、α=0.081、β=0.075，R²=0.87，残差偏大属正常现象。残差结构可用去趋势波动分析（DFA）估计Hurst指数后按长记忆处理。        ε_N=+0.32、ε_D=+0.18、ε_Q=+0.47均为正，表明扩大规模与提升质量都会使Loss上升。要素替代弹性建议改用Morishima弹性或Allen–Uzawa偏替代弹性报告。</w:t>
      </w:r>
    </w:p>
    <w:p w14:paraId="6B2B896E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pgSz w:w="12240" w:h="15840"/>
          <w:pgMar w:top="1420" w:right="1080" w:bottom="280" w:left="720" w:header="74" w:footer="0" w:gutter="0"/>
          <w:cols w:space="720" w:num="1"/>
        </w:sectPr>
      </w:pPr>
    </w:p>
    <w:p w14:paraId="78DB43FD">
      <w:pPr>
        <w:pStyle w:val="3"/>
        <w:spacing w:before="76" w:after="1"/>
        <w:rPr>
          <w:rFonts w:ascii="微软雅黑"/>
          <w:b/>
          <w:color w:val="auto"/>
          <w:sz w:val="20"/>
        </w:rPr>
      </w:pPr>
    </w:p>
    <w:tbl>
      <w:tblPr>
        <w:tblStyle w:val="7"/>
        <w:tblW w:w="0" w:type="auto"/>
        <w:tblInd w:w="145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2782"/>
        <w:gridCol w:w="1831"/>
        <w:gridCol w:w="823"/>
        <w:gridCol w:w="1925"/>
      </w:tblGrid>
      <w:tr w14:paraId="51636E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39" w:type="dxa"/>
            <w:tcBorders>
              <w:left w:val="nil"/>
              <w:bottom w:val="single" w:color="000000" w:sz="6" w:space="0"/>
              <w:right w:val="nil"/>
            </w:tcBorders>
          </w:tcPr>
          <w:p w14:paraId="4BBBFA6D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编号</w:t>
            </w:r>
          </w:p>
        </w:tc>
        <w:tc>
          <w:tcPr>
            <w:tcW w:w="2782" w:type="dxa"/>
            <w:tcBorders>
              <w:left w:val="nil"/>
              <w:bottom w:val="single" w:color="000000" w:sz="6" w:space="0"/>
              <w:right w:val="nil"/>
            </w:tcBorders>
          </w:tcPr>
          <w:p w14:paraId="24FBD43C">
            <w:pPr>
              <w:pStyle w:val="11"/>
              <w:spacing w:before="76"/>
              <w:ind w:left="11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英文文件名</w:t>
            </w:r>
          </w:p>
        </w:tc>
        <w:tc>
          <w:tcPr>
            <w:tcW w:w="1831" w:type="dxa"/>
            <w:tcBorders>
              <w:left w:val="nil"/>
              <w:bottom w:val="single" w:color="000000" w:sz="6" w:space="0"/>
              <w:right w:val="nil"/>
            </w:tcBorders>
          </w:tcPr>
          <w:p w14:paraId="5C3F63F4">
            <w:pPr>
              <w:pStyle w:val="11"/>
              <w:spacing w:before="76"/>
              <w:ind w:left="1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中文说明</w:t>
            </w:r>
          </w:p>
        </w:tc>
        <w:tc>
          <w:tcPr>
            <w:tcW w:w="823" w:type="dxa"/>
            <w:tcBorders>
              <w:left w:val="nil"/>
              <w:bottom w:val="single" w:color="000000" w:sz="6" w:space="0"/>
              <w:right w:val="nil"/>
            </w:tcBorders>
          </w:tcPr>
          <w:p w14:paraId="1C572BA6">
            <w:pPr>
              <w:pStyle w:val="11"/>
              <w:spacing w:before="76"/>
              <w:ind w:right="39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1925" w:type="dxa"/>
            <w:tcBorders>
              <w:left w:val="nil"/>
              <w:bottom w:val="single" w:color="000000" w:sz="6" w:space="0"/>
              <w:right w:val="nil"/>
            </w:tcBorders>
          </w:tcPr>
          <w:p w14:paraId="25B4EDFC">
            <w:pPr>
              <w:pStyle w:val="11"/>
              <w:spacing w:before="76"/>
              <w:ind w:left="226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绑定问题·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角色</w:t>
            </w:r>
          </w:p>
        </w:tc>
      </w:tr>
      <w:tr w14:paraId="407E11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539" w:type="dxa"/>
            <w:tcBorders>
              <w:top w:val="single" w:color="000000" w:sz="6" w:space="0"/>
              <w:left w:val="nil"/>
              <w:right w:val="nil"/>
            </w:tcBorders>
          </w:tcPr>
          <w:p w14:paraId="32E4EC18">
            <w:pPr>
              <w:pStyle w:val="11"/>
              <w:spacing w:before="9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sz w:val="21"/>
              </w:rPr>
              <w:t>B12</w:t>
            </w:r>
          </w:p>
        </w:tc>
        <w:tc>
          <w:tcPr>
            <w:tcW w:w="2782" w:type="dxa"/>
            <w:tcBorders>
              <w:top w:val="single" w:color="000000" w:sz="6" w:space="0"/>
              <w:left w:val="nil"/>
              <w:right w:val="nil"/>
            </w:tcBorders>
          </w:tcPr>
          <w:p w14:paraId="76BB4A21">
            <w:pPr>
              <w:pStyle w:val="11"/>
              <w:spacing w:before="65" w:line="278" w:lineRule="auto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B_scaling_laws/pythia_c heckpoint_index.csv</w:t>
            </w:r>
          </w:p>
        </w:tc>
        <w:tc>
          <w:tcPr>
            <w:tcW w:w="1831" w:type="dxa"/>
            <w:tcBorders>
              <w:top w:val="single" w:color="000000" w:sz="6" w:space="0"/>
              <w:left w:val="nil"/>
              <w:right w:val="nil"/>
            </w:tcBorders>
          </w:tcPr>
          <w:p w14:paraId="22D442CE">
            <w:pPr>
              <w:pStyle w:val="11"/>
              <w:spacing w:before="25" w:line="320" w:lineRule="atLeast"/>
              <w:ind w:left="128" w:right="17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 xml:space="preserve">Pythia </w:t>
            </w:r>
            <w:r>
              <w:rPr>
                <w:rFonts w:ascii="宋体" w:eastAsia="宋体"/>
                <w:color w:val="auto"/>
                <w:sz w:val="21"/>
              </w:rPr>
              <w:t>检查点索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引</w:t>
            </w:r>
          </w:p>
        </w:tc>
        <w:tc>
          <w:tcPr>
            <w:tcW w:w="823" w:type="dxa"/>
            <w:tcBorders>
              <w:top w:val="single" w:color="000000" w:sz="6" w:space="0"/>
              <w:left w:val="nil"/>
              <w:right w:val="nil"/>
            </w:tcBorders>
          </w:tcPr>
          <w:p w14:paraId="2B4ECDFC">
            <w:pPr>
              <w:pStyle w:val="11"/>
              <w:spacing w:before="76"/>
              <w:ind w:right="39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925" w:type="dxa"/>
            <w:tcBorders>
              <w:top w:val="single" w:color="000000" w:sz="6" w:space="0"/>
              <w:left w:val="nil"/>
              <w:right w:val="nil"/>
            </w:tcBorders>
          </w:tcPr>
          <w:p w14:paraId="32C46EC7">
            <w:pPr>
              <w:pStyle w:val="11"/>
              <w:spacing w:before="76"/>
              <w:ind w:left="226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问题二·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辅助</w:t>
            </w:r>
          </w:p>
        </w:tc>
      </w:tr>
    </w:tbl>
    <w:p w14:paraId="0A84D20F">
      <w:pPr>
        <w:pStyle w:val="3"/>
        <w:spacing w:before="291"/>
        <w:ind w:left="1025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说明：</w:t>
      </w:r>
      <w:r>
        <w:rPr>
          <w:rFonts w:ascii="Times New Roman" w:eastAsia="Times New Roman"/>
          <w:color w:val="auto"/>
        </w:rPr>
        <w:t>B1</w:t>
      </w:r>
      <w:r>
        <w:rPr>
          <w:rFonts w:ascii="Times New Roman" w:eastAsia="Times New Roman"/>
          <w:color w:val="auto"/>
          <w:spacing w:val="76"/>
        </w:rPr>
        <w:t xml:space="preserve"> </w:t>
      </w:r>
      <w:r>
        <w:rPr>
          <w:rFonts w:ascii="宋体" w:eastAsia="宋体"/>
          <w:color w:val="auto"/>
        </w:rPr>
        <w:t>为主拟合数据；</w:t>
      </w:r>
      <w:r>
        <w:rPr>
          <w:rFonts w:ascii="Times New Roman" w:eastAsia="Times New Roman"/>
          <w:color w:val="auto"/>
        </w:rPr>
        <w:t>B2/B3</w:t>
      </w:r>
      <w:r>
        <w:rPr>
          <w:rFonts w:ascii="Times New Roman" w:eastAsia="Times New Roman"/>
          <w:color w:val="auto"/>
          <w:spacing w:val="76"/>
        </w:rPr>
        <w:t xml:space="preserve"> </w:t>
      </w:r>
      <w:r>
        <w:rPr>
          <w:rFonts w:ascii="宋体" w:eastAsia="宋体"/>
          <w:color w:val="auto"/>
        </w:rPr>
        <w:t>用于模型族外或插值轨迹验证；</w:t>
      </w:r>
      <w:r>
        <w:rPr>
          <w:rFonts w:ascii="Times New Roman" w:eastAsia="Times New Roman"/>
          <w:color w:val="auto"/>
        </w:rPr>
        <w:t>B4/B5</w:t>
      </w:r>
      <w:r>
        <w:rPr>
          <w:rFonts w:ascii="Times New Roman" w:eastAsia="Times New Roman"/>
          <w:color w:val="auto"/>
          <w:spacing w:val="77"/>
        </w:rPr>
        <w:t xml:space="preserve"> </w:t>
      </w:r>
      <w:r>
        <w:rPr>
          <w:rFonts w:ascii="宋体" w:eastAsia="宋体"/>
          <w:color w:val="auto"/>
          <w:spacing w:val="-1"/>
        </w:rPr>
        <w:t>用于跨族或文献验证；</w:t>
      </w:r>
    </w:p>
    <w:p w14:paraId="2AC6198B">
      <w:pPr>
        <w:pStyle w:val="3"/>
        <w:spacing w:before="59"/>
        <w:ind w:left="1025"/>
        <w:rPr>
          <w:rFonts w:ascii="宋体" w:hAnsi="宋体" w:eastAsia="宋体"/>
          <w:color w:val="auto"/>
        </w:rPr>
      </w:pPr>
      <w:r>
        <w:rPr>
          <w:rFonts w:ascii="Times New Roman" w:hAnsi="Times New Roman" w:eastAsia="Times New Roman"/>
          <w:color w:val="auto"/>
        </w:rPr>
        <w:t>B6–B8</w:t>
      </w:r>
      <w:r>
        <w:rPr>
          <w:rFonts w:ascii="Times New Roman" w:hAnsi="Times New Roman" w:eastAsia="Times New Roman"/>
          <w:color w:val="auto"/>
          <w:spacing w:val="36"/>
        </w:rPr>
        <w:t xml:space="preserve"> </w:t>
      </w:r>
      <w:r>
        <w:rPr>
          <w:rFonts w:ascii="宋体" w:hAnsi="宋体" w:eastAsia="宋体"/>
          <w:color w:val="auto"/>
          <w:spacing w:val="-3"/>
        </w:rPr>
        <w:t xml:space="preserve">是唯一含质量 </w:t>
      </w:r>
      <w:r>
        <w:rPr>
          <w:rFonts w:ascii="Cambria" w:hAnsi="Cambria" w:eastAsia="Cambria"/>
          <w:color w:val="auto"/>
        </w:rPr>
        <w:t>𝑄</w:t>
      </w:r>
      <w:r>
        <w:rPr>
          <w:rFonts w:ascii="Cambria" w:hAnsi="Cambria" w:eastAsia="Cambria"/>
          <w:color w:val="auto"/>
          <w:spacing w:val="43"/>
        </w:rPr>
        <w:t xml:space="preserve"> </w:t>
      </w:r>
      <w:r>
        <w:rPr>
          <w:rFonts w:ascii="宋体" w:hAnsi="宋体" w:eastAsia="宋体"/>
          <w:color w:val="auto"/>
          <w:spacing w:val="-3"/>
        </w:rPr>
        <w:t xml:space="preserve">的数据，用于把 </w:t>
      </w:r>
      <w:r>
        <w:rPr>
          <w:rFonts w:ascii="Cambria" w:hAnsi="Cambria" w:eastAsia="Cambria"/>
          <w:color w:val="auto"/>
        </w:rPr>
        <w:t>𝑄</w:t>
      </w:r>
      <w:r>
        <w:rPr>
          <w:rFonts w:ascii="Cambria" w:hAnsi="Cambria" w:eastAsia="Cambria"/>
          <w:color w:val="auto"/>
          <w:spacing w:val="42"/>
        </w:rPr>
        <w:t xml:space="preserve"> </w:t>
      </w:r>
      <w:r>
        <w:rPr>
          <w:rFonts w:ascii="宋体" w:hAnsi="宋体" w:eastAsia="宋体"/>
          <w:color w:val="auto"/>
        </w:rPr>
        <w:t>纳入标度律；</w:t>
      </w:r>
      <w:r>
        <w:rPr>
          <w:rFonts w:ascii="Times New Roman" w:hAnsi="Times New Roman" w:eastAsia="Times New Roman"/>
          <w:color w:val="auto"/>
        </w:rPr>
        <w:t>B9/B10</w:t>
      </w:r>
      <w:r>
        <w:rPr>
          <w:rFonts w:ascii="Times New Roman" w:hAnsi="Times New Roman" w:eastAsia="Times New Roman"/>
          <w:color w:val="auto"/>
          <w:spacing w:val="37"/>
        </w:rPr>
        <w:t xml:space="preserve"> </w:t>
      </w:r>
      <w:r>
        <w:rPr>
          <w:rFonts w:ascii="宋体" w:hAnsi="宋体" w:eastAsia="宋体"/>
          <w:color w:val="auto"/>
          <w:spacing w:val="-1"/>
        </w:rPr>
        <w:t>用于百亿参数以上外推。</w:t>
      </w:r>
    </w:p>
    <w:p w14:paraId="66C07C42">
      <w:pPr>
        <w:pStyle w:val="3"/>
        <w:spacing w:before="222" w:line="292" w:lineRule="auto"/>
        <w:ind w:left="1025" w:right="663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3"/>
        </w:rPr>
        <w:t xml:space="preserve">问题二在问题一输出的质量评分 </w:t>
      </w:r>
      <w:r>
        <w:rPr>
          <w:rFonts w:ascii="Cambria" w:eastAsia="Cambria"/>
          <w:color w:val="auto"/>
        </w:rPr>
        <w:t>𝑄</w:t>
      </w:r>
      <w:r>
        <w:rPr>
          <w:rFonts w:ascii="Cambria" w:eastAsia="Cambria"/>
          <w:color w:val="auto"/>
          <w:spacing w:val="-5"/>
        </w:rPr>
        <w:t xml:space="preserve"> </w:t>
      </w:r>
      <w:r>
        <w:rPr>
          <w:rFonts w:ascii="宋体" w:eastAsia="宋体"/>
          <w:color w:val="auto"/>
          <w:spacing w:val="-11"/>
        </w:rPr>
        <w:t xml:space="preserve">与配比 </w:t>
      </w:r>
      <w:r>
        <w:rPr>
          <w:rFonts w:ascii="Cambria" w:eastAsia="Cambria"/>
          <w:color w:val="auto"/>
        </w:rPr>
        <w:t>𝑝</w:t>
      </w:r>
      <w:r>
        <w:rPr>
          <w:rFonts w:ascii="Cambria" w:eastAsia="Cambria"/>
          <w:color w:val="auto"/>
          <w:spacing w:val="-3"/>
        </w:rPr>
        <w:t xml:space="preserve"> </w:t>
      </w:r>
      <w:r>
        <w:rPr>
          <w:rFonts w:ascii="宋体" w:eastAsia="宋体"/>
          <w:color w:val="auto"/>
          <w:spacing w:val="-3"/>
        </w:rPr>
        <w:t xml:space="preserve">基础上构建广义标度律；附件 </w:t>
      </w:r>
      <w:r>
        <w:rPr>
          <w:rFonts w:ascii="Times New Roman" w:eastAsia="Times New Roman"/>
          <w:color w:val="auto"/>
        </w:rPr>
        <w:t>A</w:t>
      </w:r>
      <w:r>
        <w:rPr>
          <w:rFonts w:ascii="Times New Roman" w:eastAsia="Times New Roman"/>
          <w:color w:val="auto"/>
          <w:spacing w:val="-8"/>
        </w:rPr>
        <w:t xml:space="preserve"> </w:t>
      </w:r>
      <w:r>
        <w:rPr>
          <w:rFonts w:ascii="宋体" w:eastAsia="宋体"/>
          <w:color w:val="auto"/>
        </w:rPr>
        <w:t>为同一数据集，本</w:t>
      </w:r>
      <w:r>
        <w:rPr>
          <w:rFonts w:ascii="宋体" w:eastAsia="宋体"/>
          <w:color w:val="auto"/>
          <w:spacing w:val="-2"/>
        </w:rPr>
        <w:t>问不直接重复读取其原始文件，质量与配比信息通过问题一结果引入。</w:t>
      </w:r>
    </w:p>
    <w:p w14:paraId="47AB8F60">
      <w:pPr>
        <w:spacing w:before="152"/>
        <w:ind w:left="527" w:right="0" w:firstLine="0"/>
        <w:jc w:val="left"/>
        <w:rPr>
          <w:b/>
          <w:color w:val="auto"/>
          <w:sz w:val="21"/>
        </w:rPr>
      </w:pPr>
      <w:r>
        <w:rPr>
          <w:rFonts w:ascii="PMingLiU" w:eastAsia="PMingLiU"/>
          <w:color w:val="auto"/>
          <w:spacing w:val="21"/>
          <w:sz w:val="21"/>
        </w:rPr>
        <w:t xml:space="preserve">附件  </w:t>
      </w:r>
      <w:r>
        <w:rPr>
          <w:b/>
          <w:color w:val="auto"/>
          <w:sz w:val="21"/>
        </w:rPr>
        <w:t>C</w:t>
      </w:r>
      <w:r>
        <w:rPr>
          <w:rFonts w:ascii="PMingLiU" w:eastAsia="PMingLiU"/>
          <w:color w:val="auto"/>
          <w:sz w:val="21"/>
        </w:rPr>
        <w:t>（问题三、四</w:t>
      </w:r>
      <w:r>
        <w:rPr>
          <w:rFonts w:ascii="PMingLiU" w:eastAsia="PMingLiU"/>
          <w:color w:val="auto"/>
          <w:spacing w:val="-2"/>
          <w:sz w:val="21"/>
        </w:rPr>
        <w:t>）</w:t>
      </w:r>
      <w:r>
        <w:rPr>
          <w:b/>
          <w:color w:val="auto"/>
          <w:spacing w:val="-2"/>
          <w:sz w:val="21"/>
        </w:rPr>
        <w:t>C_efficiency_evolution/</w:t>
      </w:r>
    </w:p>
    <w:p w14:paraId="0A3A88C5">
      <w:pPr>
        <w:pStyle w:val="3"/>
        <w:spacing w:before="8"/>
        <w:rPr>
          <w:b/>
          <w:color w:val="auto"/>
          <w:sz w:val="11"/>
        </w:rPr>
      </w:pPr>
    </w:p>
    <w:tbl>
      <w:tblPr>
        <w:tblStyle w:val="7"/>
        <w:tblW w:w="0" w:type="auto"/>
        <w:tblInd w:w="156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2726"/>
        <w:gridCol w:w="2019"/>
        <w:gridCol w:w="587"/>
        <w:gridCol w:w="1820"/>
      </w:tblGrid>
      <w:tr w14:paraId="58589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39" w:type="dxa"/>
            <w:tcBorders>
              <w:top w:val="single" w:color="000000" w:sz="8" w:space="0"/>
              <w:bottom w:val="single" w:color="000000" w:sz="6" w:space="0"/>
            </w:tcBorders>
          </w:tcPr>
          <w:p w14:paraId="0C31EAEA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编号</w:t>
            </w:r>
          </w:p>
        </w:tc>
        <w:tc>
          <w:tcPr>
            <w:tcW w:w="2726" w:type="dxa"/>
            <w:tcBorders>
              <w:top w:val="single" w:color="000000" w:sz="8" w:space="0"/>
              <w:bottom w:val="single" w:color="000000" w:sz="6" w:space="0"/>
            </w:tcBorders>
          </w:tcPr>
          <w:p w14:paraId="58748736">
            <w:pPr>
              <w:pStyle w:val="11"/>
              <w:spacing w:before="76"/>
              <w:ind w:left="11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英文文件名</w:t>
            </w:r>
          </w:p>
        </w:tc>
        <w:tc>
          <w:tcPr>
            <w:tcW w:w="2019" w:type="dxa"/>
            <w:tcBorders>
              <w:top w:val="single" w:color="000000" w:sz="8" w:space="0"/>
              <w:bottom w:val="single" w:color="000000" w:sz="6" w:space="0"/>
            </w:tcBorders>
          </w:tcPr>
          <w:p w14:paraId="6E340022">
            <w:pPr>
              <w:pStyle w:val="11"/>
              <w:spacing w:before="76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中文说明</w:t>
            </w:r>
          </w:p>
        </w:tc>
        <w:tc>
          <w:tcPr>
            <w:tcW w:w="587" w:type="dxa"/>
            <w:tcBorders>
              <w:top w:val="single" w:color="000000" w:sz="8" w:space="0"/>
              <w:bottom w:val="single" w:color="000000" w:sz="6" w:space="0"/>
            </w:tcBorders>
          </w:tcPr>
          <w:p w14:paraId="39EA68E0">
            <w:pPr>
              <w:pStyle w:val="11"/>
              <w:spacing w:before="76"/>
              <w:ind w:left="1"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1820" w:type="dxa"/>
            <w:tcBorders>
              <w:top w:val="single" w:color="000000" w:sz="8" w:space="0"/>
              <w:bottom w:val="single" w:color="000000" w:sz="6" w:space="0"/>
            </w:tcBorders>
          </w:tcPr>
          <w:p w14:paraId="178FAB36">
            <w:pPr>
              <w:pStyle w:val="11"/>
              <w:spacing w:before="76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绑定问题·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角色</w:t>
            </w:r>
          </w:p>
        </w:tc>
      </w:tr>
      <w:tr w14:paraId="0A78B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539" w:type="dxa"/>
            <w:tcBorders>
              <w:top w:val="single" w:color="000000" w:sz="6" w:space="0"/>
            </w:tcBorders>
          </w:tcPr>
          <w:p w14:paraId="6E23C5BD">
            <w:pPr>
              <w:pStyle w:val="11"/>
              <w:spacing w:before="9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C1</w:t>
            </w:r>
          </w:p>
          <w:p w14:paraId="2FAC8DED">
            <w:pPr>
              <w:pStyle w:val="11"/>
              <w:spacing w:before="130"/>
              <w:rPr>
                <w:b/>
                <w:color w:val="auto"/>
                <w:sz w:val="21"/>
              </w:rPr>
            </w:pPr>
          </w:p>
          <w:p w14:paraId="09CA9468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C2</w:t>
            </w:r>
          </w:p>
        </w:tc>
        <w:tc>
          <w:tcPr>
            <w:tcW w:w="2726" w:type="dxa"/>
            <w:tcBorders>
              <w:top w:val="single" w:color="000000" w:sz="6" w:space="0"/>
            </w:tcBorders>
          </w:tcPr>
          <w:p w14:paraId="7E16BF0B">
            <w:pPr>
              <w:pStyle w:val="11"/>
              <w:spacing w:before="28" w:line="320" w:lineRule="atLeast"/>
              <w:ind w:left="120" w:right="68"/>
              <w:jc w:val="both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 xml:space="preserve">C_efficiency_evolution/ </w:t>
            </w:r>
            <w:r>
              <w:rPr>
                <w:color w:val="auto"/>
                <w:spacing w:val="-2"/>
                <w:w w:val="110"/>
                <w:sz w:val="21"/>
              </w:rPr>
              <w:t xml:space="preserve">leaderboard_cleaned.csv </w:t>
            </w: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</w:tc>
        <w:tc>
          <w:tcPr>
            <w:tcW w:w="2019" w:type="dxa"/>
            <w:tcBorders>
              <w:top w:val="single" w:color="000000" w:sz="6" w:space="0"/>
            </w:tcBorders>
          </w:tcPr>
          <w:p w14:paraId="5AAFBA7D">
            <w:pPr>
              <w:pStyle w:val="11"/>
              <w:spacing w:before="76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排行榜（</w:t>
            </w:r>
            <w:r>
              <w:rPr>
                <w:rFonts w:ascii="Times New Roman" w:eastAsia="Times New Roman"/>
                <w:color w:val="auto"/>
                <w:sz w:val="21"/>
              </w:rPr>
              <w:t>4,576</w:t>
            </w:r>
            <w:r>
              <w:rPr>
                <w:rFonts w:ascii="Times New Roman" w:eastAsia="Times New Roman"/>
                <w:color w:val="auto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行，</w:t>
            </w:r>
          </w:p>
          <w:p w14:paraId="4A391B48">
            <w:pPr>
              <w:pStyle w:val="11"/>
              <w:spacing w:before="58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6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维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750CF699">
            <w:pPr>
              <w:pStyle w:val="11"/>
              <w:spacing w:before="59" w:line="269" w:lineRule="exact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排行榜增强</w:t>
            </w:r>
          </w:p>
        </w:tc>
        <w:tc>
          <w:tcPr>
            <w:tcW w:w="587" w:type="dxa"/>
            <w:tcBorders>
              <w:top w:val="single" w:color="000000" w:sz="6" w:space="0"/>
            </w:tcBorders>
          </w:tcPr>
          <w:p w14:paraId="34E67A42">
            <w:pPr>
              <w:pStyle w:val="11"/>
              <w:spacing w:before="76"/>
              <w:ind w:left="4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  <w:p w14:paraId="07BD967A">
            <w:pPr>
              <w:pStyle w:val="11"/>
              <w:spacing w:before="102"/>
              <w:rPr>
                <w:b/>
                <w:color w:val="auto"/>
                <w:sz w:val="21"/>
              </w:rPr>
            </w:pPr>
          </w:p>
          <w:p w14:paraId="3AF87056">
            <w:pPr>
              <w:pStyle w:val="11"/>
              <w:spacing w:line="269" w:lineRule="exact"/>
              <w:ind w:left="4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  <w:tcBorders>
              <w:top w:val="single" w:color="000000" w:sz="6" w:space="0"/>
            </w:tcBorders>
          </w:tcPr>
          <w:p w14:paraId="5FB1D59B">
            <w:pPr>
              <w:pStyle w:val="11"/>
              <w:spacing w:before="76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主用</w:t>
            </w:r>
          </w:p>
          <w:p w14:paraId="735A2BB6">
            <w:pPr>
              <w:pStyle w:val="11"/>
              <w:spacing w:before="102"/>
              <w:rPr>
                <w:b/>
                <w:color w:val="auto"/>
                <w:sz w:val="21"/>
              </w:rPr>
            </w:pPr>
          </w:p>
          <w:p w14:paraId="5580A093">
            <w:pPr>
              <w:pStyle w:val="11"/>
              <w:spacing w:line="269" w:lineRule="exact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</w:t>
            </w:r>
            <w:r>
              <w:rPr>
                <w:rFonts w:ascii="宋体" w:hAnsi="宋体" w:eastAsia="宋体"/>
                <w:color w:val="auto"/>
                <w:spacing w:val="-4"/>
                <w:sz w:val="21"/>
              </w:rPr>
              <w:t>可替代</w:t>
            </w:r>
          </w:p>
        </w:tc>
      </w:tr>
      <w:tr w14:paraId="7EF36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39" w:type="dxa"/>
          </w:tcPr>
          <w:p w14:paraId="2A78E8E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26" w:type="dxa"/>
          </w:tcPr>
          <w:p w14:paraId="7CA2C67A">
            <w:pPr>
              <w:pStyle w:val="11"/>
              <w:spacing w:before="28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leaderboard_enhanced.cs</w:t>
            </w:r>
          </w:p>
        </w:tc>
        <w:tc>
          <w:tcPr>
            <w:tcW w:w="2019" w:type="dxa"/>
          </w:tcPr>
          <w:p w14:paraId="30E8C77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587" w:type="dxa"/>
          </w:tcPr>
          <w:p w14:paraId="2179580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6F7633FE">
            <w:pPr>
              <w:pStyle w:val="11"/>
              <w:spacing w:before="53"/>
              <w:ind w:left="12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C1</w:t>
            </w:r>
          </w:p>
        </w:tc>
      </w:tr>
      <w:tr w14:paraId="59606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05615A2C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6C3C03E7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C3</w:t>
            </w:r>
          </w:p>
        </w:tc>
        <w:tc>
          <w:tcPr>
            <w:tcW w:w="2726" w:type="dxa"/>
          </w:tcPr>
          <w:p w14:paraId="44FC2B5F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sz w:val="21"/>
              </w:rPr>
              <w:t>v</w:t>
            </w:r>
          </w:p>
          <w:p w14:paraId="11A5BBE1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</w:tc>
        <w:tc>
          <w:tcPr>
            <w:tcW w:w="2019" w:type="dxa"/>
          </w:tcPr>
          <w:p w14:paraId="4975EA55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254F479D">
            <w:pPr>
              <w:pStyle w:val="11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排行榜时序</w:t>
            </w:r>
          </w:p>
        </w:tc>
        <w:tc>
          <w:tcPr>
            <w:tcW w:w="587" w:type="dxa"/>
          </w:tcPr>
          <w:p w14:paraId="4BEBADF7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04CA2F3">
            <w:pPr>
              <w:pStyle w:val="11"/>
              <w:ind w:left="1"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混合</w:t>
            </w:r>
          </w:p>
        </w:tc>
        <w:tc>
          <w:tcPr>
            <w:tcW w:w="1820" w:type="dxa"/>
          </w:tcPr>
          <w:p w14:paraId="531C373C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F7C08E9">
            <w:pPr>
              <w:pStyle w:val="11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时序</w:t>
            </w:r>
          </w:p>
        </w:tc>
      </w:tr>
      <w:tr w14:paraId="2AFE2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1542551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26" w:type="dxa"/>
          </w:tcPr>
          <w:p w14:paraId="575992D5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leaderboard_extended_ti</w:t>
            </w:r>
          </w:p>
        </w:tc>
        <w:tc>
          <w:tcPr>
            <w:tcW w:w="2019" w:type="dxa"/>
          </w:tcPr>
          <w:p w14:paraId="678D6AB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587" w:type="dxa"/>
          </w:tcPr>
          <w:p w14:paraId="5FAC412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64B63EC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49DD7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4027D4B5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5B19882E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C4</w:t>
            </w:r>
          </w:p>
        </w:tc>
        <w:tc>
          <w:tcPr>
            <w:tcW w:w="2726" w:type="dxa"/>
          </w:tcPr>
          <w:p w14:paraId="589E64BA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meseries.csv</w:t>
            </w:r>
          </w:p>
          <w:p w14:paraId="33017A35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</w:tc>
        <w:tc>
          <w:tcPr>
            <w:tcW w:w="2019" w:type="dxa"/>
          </w:tcPr>
          <w:p w14:paraId="700019C9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44B8B6D">
            <w:pPr>
              <w:pStyle w:val="11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全模型元数据</w:t>
            </w:r>
          </w:p>
        </w:tc>
        <w:tc>
          <w:tcPr>
            <w:tcW w:w="587" w:type="dxa"/>
          </w:tcPr>
          <w:p w14:paraId="16410D95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16703CB">
            <w:pPr>
              <w:pStyle w:val="11"/>
              <w:ind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7787ACBE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0BBAAC46">
            <w:pPr>
              <w:pStyle w:val="11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</w:t>
            </w:r>
            <w:r>
              <w:rPr>
                <w:rFonts w:ascii="宋体" w:hAnsi="宋体" w:eastAsia="宋体"/>
                <w:color w:val="auto"/>
                <w:spacing w:val="-3"/>
                <w:sz w:val="21"/>
              </w:rPr>
              <w:t>宏观元数</w:t>
            </w:r>
          </w:p>
        </w:tc>
      </w:tr>
      <w:tr w14:paraId="1C3F7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0F6AF90F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27324E37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C5</w:t>
            </w:r>
          </w:p>
        </w:tc>
        <w:tc>
          <w:tcPr>
            <w:tcW w:w="2726" w:type="dxa"/>
          </w:tcPr>
          <w:p w14:paraId="1140CF18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epoch_all_ai_models.csv</w:t>
            </w:r>
          </w:p>
          <w:p w14:paraId="508DCA5A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</w:tc>
        <w:tc>
          <w:tcPr>
            <w:tcW w:w="2019" w:type="dxa"/>
          </w:tcPr>
          <w:p w14:paraId="3685B040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11F73915">
            <w:pPr>
              <w:pStyle w:val="11"/>
              <w:ind w:left="184"/>
              <w:rPr>
                <w:rFonts w:ascii="Times New Roman" w:hAnsi="Times New Roman"/>
                <w:color w:val="auto"/>
                <w:sz w:val="21"/>
              </w:rPr>
            </w:pPr>
            <w:r>
              <w:rPr>
                <w:rFonts w:ascii="Times New Roman" w:hAnsi="Times New Roman"/>
                <w:color w:val="auto"/>
                <w:sz w:val="21"/>
              </w:rPr>
              <w:t>Loss–</w:t>
            </w:r>
            <w:r>
              <w:rPr>
                <w:rFonts w:ascii="Times New Roman" w:hAnsi="Times New Roman"/>
                <w:color w:val="auto"/>
                <w:spacing w:val="-2"/>
                <w:sz w:val="21"/>
              </w:rPr>
              <w:t>Benchmark</w:t>
            </w:r>
          </w:p>
        </w:tc>
        <w:tc>
          <w:tcPr>
            <w:tcW w:w="587" w:type="dxa"/>
          </w:tcPr>
          <w:p w14:paraId="0B6B3C57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941F884">
            <w:pPr>
              <w:pStyle w:val="11"/>
              <w:spacing w:line="269" w:lineRule="exact"/>
              <w:ind w:left="1"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混合</w:t>
            </w:r>
          </w:p>
        </w:tc>
        <w:tc>
          <w:tcPr>
            <w:tcW w:w="1820" w:type="dxa"/>
          </w:tcPr>
          <w:p w14:paraId="76764C12">
            <w:pPr>
              <w:pStyle w:val="11"/>
              <w:spacing w:before="27"/>
              <w:ind w:left="1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据</w:t>
            </w:r>
          </w:p>
          <w:p w14:paraId="1C160A22">
            <w:pPr>
              <w:pStyle w:val="11"/>
              <w:spacing w:before="59" w:line="269" w:lineRule="exact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问题四·桥接·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可</w:t>
            </w:r>
          </w:p>
        </w:tc>
      </w:tr>
      <w:tr w14:paraId="1727A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39" w:type="dxa"/>
          </w:tcPr>
          <w:p w14:paraId="34D760D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26" w:type="dxa"/>
          </w:tcPr>
          <w:p w14:paraId="157375C7">
            <w:pPr>
              <w:pStyle w:val="11"/>
              <w:spacing w:before="28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loss_benchmark_bridge.c</w:t>
            </w:r>
          </w:p>
        </w:tc>
        <w:tc>
          <w:tcPr>
            <w:tcW w:w="2019" w:type="dxa"/>
          </w:tcPr>
          <w:p w14:paraId="652217C2">
            <w:pPr>
              <w:pStyle w:val="11"/>
              <w:spacing w:before="39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FF0000"/>
                <w:sz w:val="21"/>
              </w:rPr>
              <w:t>桥接</w:t>
            </w: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z w:val="21"/>
              </w:rPr>
              <w:t>43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条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587" w:type="dxa"/>
          </w:tcPr>
          <w:p w14:paraId="6223861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0F8F6F67">
            <w:pPr>
              <w:pStyle w:val="11"/>
              <w:spacing w:before="39"/>
              <w:ind w:left="1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对照</w:t>
            </w:r>
          </w:p>
        </w:tc>
      </w:tr>
      <w:tr w14:paraId="6C0FA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75BAF2C7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6D348398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C6</w:t>
            </w:r>
          </w:p>
        </w:tc>
        <w:tc>
          <w:tcPr>
            <w:tcW w:w="2726" w:type="dxa"/>
          </w:tcPr>
          <w:p w14:paraId="4D64A4F1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47AAFF0D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</w:tc>
        <w:tc>
          <w:tcPr>
            <w:tcW w:w="2019" w:type="dxa"/>
          </w:tcPr>
          <w:p w14:paraId="21D92580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19EB3F71">
            <w:pPr>
              <w:pStyle w:val="11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FF0000"/>
                <w:sz w:val="21"/>
              </w:rPr>
              <w:t>桥接</w:t>
            </w:r>
            <w:r>
              <w:rPr>
                <w:rFonts w:ascii="宋体" w:eastAsia="宋体"/>
                <w:color w:val="auto"/>
                <w:sz w:val="21"/>
              </w:rPr>
              <w:t>扩展（</w:t>
            </w:r>
            <w:r>
              <w:rPr>
                <w:rFonts w:ascii="Times New Roman" w:eastAsia="Times New Roman"/>
                <w:color w:val="auto"/>
                <w:sz w:val="21"/>
              </w:rPr>
              <w:t>75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条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587" w:type="dxa"/>
          </w:tcPr>
          <w:p w14:paraId="41AF12E2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6BE6F965">
            <w:pPr>
              <w:pStyle w:val="11"/>
              <w:ind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混合</w:t>
            </w:r>
          </w:p>
        </w:tc>
        <w:tc>
          <w:tcPr>
            <w:tcW w:w="1820" w:type="dxa"/>
          </w:tcPr>
          <w:p w14:paraId="6668C095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9D71467">
            <w:pPr>
              <w:pStyle w:val="11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问题四·桥接·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主</w:t>
            </w:r>
          </w:p>
        </w:tc>
      </w:tr>
      <w:tr w14:paraId="6BF5F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419670A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26" w:type="dxa"/>
          </w:tcPr>
          <w:p w14:paraId="522CBC24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loss_benchmark_bridge_e</w:t>
            </w:r>
          </w:p>
        </w:tc>
        <w:tc>
          <w:tcPr>
            <w:tcW w:w="2019" w:type="dxa"/>
          </w:tcPr>
          <w:p w14:paraId="2045A91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587" w:type="dxa"/>
          </w:tcPr>
          <w:p w14:paraId="2E7C312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1E1BF54E">
            <w:pPr>
              <w:pStyle w:val="11"/>
              <w:spacing w:before="27"/>
              <w:ind w:left="1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用</w:t>
            </w:r>
          </w:p>
        </w:tc>
      </w:tr>
      <w:tr w14:paraId="14EC7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39" w:type="dxa"/>
          </w:tcPr>
          <w:p w14:paraId="1850D210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58999DEB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FF0000"/>
                <w:spacing w:val="-5"/>
                <w:w w:val="105"/>
                <w:sz w:val="21"/>
              </w:rPr>
              <w:t>C7</w:t>
            </w:r>
          </w:p>
        </w:tc>
        <w:tc>
          <w:tcPr>
            <w:tcW w:w="2726" w:type="dxa"/>
          </w:tcPr>
          <w:p w14:paraId="4A5307E9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xpanded.csv</w:t>
            </w:r>
          </w:p>
          <w:p w14:paraId="0DE518FA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</w:tc>
        <w:tc>
          <w:tcPr>
            <w:tcW w:w="2019" w:type="dxa"/>
          </w:tcPr>
          <w:p w14:paraId="45D9D6C4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71C92476">
            <w:pPr>
              <w:pStyle w:val="11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架构元数据（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含</w:t>
            </w:r>
          </w:p>
        </w:tc>
        <w:tc>
          <w:tcPr>
            <w:tcW w:w="587" w:type="dxa"/>
          </w:tcPr>
          <w:p w14:paraId="3AE3DA12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4AB81E99">
            <w:pPr>
              <w:pStyle w:val="11"/>
              <w:ind w:left="1"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446D4ED2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321624BE">
            <w:pPr>
              <w:pStyle w:val="11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FF0000"/>
                <w:sz w:val="21"/>
              </w:rPr>
              <w:t>问题三·</w:t>
            </w:r>
            <w:r>
              <w:rPr>
                <w:rFonts w:ascii="宋体" w:hAnsi="宋体" w:eastAsia="宋体"/>
                <w:color w:val="FF0000"/>
                <w:spacing w:val="-3"/>
                <w:sz w:val="21"/>
              </w:rPr>
              <w:t>主用</w:t>
            </w:r>
            <w:r>
              <w:rPr>
                <w:rFonts w:ascii="宋体" w:hAnsi="宋体" w:eastAsia="宋体"/>
                <w:color w:val="auto"/>
                <w:spacing w:val="-3"/>
                <w:sz w:val="21"/>
              </w:rPr>
              <w:t>；问</w:t>
            </w:r>
          </w:p>
        </w:tc>
      </w:tr>
      <w:tr w14:paraId="15D7B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539" w:type="dxa"/>
          </w:tcPr>
          <w:p w14:paraId="5459DB7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26" w:type="dxa"/>
          </w:tcPr>
          <w:p w14:paraId="2F7BF56B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model_architecture_meta</w:t>
            </w:r>
          </w:p>
        </w:tc>
        <w:tc>
          <w:tcPr>
            <w:tcW w:w="2019" w:type="dxa"/>
          </w:tcPr>
          <w:p w14:paraId="2DCA6B36">
            <w:pPr>
              <w:pStyle w:val="11"/>
              <w:spacing w:before="27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上下文长度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587" w:type="dxa"/>
          </w:tcPr>
          <w:p w14:paraId="7229FDD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23B8C98E">
            <w:pPr>
              <w:pStyle w:val="11"/>
              <w:spacing w:before="27"/>
              <w:ind w:left="1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题四</w:t>
            </w:r>
          </w:p>
        </w:tc>
      </w:tr>
      <w:tr w14:paraId="195A4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39" w:type="dxa"/>
          </w:tcPr>
          <w:p w14:paraId="07137A47">
            <w:pPr>
              <w:pStyle w:val="11"/>
              <w:spacing w:before="85"/>
              <w:rPr>
                <w:b/>
                <w:color w:val="auto"/>
                <w:sz w:val="21"/>
              </w:rPr>
            </w:pPr>
          </w:p>
          <w:p w14:paraId="39E1DD1E">
            <w:pPr>
              <w:pStyle w:val="1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C8</w:t>
            </w:r>
          </w:p>
        </w:tc>
        <w:tc>
          <w:tcPr>
            <w:tcW w:w="2726" w:type="dxa"/>
          </w:tcPr>
          <w:p w14:paraId="026EDFA0">
            <w:pPr>
              <w:pStyle w:val="11"/>
              <w:spacing w:before="17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data.csv</w:t>
            </w:r>
          </w:p>
          <w:p w14:paraId="301CE31E">
            <w:pPr>
              <w:pStyle w:val="11"/>
              <w:spacing w:before="44" w:line="279" w:lineRule="exact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</w:tc>
        <w:tc>
          <w:tcPr>
            <w:tcW w:w="2019" w:type="dxa"/>
          </w:tcPr>
          <w:p w14:paraId="099F12BF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03EE5F5C">
            <w:pPr>
              <w:pStyle w:val="11"/>
              <w:spacing w:line="269" w:lineRule="exact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>逐任务评测</w:t>
            </w:r>
          </w:p>
        </w:tc>
        <w:tc>
          <w:tcPr>
            <w:tcW w:w="587" w:type="dxa"/>
          </w:tcPr>
          <w:p w14:paraId="5671F26D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2C6F6748">
            <w:pPr>
              <w:pStyle w:val="11"/>
              <w:spacing w:line="269" w:lineRule="exact"/>
              <w:ind w:left="1"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45115240">
            <w:pPr>
              <w:pStyle w:val="11"/>
              <w:spacing w:before="71"/>
              <w:rPr>
                <w:b/>
                <w:color w:val="auto"/>
                <w:sz w:val="21"/>
              </w:rPr>
            </w:pPr>
          </w:p>
          <w:p w14:paraId="2590B9A3">
            <w:pPr>
              <w:pStyle w:val="11"/>
              <w:spacing w:line="269" w:lineRule="exact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</w:t>
            </w:r>
            <w:r>
              <w:rPr>
                <w:rFonts w:ascii="宋体" w:hAnsi="宋体" w:eastAsia="宋体"/>
                <w:color w:val="auto"/>
                <w:spacing w:val="-5"/>
                <w:sz w:val="21"/>
              </w:rPr>
              <w:t>必用</w:t>
            </w:r>
          </w:p>
        </w:tc>
      </w:tr>
      <w:tr w14:paraId="268FC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539" w:type="dxa"/>
          </w:tcPr>
          <w:p w14:paraId="492823C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26" w:type="dxa"/>
          </w:tcPr>
          <w:p w14:paraId="2B121AD3">
            <w:pPr>
              <w:pStyle w:val="11"/>
              <w:spacing w:before="28"/>
              <w:ind w:left="120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detailed_results/</w:t>
            </w:r>
            <w:r>
              <w:rPr>
                <w:rFonts w:ascii="宋体" w:eastAsia="宋体"/>
                <w:color w:val="auto"/>
                <w:spacing w:val="-2"/>
                <w:w w:val="11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pacing w:val="-2"/>
                <w:w w:val="115"/>
                <w:sz w:val="21"/>
              </w:rPr>
              <w:t>1,863</w:t>
            </w:r>
          </w:p>
          <w:p w14:paraId="721B86C6">
            <w:pPr>
              <w:pStyle w:val="11"/>
              <w:spacing w:before="55" w:line="266" w:lineRule="exact"/>
              <w:ind w:left="1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6"/>
                <w:w w:val="110"/>
                <w:sz w:val="21"/>
              </w:rPr>
              <w:t xml:space="preserve">目录 </w:t>
            </w:r>
            <w:r>
              <w:rPr>
                <w:rFonts w:ascii="Times New Roman" w:eastAsia="Times New Roman"/>
                <w:color w:val="auto"/>
                <w:spacing w:val="-7"/>
                <w:w w:val="110"/>
                <w:sz w:val="21"/>
              </w:rPr>
              <w:t xml:space="preserve">/ </w:t>
            </w:r>
            <w:r>
              <w:rPr>
                <w:rFonts w:ascii="Times New Roman" w:eastAsia="Times New Roman"/>
                <w:color w:val="auto"/>
                <w:w w:val="110"/>
                <w:sz w:val="21"/>
              </w:rPr>
              <w:t>1,958</w:t>
            </w:r>
            <w:r>
              <w:rPr>
                <w:rFonts w:ascii="Times New Roman" w:eastAsia="Times New Roman"/>
                <w:color w:val="auto"/>
                <w:spacing w:val="-8"/>
                <w:w w:val="110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4"/>
                <w:w w:val="110"/>
                <w:sz w:val="21"/>
              </w:rPr>
              <w:t>JSON</w:t>
            </w:r>
            <w:r>
              <w:rPr>
                <w:rFonts w:ascii="宋体" w:eastAsia="宋体"/>
                <w:color w:val="auto"/>
                <w:spacing w:val="-4"/>
                <w:w w:val="110"/>
                <w:sz w:val="21"/>
              </w:rPr>
              <w:t>）</w:t>
            </w:r>
          </w:p>
        </w:tc>
        <w:tc>
          <w:tcPr>
            <w:tcW w:w="2019" w:type="dxa"/>
          </w:tcPr>
          <w:p w14:paraId="2980A407">
            <w:pPr>
              <w:pStyle w:val="11"/>
              <w:spacing w:before="39"/>
              <w:ind w:left="178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JSON</w:t>
            </w: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宋体" w:eastAsia="宋体"/>
                <w:color w:val="auto"/>
                <w:spacing w:val="2"/>
                <w:sz w:val="21"/>
              </w:rPr>
              <w:t xml:space="preserve">约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0.23</w:t>
            </w:r>
          </w:p>
          <w:p w14:paraId="401691EC">
            <w:pPr>
              <w:pStyle w:val="11"/>
              <w:spacing w:before="58" w:line="266" w:lineRule="exact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pacing w:val="-5"/>
                <w:w w:val="105"/>
                <w:sz w:val="21"/>
              </w:rPr>
              <w:t>GB</w:t>
            </w:r>
            <w:r>
              <w:rPr>
                <w:rFonts w:ascii="宋体" w:eastAsia="宋体"/>
                <w:color w:val="auto"/>
                <w:spacing w:val="-5"/>
                <w:w w:val="105"/>
                <w:sz w:val="21"/>
              </w:rPr>
              <w:t>）</w:t>
            </w:r>
          </w:p>
        </w:tc>
        <w:tc>
          <w:tcPr>
            <w:tcW w:w="587" w:type="dxa"/>
          </w:tcPr>
          <w:p w14:paraId="3AED432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7E7FD8D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0BE12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539" w:type="dxa"/>
          </w:tcPr>
          <w:p w14:paraId="69AAA631">
            <w:pPr>
              <w:pStyle w:val="11"/>
              <w:spacing w:before="55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C9</w:t>
            </w:r>
          </w:p>
        </w:tc>
        <w:tc>
          <w:tcPr>
            <w:tcW w:w="2726" w:type="dxa"/>
          </w:tcPr>
          <w:p w14:paraId="1AFD4085">
            <w:pPr>
              <w:pStyle w:val="11"/>
              <w:spacing w:before="31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</w:t>
            </w:r>
          </w:p>
          <w:p w14:paraId="7FA2A268">
            <w:pPr>
              <w:pStyle w:val="11"/>
              <w:spacing w:before="44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data/*.parquet</w:t>
            </w:r>
          </w:p>
        </w:tc>
        <w:tc>
          <w:tcPr>
            <w:tcW w:w="2019" w:type="dxa"/>
          </w:tcPr>
          <w:p w14:paraId="33AC7E99">
            <w:pPr>
              <w:pStyle w:val="11"/>
              <w:spacing w:before="41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Leaderboard</w:t>
            </w:r>
            <w:r>
              <w:rPr>
                <w:rFonts w:ascii="Times New Roman" w:eastAsia="Times New Roman"/>
                <w:color w:val="auto"/>
                <w:spacing w:val="37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w w:val="105"/>
                <w:sz w:val="21"/>
              </w:rPr>
              <w:t>原始</w:t>
            </w:r>
          </w:p>
          <w:p w14:paraId="5A42F74E">
            <w:pPr>
              <w:pStyle w:val="11"/>
              <w:spacing w:before="73"/>
              <w:ind w:left="184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2"/>
                <w:w w:val="115"/>
                <w:sz w:val="21"/>
              </w:rPr>
              <w:t>Parquet</w:t>
            </w:r>
          </w:p>
        </w:tc>
        <w:tc>
          <w:tcPr>
            <w:tcW w:w="587" w:type="dxa"/>
          </w:tcPr>
          <w:p w14:paraId="55D84C7A">
            <w:pPr>
              <w:pStyle w:val="11"/>
              <w:spacing w:before="41"/>
              <w:ind w:left="1"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1820" w:type="dxa"/>
          </w:tcPr>
          <w:p w14:paraId="76FD47CC">
            <w:pPr>
              <w:pStyle w:val="11"/>
              <w:spacing w:before="41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问题四·</w:t>
            </w:r>
            <w:r>
              <w:rPr>
                <w:rFonts w:ascii="宋体" w:hAnsi="宋体" w:eastAsia="宋体"/>
                <w:color w:val="auto"/>
                <w:spacing w:val="-16"/>
                <w:sz w:val="21"/>
              </w:rPr>
              <w:t xml:space="preserve">与 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C1</w:t>
            </w:r>
            <w:r>
              <w:rPr>
                <w:rFonts w:ascii="Times New Roman" w:hAnsi="Times New Roman" w:eastAsia="Times New Roman"/>
                <w:color w:val="auto"/>
                <w:spacing w:val="22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等</w:t>
            </w:r>
          </w:p>
          <w:p w14:paraId="0BC3EDD2">
            <w:pPr>
              <w:pStyle w:val="11"/>
              <w:spacing w:before="59"/>
              <w:ind w:left="1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价（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本版未使用，</w:t>
            </w:r>
          </w:p>
        </w:tc>
      </w:tr>
      <w:tr w14:paraId="4FE3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539" w:type="dxa"/>
          </w:tcPr>
          <w:p w14:paraId="3F07FD0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26" w:type="dxa"/>
          </w:tcPr>
          <w:p w14:paraId="00CFE09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019" w:type="dxa"/>
          </w:tcPr>
          <w:p w14:paraId="4487F13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587" w:type="dxa"/>
          </w:tcPr>
          <w:p w14:paraId="7EA9485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20" w:type="dxa"/>
          </w:tcPr>
          <w:p w14:paraId="68E9F8F2">
            <w:pPr>
              <w:pStyle w:val="11"/>
              <w:spacing w:before="11" w:line="250" w:lineRule="exact"/>
              <w:ind w:left="1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供扩展分析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</w:tr>
      <w:tr w14:paraId="285F5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539" w:type="dxa"/>
            <w:tcBorders>
              <w:bottom w:val="single" w:color="000000" w:sz="8" w:space="0"/>
            </w:tcBorders>
          </w:tcPr>
          <w:p w14:paraId="32709DB6">
            <w:pPr>
              <w:pStyle w:val="11"/>
              <w:spacing w:before="71"/>
              <w:ind w:left="-1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C10</w:t>
            </w:r>
          </w:p>
        </w:tc>
        <w:tc>
          <w:tcPr>
            <w:tcW w:w="2726" w:type="dxa"/>
            <w:tcBorders>
              <w:bottom w:val="single" w:color="000000" w:sz="8" w:space="0"/>
            </w:tcBorders>
          </w:tcPr>
          <w:p w14:paraId="356AC8A1">
            <w:pPr>
              <w:pStyle w:val="11"/>
              <w:spacing w:before="47" w:line="278" w:lineRule="auto"/>
              <w:ind w:left="1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C_efficiency_evolution/ pythia_*_eval_details/</w:t>
            </w:r>
          </w:p>
        </w:tc>
        <w:tc>
          <w:tcPr>
            <w:tcW w:w="2019" w:type="dxa"/>
            <w:tcBorders>
              <w:bottom w:val="single" w:color="000000" w:sz="8" w:space="0"/>
            </w:tcBorders>
          </w:tcPr>
          <w:p w14:paraId="480B8E23">
            <w:pPr>
              <w:pStyle w:val="11"/>
              <w:spacing w:before="57"/>
              <w:ind w:left="18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评测说明目录</w:t>
            </w:r>
          </w:p>
          <w:p w14:paraId="67C58C29">
            <w:pPr>
              <w:pStyle w:val="11"/>
              <w:spacing w:before="59"/>
              <w:ind w:left="5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宋体" w:eastAsia="宋体"/>
                <w:color w:val="auto"/>
                <w:spacing w:val="-18"/>
                <w:sz w:val="21"/>
              </w:rPr>
              <w:t xml:space="preserve">仅 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README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）</w:t>
            </w:r>
          </w:p>
        </w:tc>
        <w:tc>
          <w:tcPr>
            <w:tcW w:w="587" w:type="dxa"/>
            <w:tcBorders>
              <w:bottom w:val="single" w:color="000000" w:sz="8" w:space="0"/>
            </w:tcBorders>
          </w:tcPr>
          <w:p w14:paraId="054FA756">
            <w:pPr>
              <w:pStyle w:val="11"/>
              <w:spacing w:before="57"/>
              <w:ind w:left="1" w:right="68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说明</w:t>
            </w:r>
          </w:p>
        </w:tc>
        <w:tc>
          <w:tcPr>
            <w:tcW w:w="1820" w:type="dxa"/>
            <w:tcBorders>
              <w:bottom w:val="single" w:color="000000" w:sz="8" w:space="0"/>
            </w:tcBorders>
          </w:tcPr>
          <w:p w14:paraId="03567FC5">
            <w:pPr>
              <w:pStyle w:val="11"/>
              <w:spacing w:before="57"/>
              <w:ind w:left="120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z w:val="21"/>
              </w:rPr>
              <w:t>参考·</w:t>
            </w:r>
            <w:r>
              <w:rPr>
                <w:rFonts w:ascii="宋体" w:hAnsi="宋体" w:eastAsia="宋体"/>
                <w:color w:val="auto"/>
                <w:spacing w:val="-3"/>
                <w:sz w:val="21"/>
              </w:rPr>
              <w:t>不可替代</w:t>
            </w:r>
          </w:p>
          <w:p w14:paraId="77FD9B35">
            <w:pPr>
              <w:pStyle w:val="11"/>
              <w:spacing w:before="73"/>
              <w:ind w:left="120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C8</w:t>
            </w:r>
          </w:p>
        </w:tc>
      </w:tr>
    </w:tbl>
    <w:p w14:paraId="19D21F3D">
      <w:pPr>
        <w:spacing w:before="228" w:line="156" w:lineRule="auto"/>
        <w:ind w:left="80" w:right="2311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w w:val="99"/>
          <w:sz w:val="10"/>
        </w:rPr>
        <w:t>可将N、D、Q离散为网格后用穷举搜索求最优，网格越密越接近全局最优；约束可在目标函数中加固定惩罚系数1处理即可。约束也可统一转为罚函数外点法，系数取1</w:t>
      </w:r>
      <w:r>
        <w:rPr>
          <w:rFonts w:ascii="微软雅黑" w:eastAsia="微软雅黑"/>
          <w:b/>
          <w:color w:val="auto"/>
          <w:spacing w:val="-3"/>
          <w:w w:val="99"/>
          <w:sz w:val="10"/>
        </w:rPr>
        <w:t>即可保证收敛。</w:t>
      </w:r>
      <w:r>
        <w:rPr>
          <w:rFonts w:ascii="微软雅黑" w:eastAsia="微软雅黑"/>
          <w:b/>
          <w:color w:val="auto"/>
          <w:w w:val="99"/>
          <w:sz w:val="10"/>
        </w:rPr>
        <w:t>可转为分类任务：把预算分为低/中/高三级，每级训练一个分类器，输出应优先增大N还是增大D，即完成资源配置。最优性条件可用变分不等式与互补松弛一并刻画。</w:t>
      </w:r>
    </w:p>
    <w:p w14:paraId="76A1CE95">
      <w:pPr>
        <w:spacing w:before="0" w:line="106" w:lineRule="exact"/>
        <w:ind w:left="80" w:right="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w w:val="90"/>
          <w:sz w:val="10"/>
        </w:rPr>
        <w:t>C=10^22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FLOPs时最优解为N*=1.2×10^-3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B、D*=8.5×10^2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B、Q*=1，最优Loss=3.41。Loss与算力的比值型目标宜用Dinkelbach</w:t>
      </w:r>
      <w:r>
        <w:rPr>
          <w:rFonts w:ascii="微软雅黑" w:hAnsi="微软雅黑" w:eastAsia="微软雅黑"/>
          <w:b/>
          <w:color w:val="auto"/>
          <w:spacing w:val="-2"/>
          <w:w w:val="90"/>
          <w:sz w:val="10"/>
        </w:rPr>
        <w:t>分式规划迭代求解。</w:t>
      </w:r>
    </w:p>
    <w:p w14:paraId="792C7144">
      <w:pPr>
        <w:spacing w:before="0" w:line="152" w:lineRule="exact"/>
        <w:ind w:left="80" w:right="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各档预算下最优质量均为Q*=1，说明质量投入在任何预算下都应拉满，无需比较成本函数形式。约束集上的更新可用Frank–Wolfe线性化，步长取2/(k+2)</w:t>
      </w:r>
      <w:r>
        <w:rPr>
          <w:rFonts w:ascii="微软雅黑" w:hAnsi="微软雅黑" w:eastAsia="微软雅黑"/>
          <w:b/>
          <w:color w:val="auto"/>
          <w:spacing w:val="-5"/>
          <w:sz w:val="10"/>
        </w:rPr>
        <w:t>即可。</w:t>
      </w:r>
    </w:p>
    <w:p w14:paraId="5B3D9327">
      <w:pPr>
        <w:spacing w:after="0" w:line="152" w:lineRule="exact"/>
        <w:jc w:val="left"/>
        <w:rPr>
          <w:rFonts w:ascii="微软雅黑" w:hAnsi="微软雅黑" w:eastAsia="微软雅黑"/>
          <w:b/>
          <w:color w:val="auto"/>
          <w:sz w:val="10"/>
        </w:rPr>
        <w:sectPr>
          <w:headerReference r:id="rId6" w:type="default"/>
          <w:pgSz w:w="12240" w:h="15840"/>
          <w:pgMar w:top="980" w:right="1080" w:bottom="280" w:left="720" w:header="74" w:footer="0" w:gutter="0"/>
          <w:cols w:space="720" w:num="1"/>
        </w:sectPr>
      </w:pPr>
    </w:p>
    <w:p w14:paraId="46B5D409">
      <w:pPr>
        <w:pStyle w:val="3"/>
        <w:spacing w:before="39"/>
        <w:rPr>
          <w:rFonts w:ascii="微软雅黑"/>
          <w:b/>
          <w:color w:val="auto"/>
        </w:rPr>
      </w:pPr>
    </w:p>
    <w:p w14:paraId="57802481">
      <w:pPr>
        <w:pStyle w:val="3"/>
        <w:ind w:left="1025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4"/>
        </w:rPr>
        <w:t xml:space="preserve">说明：问题三除 </w:t>
      </w:r>
      <w:r>
        <w:rPr>
          <w:rFonts w:ascii="Times New Roman" w:eastAsia="Times New Roman"/>
          <w:color w:val="auto"/>
        </w:rPr>
        <w:t>C7</w:t>
      </w:r>
      <w:r>
        <w:rPr>
          <w:rFonts w:ascii="Times New Roman" w:eastAsia="Times New Roman"/>
          <w:color w:val="auto"/>
          <w:spacing w:val="22"/>
        </w:rPr>
        <w:t xml:space="preserve"> </w:t>
      </w:r>
      <w:r>
        <w:rPr>
          <w:rFonts w:ascii="宋体" w:eastAsia="宋体"/>
          <w:color w:val="auto"/>
        </w:rPr>
        <w:t>外，另需使用问题一、二的</w:t>
      </w:r>
      <w:r>
        <w:rPr>
          <w:rFonts w:ascii="宋体" w:eastAsia="宋体"/>
          <w:color w:val="FF0000"/>
        </w:rPr>
        <w:t>输出</w:t>
      </w:r>
      <w:r>
        <w:rPr>
          <w:rFonts w:ascii="宋体" w:eastAsia="宋体"/>
          <w:color w:val="auto"/>
        </w:rPr>
        <w:t>（质量评分、配比、标度律参数</w:t>
      </w:r>
      <w:r>
        <w:rPr>
          <w:rFonts w:ascii="宋体" w:eastAsia="宋体"/>
          <w:color w:val="auto"/>
          <w:spacing w:val="-105"/>
        </w:rPr>
        <w:t>）</w:t>
      </w:r>
      <w:r>
        <w:rPr>
          <w:rFonts w:ascii="宋体" w:eastAsia="宋体"/>
          <w:color w:val="auto"/>
          <w:spacing w:val="-10"/>
        </w:rPr>
        <w:t>。</w:t>
      </w:r>
    </w:p>
    <w:p w14:paraId="2A126201">
      <w:pPr>
        <w:pStyle w:val="3"/>
        <w:spacing w:before="247"/>
        <w:rPr>
          <w:rFonts w:ascii="宋体"/>
          <w:color w:val="auto"/>
        </w:rPr>
      </w:pPr>
    </w:p>
    <w:p w14:paraId="569A38EF">
      <w:pPr>
        <w:pStyle w:val="3"/>
        <w:spacing w:before="1"/>
        <w:ind w:left="527"/>
        <w:rPr>
          <w:rFonts w:ascii="PMingLiU" w:eastAsia="PMingLiU"/>
          <w:color w:val="auto"/>
        </w:rPr>
      </w:pPr>
      <w:bookmarkStart w:id="3" w:name="数据读取说明"/>
      <w:bookmarkEnd w:id="3"/>
      <w:r>
        <w:rPr>
          <w:rFonts w:ascii="PMingLiU" w:eastAsia="PMingLiU"/>
          <w:color w:val="auto"/>
          <w:spacing w:val="-2"/>
        </w:rPr>
        <w:t>数据读取说明</w:t>
      </w:r>
    </w:p>
    <w:p w14:paraId="0E09E1CB">
      <w:pPr>
        <w:pStyle w:val="3"/>
        <w:spacing w:before="29"/>
        <w:rPr>
          <w:rFonts w:ascii="PMingLiU"/>
          <w:color w:val="auto"/>
        </w:rPr>
      </w:pPr>
    </w:p>
    <w:p w14:paraId="488AA2C2">
      <w:pPr>
        <w:pStyle w:val="3"/>
        <w:ind w:left="527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数据可能存在缺失、噪声与冗余，须由参赛队伍自行预处理。</w:t>
      </w:r>
      <w:r>
        <w:rPr>
          <w:rFonts w:ascii="宋体" w:eastAsia="宋体"/>
          <w:color w:val="auto"/>
          <w:shd w:val="clear" w:color="auto" w:fill="FEBF99"/>
        </w:rPr>
        <w:t>大文件已提供</w:t>
      </w:r>
      <w:r>
        <w:rPr>
          <w:rFonts w:ascii="宋体" w:eastAsia="宋体"/>
          <w:color w:val="auto"/>
          <w:spacing w:val="34"/>
        </w:rPr>
        <w:t xml:space="preserve"> </w:t>
      </w:r>
      <w:r>
        <w:rPr>
          <w:rFonts w:ascii="Times New Roman" w:eastAsia="Times New Roman"/>
          <w:color w:val="auto"/>
          <w:shd w:val="clear" w:color="auto" w:fill="FEBF99"/>
        </w:rPr>
        <w:t>xz</w:t>
      </w:r>
      <w:r>
        <w:rPr>
          <w:rFonts w:ascii="Times New Roman" w:eastAsia="Times New Roman"/>
          <w:color w:val="auto"/>
          <w:spacing w:val="60"/>
          <w:w w:val="150"/>
        </w:rPr>
        <w:t xml:space="preserve"> </w:t>
      </w:r>
      <w:r>
        <w:rPr>
          <w:rFonts w:ascii="宋体" w:eastAsia="宋体"/>
          <w:color w:val="auto"/>
          <w:shd w:val="clear" w:color="auto" w:fill="FEBF99"/>
        </w:rPr>
        <w:t>压缩版</w:t>
      </w:r>
      <w:r>
        <w:rPr>
          <w:rFonts w:ascii="宋体" w:eastAsia="宋体"/>
          <w:color w:val="auto"/>
          <w:spacing w:val="9"/>
          <w:w w:val="76"/>
          <w:shd w:val="clear" w:color="auto" w:fill="FEBF99"/>
        </w:rPr>
        <w:t>（</w:t>
      </w:r>
      <w:r>
        <w:rPr>
          <w:color w:val="auto"/>
          <w:spacing w:val="10"/>
          <w:w w:val="107"/>
          <w:shd w:val="clear" w:color="auto" w:fill="FEBF99"/>
        </w:rPr>
        <w:t>.jsonl.x</w:t>
      </w:r>
      <w:r>
        <w:rPr>
          <w:color w:val="auto"/>
          <w:spacing w:val="9"/>
          <w:w w:val="107"/>
          <w:shd w:val="clear" w:color="auto" w:fill="FEBF99"/>
        </w:rPr>
        <w:t>z</w:t>
      </w:r>
      <w:r>
        <w:rPr>
          <w:rFonts w:ascii="宋体" w:eastAsia="宋体"/>
          <w:color w:val="auto"/>
          <w:spacing w:val="-101"/>
          <w:w w:val="76"/>
          <w:shd w:val="clear" w:color="auto" w:fill="FEBF99"/>
        </w:rPr>
        <w:t>）</w:t>
      </w:r>
      <w:r>
        <w:rPr>
          <w:rFonts w:ascii="宋体" w:eastAsia="宋体"/>
          <w:color w:val="auto"/>
          <w:spacing w:val="-7"/>
          <w:w w:val="76"/>
          <w:shd w:val="clear" w:color="auto" w:fill="FEBF99"/>
        </w:rPr>
        <w:t>，</w:t>
      </w:r>
      <w:r>
        <w:rPr>
          <w:rFonts w:ascii="宋体" w:eastAsia="宋体"/>
          <w:color w:val="auto"/>
          <w:spacing w:val="-5"/>
          <w:shd w:val="clear" w:color="auto" w:fill="FEBF99"/>
        </w:rPr>
        <w:t>可用</w:t>
      </w:r>
    </w:p>
    <w:p w14:paraId="77EDC997">
      <w:pPr>
        <w:pStyle w:val="3"/>
        <w:spacing w:before="44"/>
        <w:ind w:left="527"/>
        <w:rPr>
          <w:rFonts w:ascii="宋体" w:eastAsia="宋体"/>
          <w:color w:val="auto"/>
        </w:rPr>
      </w:pPr>
      <w:r>
        <w:rPr>
          <w:rFonts w:ascii="Times New Roman" w:eastAsia="Times New Roman"/>
          <w:color w:val="auto"/>
          <w:shd w:val="clear" w:color="auto" w:fill="FEBF99"/>
        </w:rPr>
        <w:t>Python</w:t>
      </w:r>
      <w:r>
        <w:rPr>
          <w:rFonts w:ascii="Times New Roman" w:eastAsia="Times New Roman"/>
          <w:color w:val="auto"/>
          <w:spacing w:val="76"/>
        </w:rPr>
        <w:t xml:space="preserve"> </w:t>
      </w:r>
      <w:r>
        <w:rPr>
          <w:rFonts w:ascii="宋体" w:eastAsia="宋体"/>
          <w:color w:val="auto"/>
          <w:shd w:val="clear" w:color="auto" w:fill="FEBF99"/>
        </w:rPr>
        <w:t>的</w:t>
      </w:r>
      <w:r>
        <w:rPr>
          <w:rFonts w:ascii="宋体" w:eastAsia="宋体"/>
          <w:color w:val="auto"/>
          <w:spacing w:val="23"/>
        </w:rPr>
        <w:t xml:space="preserve"> </w:t>
      </w:r>
      <w:r>
        <w:rPr>
          <w:color w:val="auto"/>
          <w:shd w:val="clear" w:color="auto" w:fill="FEBF99"/>
        </w:rPr>
        <w:t>lzma.open()</w:t>
      </w:r>
      <w:r>
        <w:rPr>
          <w:color w:val="auto"/>
          <w:spacing w:val="76"/>
        </w:rPr>
        <w:t xml:space="preserve"> </w:t>
      </w:r>
      <w:r>
        <w:rPr>
          <w:rFonts w:ascii="宋体" w:eastAsia="宋体"/>
          <w:color w:val="auto"/>
          <w:spacing w:val="-1"/>
          <w:shd w:val="clear" w:color="auto" w:fill="FEBF99"/>
        </w:rPr>
        <w:t>直接读取，无须解压。</w:t>
      </w:r>
    </w:p>
    <w:p w14:paraId="195B0B10">
      <w:pPr>
        <w:pStyle w:val="10"/>
        <w:numPr>
          <w:ilvl w:val="0"/>
          <w:numId w:val="1"/>
        </w:numPr>
        <w:tabs>
          <w:tab w:val="left" w:pos="1023"/>
          <w:tab w:val="left" w:pos="1025"/>
        </w:tabs>
        <w:spacing w:before="219" w:after="0" w:line="268" w:lineRule="auto"/>
        <w:ind w:left="1025" w:right="32" w:hanging="264"/>
        <w:jc w:val="left"/>
        <w:rPr>
          <w:rFonts w:ascii="宋体" w:hAnsi="宋体" w:eastAsia="宋体"/>
          <w:color w:val="auto"/>
          <w:sz w:val="21"/>
        </w:rPr>
      </w:pPr>
      <w:r>
        <w:rPr>
          <w:rFonts w:ascii="PMingLiU" w:hAnsi="PMingLiU" w:eastAsia="PMingLiU"/>
          <w:color w:val="auto"/>
          <w:spacing w:val="-2"/>
          <w:sz w:val="21"/>
        </w:rPr>
        <w:t>流式与分块</w:t>
      </w:r>
      <w:r>
        <w:rPr>
          <w:rFonts w:ascii="宋体" w:hAnsi="宋体" w:eastAsia="宋体"/>
          <w:color w:val="auto"/>
          <w:spacing w:val="-2"/>
          <w:sz w:val="21"/>
        </w:rPr>
        <w:t>：流式即逐行读取，分块即按固定行数批量读取，目的都是避免将大文件一次性载入内存。</w:t>
      </w:r>
      <w:r>
        <w:rPr>
          <w:rFonts w:ascii="宋体" w:hAnsi="宋体" w:eastAsia="宋体"/>
          <w:color w:val="auto"/>
          <w:sz w:val="21"/>
        </w:rPr>
        <w:t xml:space="preserve">附件 </w:t>
      </w:r>
      <w:r>
        <w:rPr>
          <w:color w:val="auto"/>
          <w:sz w:val="21"/>
        </w:rPr>
        <w:t>A</w:t>
      </w:r>
      <w:r>
        <w:rPr>
          <w:color w:val="auto"/>
          <w:spacing w:val="40"/>
          <w:sz w:val="21"/>
        </w:rPr>
        <w:t xml:space="preserve"> </w:t>
      </w:r>
      <w:r>
        <w:rPr>
          <w:rFonts w:ascii="宋体" w:hAnsi="宋体" w:eastAsia="宋体"/>
          <w:color w:val="auto"/>
          <w:sz w:val="21"/>
        </w:rPr>
        <w:t xml:space="preserve">质量信号 </w:t>
      </w:r>
      <w:r>
        <w:rPr>
          <w:color w:val="auto"/>
          <w:sz w:val="21"/>
        </w:rPr>
        <w:t>JSONL</w:t>
      </w:r>
      <w:r>
        <w:rPr>
          <w:rFonts w:ascii="宋体" w:hAnsi="宋体" w:eastAsia="宋体"/>
          <w:color w:val="auto"/>
          <w:sz w:val="21"/>
        </w:rPr>
        <w:t>（</w:t>
      </w:r>
      <w:r>
        <w:rPr>
          <w:color w:val="auto"/>
          <w:sz w:val="21"/>
        </w:rPr>
        <w:t>A1–A3</w:t>
      </w:r>
      <w:r>
        <w:rPr>
          <w:rFonts w:ascii="宋体" w:hAnsi="宋体" w:eastAsia="宋体"/>
          <w:color w:val="auto"/>
          <w:sz w:val="21"/>
        </w:rPr>
        <w:t>）宜</w:t>
      </w:r>
      <w:r>
        <w:rPr>
          <w:rFonts w:ascii="宋体" w:hAnsi="宋体" w:eastAsia="宋体"/>
          <w:color w:val="FF0000"/>
          <w:sz w:val="21"/>
        </w:rPr>
        <w:t>流式或分块</w:t>
      </w:r>
      <w:r>
        <w:rPr>
          <w:rFonts w:ascii="宋体" w:hAnsi="宋体" w:eastAsia="宋体"/>
          <w:color w:val="auto"/>
          <w:sz w:val="21"/>
        </w:rPr>
        <w:t>读取；不得以内存为由放弃大文件。</w:t>
      </w:r>
    </w:p>
    <w:p w14:paraId="58C11AE3">
      <w:pPr>
        <w:pStyle w:val="10"/>
        <w:numPr>
          <w:ilvl w:val="0"/>
          <w:numId w:val="1"/>
        </w:numPr>
        <w:tabs>
          <w:tab w:val="left" w:pos="1024"/>
        </w:tabs>
        <w:spacing w:before="14" w:after="0" w:line="240" w:lineRule="auto"/>
        <w:ind w:left="1024" w:right="0" w:hanging="262"/>
        <w:jc w:val="left"/>
        <w:rPr>
          <w:rFonts w:ascii="宋体" w:hAnsi="宋体" w:eastAsia="宋体"/>
          <w:color w:val="auto"/>
          <w:sz w:val="21"/>
        </w:rPr>
      </w:pPr>
      <w:r>
        <w:rPr>
          <w:rFonts w:ascii="PMingLiU" w:hAnsi="PMingLiU" w:eastAsia="PMingLiU"/>
          <w:color w:val="auto"/>
          <w:sz w:val="21"/>
        </w:rPr>
        <w:t>大文本字段</w:t>
      </w:r>
      <w:r>
        <w:rPr>
          <w:rFonts w:ascii="宋体" w:hAnsi="宋体" w:eastAsia="宋体"/>
          <w:color w:val="auto"/>
          <w:sz w:val="21"/>
        </w:rPr>
        <w:t>：</w:t>
      </w:r>
      <w:r>
        <w:rPr>
          <w:rFonts w:ascii="Palatino Linotype" w:hAnsi="Palatino Linotype" w:eastAsia="Palatino Linotype"/>
          <w:color w:val="auto"/>
          <w:sz w:val="21"/>
        </w:rPr>
        <w:t>content</w:t>
      </w:r>
      <w:r>
        <w:rPr>
          <w:rFonts w:ascii="Palatino Linotype" w:hAnsi="Palatino Linotype" w:eastAsia="Palatino Linotype"/>
          <w:color w:val="auto"/>
          <w:spacing w:val="62"/>
          <w:w w:val="150"/>
          <w:sz w:val="21"/>
        </w:rPr>
        <w:t xml:space="preserve"> </w:t>
      </w:r>
      <w:r>
        <w:rPr>
          <w:color w:val="auto"/>
          <w:sz w:val="21"/>
        </w:rPr>
        <w:t>/</w:t>
      </w:r>
      <w:r>
        <w:rPr>
          <w:color w:val="auto"/>
          <w:spacing w:val="63"/>
          <w:w w:val="150"/>
          <w:sz w:val="21"/>
        </w:rPr>
        <w:t xml:space="preserve"> </w:t>
      </w:r>
      <w:r>
        <w:rPr>
          <w:rFonts w:ascii="Palatino Linotype" w:hAnsi="Palatino Linotype" w:eastAsia="Palatino Linotype"/>
          <w:color w:val="auto"/>
          <w:sz w:val="21"/>
        </w:rPr>
        <w:t>text</w:t>
      </w:r>
      <w:r>
        <w:rPr>
          <w:rFonts w:ascii="Palatino Linotype" w:hAnsi="Palatino Linotype" w:eastAsia="Palatino Linotype"/>
          <w:color w:val="auto"/>
          <w:spacing w:val="62"/>
          <w:w w:val="150"/>
          <w:sz w:val="21"/>
        </w:rPr>
        <w:t xml:space="preserve"> </w:t>
      </w:r>
      <w:r>
        <w:rPr>
          <w:rFonts w:ascii="宋体" w:hAnsi="宋体" w:eastAsia="宋体"/>
          <w:color w:val="auto"/>
          <w:spacing w:val="-1"/>
          <w:sz w:val="21"/>
        </w:rPr>
        <w:t>字段若仅用于统计特征，</w:t>
      </w:r>
      <w:r>
        <w:rPr>
          <w:rFonts w:ascii="宋体" w:hAnsi="宋体" w:eastAsia="宋体"/>
          <w:color w:val="FF0000"/>
          <w:spacing w:val="-1"/>
          <w:sz w:val="21"/>
        </w:rPr>
        <w:t>可不全文入库</w:t>
      </w:r>
      <w:r>
        <w:rPr>
          <w:rFonts w:ascii="宋体" w:hAnsi="宋体" w:eastAsia="宋体"/>
          <w:color w:val="auto"/>
          <w:spacing w:val="-1"/>
          <w:sz w:val="21"/>
        </w:rPr>
        <w:t>，仅在线提取统计量。</w:t>
      </w:r>
      <w:r>
        <w:rPr>
          <w:rFonts w:hint="eastAsia" w:ascii="宋体" w:hAnsi="宋体" w:eastAsia="宋体"/>
          <w:b/>
          <w:bCs/>
          <w:color w:val="FF0000"/>
          <w:spacing w:val="-1"/>
          <w:sz w:val="21"/>
          <w:u w:val="single"/>
          <w:lang w:eastAsia="zh-CN"/>
        </w:rPr>
        <w:t>？？？</w:t>
      </w:r>
    </w:p>
    <w:p w14:paraId="610B2467">
      <w:pPr>
        <w:pStyle w:val="10"/>
        <w:numPr>
          <w:ilvl w:val="0"/>
          <w:numId w:val="1"/>
        </w:numPr>
        <w:tabs>
          <w:tab w:val="left" w:pos="1023"/>
          <w:tab w:val="left" w:pos="1025"/>
        </w:tabs>
        <w:spacing w:before="24" w:after="0" w:line="259" w:lineRule="auto"/>
        <w:ind w:left="1025" w:right="165" w:hanging="264"/>
        <w:jc w:val="left"/>
        <w:rPr>
          <w:rFonts w:ascii="宋体" w:hAnsi="宋体" w:eastAsia="宋体"/>
          <w:color w:val="auto"/>
          <w:sz w:val="21"/>
        </w:rPr>
      </w:pPr>
      <w:r>
        <w:rPr>
          <w:rFonts w:ascii="PMingLiU" w:hAnsi="PMingLiU" w:eastAsia="PMingLiU"/>
          <w:color w:val="auto"/>
          <w:spacing w:val="-3"/>
          <w:w w:val="105"/>
          <w:sz w:val="21"/>
        </w:rPr>
        <w:t xml:space="preserve">附件 </w:t>
      </w:r>
      <w:r>
        <w:rPr>
          <w:rFonts w:ascii="Palatino Linotype" w:hAnsi="Palatino Linotype" w:eastAsia="Palatino Linotype"/>
          <w:b/>
          <w:color w:val="auto"/>
          <w:w w:val="105"/>
          <w:sz w:val="21"/>
        </w:rPr>
        <w:t>A</w:t>
      </w:r>
      <w:r>
        <w:rPr>
          <w:rFonts w:ascii="宋体" w:hAnsi="宋体" w:eastAsia="宋体"/>
          <w:color w:val="auto"/>
          <w:w w:val="105"/>
          <w:sz w:val="21"/>
        </w:rPr>
        <w:t>：</w:t>
      </w:r>
      <w:r>
        <w:rPr>
          <w:color w:val="auto"/>
          <w:w w:val="105"/>
          <w:sz w:val="21"/>
        </w:rPr>
        <w:t>A4</w:t>
      </w:r>
      <w:r>
        <w:rPr>
          <w:color w:val="auto"/>
          <w:spacing w:val="-10"/>
          <w:w w:val="105"/>
          <w:sz w:val="21"/>
        </w:rPr>
        <w:t xml:space="preserve"> </w:t>
      </w:r>
      <w:r>
        <w:rPr>
          <w:rFonts w:ascii="宋体" w:hAnsi="宋体" w:eastAsia="宋体"/>
          <w:color w:val="auto"/>
          <w:spacing w:val="-22"/>
          <w:w w:val="105"/>
          <w:sz w:val="21"/>
        </w:rPr>
        <w:t xml:space="preserve">与 </w:t>
      </w:r>
      <w:r>
        <w:rPr>
          <w:color w:val="auto"/>
          <w:w w:val="105"/>
          <w:sz w:val="21"/>
        </w:rPr>
        <w:t xml:space="preserve">A5 </w:t>
      </w:r>
      <w:r>
        <w:rPr>
          <w:rFonts w:ascii="宋体" w:hAnsi="宋体" w:eastAsia="宋体"/>
          <w:color w:val="auto"/>
          <w:spacing w:val="-15"/>
          <w:w w:val="105"/>
          <w:sz w:val="21"/>
        </w:rPr>
        <w:t xml:space="preserve">通过 </w:t>
      </w:r>
      <w:r>
        <w:rPr>
          <w:rFonts w:ascii="Palatino Linotype" w:hAnsi="Palatino Linotype" w:eastAsia="Palatino Linotype"/>
          <w:color w:val="auto"/>
          <w:w w:val="105"/>
          <w:sz w:val="21"/>
        </w:rPr>
        <w:t xml:space="preserve">index </w:t>
      </w:r>
      <w:r>
        <w:rPr>
          <w:rFonts w:ascii="宋体" w:hAnsi="宋体" w:eastAsia="宋体"/>
          <w:color w:val="auto"/>
          <w:spacing w:val="-5"/>
          <w:w w:val="105"/>
          <w:sz w:val="21"/>
        </w:rPr>
        <w:t>列</w:t>
      </w:r>
      <w:r>
        <w:rPr>
          <w:rFonts w:ascii="宋体" w:hAnsi="宋体" w:eastAsia="宋体"/>
          <w:color w:val="FF0000"/>
          <w:spacing w:val="-5"/>
          <w:w w:val="105"/>
          <w:sz w:val="21"/>
        </w:rPr>
        <w:t>对应</w:t>
      </w:r>
      <w:r>
        <w:rPr>
          <w:rFonts w:ascii="宋体" w:hAnsi="宋体" w:eastAsia="宋体"/>
          <w:color w:val="auto"/>
          <w:spacing w:val="-5"/>
          <w:w w:val="105"/>
          <w:sz w:val="21"/>
        </w:rPr>
        <w:t xml:space="preserve">；配比列为 </w:t>
      </w:r>
      <w:r>
        <w:rPr>
          <w:rFonts w:ascii="Palatino Linotype" w:hAnsi="Palatino Linotype" w:eastAsia="Palatino Linotype"/>
          <w:color w:val="auto"/>
          <w:w w:val="105"/>
          <w:sz w:val="21"/>
        </w:rPr>
        <w:t>train_the_pile_*</w:t>
      </w:r>
      <w:r>
        <w:rPr>
          <w:rFonts w:ascii="宋体" w:hAnsi="宋体" w:eastAsia="宋体"/>
          <w:color w:val="auto"/>
          <w:w w:val="105"/>
          <w:sz w:val="21"/>
        </w:rPr>
        <w:t>（</w:t>
      </w:r>
      <w:r>
        <w:rPr>
          <w:color w:val="auto"/>
          <w:w w:val="105"/>
          <w:sz w:val="21"/>
        </w:rPr>
        <w:t xml:space="preserve">17 </w:t>
      </w:r>
      <w:r>
        <w:rPr>
          <w:rFonts w:ascii="宋体" w:hAnsi="宋体" w:eastAsia="宋体"/>
          <w:color w:val="auto"/>
          <w:w w:val="105"/>
          <w:sz w:val="21"/>
        </w:rPr>
        <w:t>列</w:t>
      </w:r>
      <w:r>
        <w:rPr>
          <w:rFonts w:ascii="宋体" w:hAnsi="宋体" w:eastAsia="宋体"/>
          <w:color w:val="auto"/>
          <w:spacing w:val="-89"/>
          <w:w w:val="104"/>
          <w:sz w:val="21"/>
        </w:rPr>
        <w:t>）</w:t>
      </w:r>
      <w:r>
        <w:rPr>
          <w:rFonts w:ascii="宋体" w:hAnsi="宋体" w:eastAsia="宋体"/>
          <w:color w:val="auto"/>
          <w:spacing w:val="8"/>
          <w:w w:val="104"/>
          <w:sz w:val="21"/>
        </w:rPr>
        <w:t>，</w:t>
      </w:r>
      <w:r>
        <w:rPr>
          <w:color w:val="auto"/>
          <w:spacing w:val="20"/>
          <w:w w:val="105"/>
          <w:sz w:val="21"/>
        </w:rPr>
        <w:t>Loss</w:t>
      </w:r>
      <w:r>
        <w:rPr>
          <w:color w:val="auto"/>
          <w:spacing w:val="-1"/>
          <w:w w:val="104"/>
          <w:sz w:val="21"/>
        </w:rPr>
        <w:t xml:space="preserve"> </w:t>
      </w:r>
      <w:r>
        <w:rPr>
          <w:rFonts w:ascii="宋体" w:hAnsi="宋体" w:eastAsia="宋体"/>
          <w:color w:val="auto"/>
          <w:spacing w:val="-15"/>
          <w:w w:val="105"/>
          <w:sz w:val="21"/>
        </w:rPr>
        <w:t xml:space="preserve">列为 </w:t>
      </w:r>
      <w:r>
        <w:rPr>
          <w:rFonts w:ascii="Palatino Linotype" w:hAnsi="Palatino Linotype" w:eastAsia="Palatino Linotype"/>
          <w:color w:val="auto"/>
          <w:w w:val="105"/>
          <w:sz w:val="21"/>
        </w:rPr>
        <w:t>metric/the_pile_*_val_loss</w:t>
      </w:r>
      <w:r>
        <w:rPr>
          <w:rFonts w:ascii="宋体" w:hAnsi="宋体" w:eastAsia="宋体"/>
          <w:color w:val="auto"/>
          <w:w w:val="105"/>
          <w:sz w:val="21"/>
        </w:rPr>
        <w:t>（</w:t>
      </w:r>
      <w:r>
        <w:rPr>
          <w:color w:val="auto"/>
          <w:w w:val="105"/>
          <w:sz w:val="21"/>
        </w:rPr>
        <w:t xml:space="preserve">13 </w:t>
      </w:r>
      <w:r>
        <w:rPr>
          <w:rFonts w:ascii="宋体" w:hAnsi="宋体" w:eastAsia="宋体"/>
          <w:color w:val="auto"/>
          <w:w w:val="105"/>
          <w:sz w:val="21"/>
        </w:rPr>
        <w:t>列</w:t>
      </w:r>
      <w:r>
        <w:rPr>
          <w:rFonts w:ascii="宋体" w:hAnsi="宋体" w:eastAsia="宋体"/>
          <w:color w:val="auto"/>
          <w:spacing w:val="-105"/>
          <w:w w:val="105"/>
          <w:sz w:val="21"/>
        </w:rPr>
        <w:t>）</w:t>
      </w:r>
      <w:r>
        <w:rPr>
          <w:rFonts w:ascii="宋体" w:hAnsi="宋体" w:eastAsia="宋体"/>
          <w:color w:val="auto"/>
          <w:w w:val="105"/>
          <w:sz w:val="21"/>
        </w:rPr>
        <w:t>。</w:t>
      </w:r>
    </w:p>
    <w:p w14:paraId="13E02025">
      <w:pPr>
        <w:pStyle w:val="10"/>
        <w:numPr>
          <w:ilvl w:val="0"/>
          <w:numId w:val="1"/>
        </w:numPr>
        <w:tabs>
          <w:tab w:val="left" w:pos="1024"/>
        </w:tabs>
        <w:spacing w:before="21" w:after="0" w:line="240" w:lineRule="auto"/>
        <w:ind w:left="1024" w:right="0" w:hanging="262"/>
        <w:jc w:val="left"/>
        <w:rPr>
          <w:rFonts w:ascii="宋体" w:hAnsi="宋体" w:eastAsia="宋体"/>
          <w:color w:val="auto"/>
          <w:sz w:val="21"/>
        </w:rPr>
      </w:pPr>
      <w:r>
        <w:rPr>
          <w:rFonts w:ascii="PMingLiU" w:hAnsi="PMingLiU" w:eastAsia="PMingLiU"/>
          <w:color w:val="auto"/>
          <w:spacing w:val="12"/>
          <w:sz w:val="21"/>
        </w:rPr>
        <w:t xml:space="preserve">附件 </w:t>
      </w:r>
      <w:r>
        <w:rPr>
          <w:rFonts w:ascii="Palatino Linotype" w:hAnsi="Palatino Linotype" w:eastAsia="Palatino Linotype"/>
          <w:b/>
          <w:color w:val="auto"/>
          <w:sz w:val="21"/>
        </w:rPr>
        <w:t>B</w:t>
      </w:r>
      <w:r>
        <w:rPr>
          <w:rFonts w:ascii="宋体" w:hAnsi="宋体" w:eastAsia="宋体"/>
          <w:color w:val="auto"/>
          <w:sz w:val="21"/>
        </w:rPr>
        <w:t>：</w:t>
      </w:r>
      <w:r>
        <w:rPr>
          <w:color w:val="auto"/>
          <w:sz w:val="21"/>
        </w:rPr>
        <w:t>B1</w:t>
      </w:r>
      <w:r>
        <w:rPr>
          <w:color w:val="auto"/>
          <w:spacing w:val="28"/>
          <w:sz w:val="21"/>
        </w:rPr>
        <w:t xml:space="preserve"> </w:t>
      </w:r>
      <w:r>
        <w:rPr>
          <w:rFonts w:ascii="宋体" w:hAnsi="宋体" w:eastAsia="宋体"/>
          <w:color w:val="auto"/>
          <w:spacing w:val="-2"/>
          <w:sz w:val="21"/>
        </w:rPr>
        <w:t xml:space="preserve">每行记录某模型在某时刻的 </w:t>
      </w:r>
      <w:r>
        <w:rPr>
          <w:rFonts w:ascii="Palatino Linotype" w:hAnsi="Palatino Linotype" w:eastAsia="Palatino Linotype"/>
          <w:color w:val="FF0000"/>
          <w:sz w:val="21"/>
        </w:rPr>
        <w:t>N_params_B</w:t>
      </w:r>
      <w:r>
        <w:rPr>
          <w:rFonts w:ascii="宋体" w:hAnsi="宋体" w:eastAsia="宋体"/>
          <w:color w:val="auto"/>
          <w:sz w:val="21"/>
        </w:rPr>
        <w:t>、</w:t>
      </w:r>
      <w:r>
        <w:rPr>
          <w:rFonts w:ascii="Palatino Linotype" w:hAnsi="Palatino Linotype" w:eastAsia="Palatino Linotype"/>
          <w:color w:val="FF0000"/>
          <w:sz w:val="21"/>
        </w:rPr>
        <w:t>D_tokens_B</w:t>
      </w:r>
      <w:r>
        <w:rPr>
          <w:rFonts w:ascii="Palatino Linotype" w:hAnsi="Palatino Linotype" w:eastAsia="Palatino Linotype"/>
          <w:color w:val="auto"/>
          <w:spacing w:val="28"/>
          <w:sz w:val="21"/>
        </w:rPr>
        <w:t xml:space="preserve"> </w:t>
      </w:r>
      <w:r>
        <w:rPr>
          <w:rFonts w:ascii="宋体" w:hAnsi="宋体" w:eastAsia="宋体"/>
          <w:color w:val="auto"/>
          <w:spacing w:val="-13"/>
          <w:sz w:val="21"/>
        </w:rPr>
        <w:t xml:space="preserve">与 </w:t>
      </w:r>
      <w:r>
        <w:rPr>
          <w:rFonts w:ascii="Palatino Linotype" w:hAnsi="Palatino Linotype" w:eastAsia="Palatino Linotype"/>
          <w:color w:val="FF0000"/>
          <w:sz w:val="21"/>
        </w:rPr>
        <w:t>val_loss</w:t>
      </w:r>
      <w:r>
        <w:rPr>
          <w:rFonts w:ascii="宋体" w:hAnsi="宋体" w:eastAsia="宋体"/>
          <w:color w:val="auto"/>
          <w:spacing w:val="-10"/>
          <w:sz w:val="21"/>
        </w:rPr>
        <w:t>。</w:t>
      </w:r>
    </w:p>
    <w:p w14:paraId="15E87465">
      <w:pPr>
        <w:pStyle w:val="10"/>
        <w:numPr>
          <w:ilvl w:val="0"/>
          <w:numId w:val="1"/>
        </w:numPr>
        <w:tabs>
          <w:tab w:val="left" w:pos="1023"/>
          <w:tab w:val="left" w:pos="1025"/>
        </w:tabs>
        <w:spacing w:before="24" w:after="0" w:line="266" w:lineRule="auto"/>
        <w:ind w:left="1025" w:right="165" w:hanging="264"/>
        <w:jc w:val="left"/>
        <w:rPr>
          <w:rFonts w:ascii="宋体" w:hAnsi="宋体" w:eastAsia="宋体"/>
          <w:color w:val="auto"/>
          <w:sz w:val="21"/>
        </w:rPr>
      </w:pPr>
      <w:r>
        <w:rPr>
          <w:rFonts w:ascii="PMingLiU" w:hAnsi="PMingLiU" w:eastAsia="PMingLiU"/>
          <w:color w:val="auto"/>
          <w:spacing w:val="-4"/>
          <w:w w:val="105"/>
          <w:sz w:val="21"/>
        </w:rPr>
        <w:t xml:space="preserve">附件 </w:t>
      </w:r>
      <w:r>
        <w:rPr>
          <w:rFonts w:ascii="Palatino Linotype" w:hAnsi="Palatino Linotype" w:eastAsia="Palatino Linotype"/>
          <w:b/>
          <w:color w:val="auto"/>
          <w:spacing w:val="-2"/>
          <w:w w:val="105"/>
          <w:sz w:val="21"/>
        </w:rPr>
        <w:t>C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：</w:t>
      </w:r>
      <w:r>
        <w:rPr>
          <w:color w:val="auto"/>
          <w:spacing w:val="-2"/>
          <w:w w:val="105"/>
          <w:sz w:val="21"/>
        </w:rPr>
        <w:t>C1</w:t>
      </w:r>
      <w:r>
        <w:rPr>
          <w:color w:val="auto"/>
          <w:spacing w:val="-12"/>
          <w:w w:val="105"/>
          <w:sz w:val="21"/>
        </w:rPr>
        <w:t xml:space="preserve"> </w:t>
      </w:r>
      <w:r>
        <w:rPr>
          <w:rFonts w:ascii="宋体" w:hAnsi="宋体" w:eastAsia="宋体"/>
          <w:color w:val="auto"/>
          <w:spacing w:val="-22"/>
          <w:w w:val="105"/>
          <w:sz w:val="21"/>
        </w:rPr>
        <w:t xml:space="preserve">含 </w:t>
      </w:r>
      <w:r>
        <w:rPr>
          <w:color w:val="auto"/>
          <w:spacing w:val="-2"/>
          <w:w w:val="105"/>
          <w:sz w:val="21"/>
        </w:rPr>
        <w:t>IFEval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、</w:t>
      </w:r>
      <w:r>
        <w:rPr>
          <w:color w:val="auto"/>
          <w:spacing w:val="-2"/>
          <w:w w:val="105"/>
          <w:sz w:val="21"/>
        </w:rPr>
        <w:t>BBH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、</w:t>
      </w:r>
      <w:r>
        <w:rPr>
          <w:color w:val="auto"/>
          <w:spacing w:val="-2"/>
          <w:w w:val="105"/>
          <w:sz w:val="21"/>
        </w:rPr>
        <w:t>MATH</w:t>
      </w:r>
      <w:r>
        <w:rPr>
          <w:color w:val="auto"/>
          <w:spacing w:val="-4"/>
          <w:w w:val="105"/>
          <w:sz w:val="21"/>
        </w:rPr>
        <w:t xml:space="preserve"> </w:t>
      </w:r>
      <w:r>
        <w:rPr>
          <w:color w:val="auto"/>
          <w:spacing w:val="-2"/>
          <w:w w:val="105"/>
          <w:sz w:val="21"/>
        </w:rPr>
        <w:t>Lvl</w:t>
      </w:r>
      <w:r>
        <w:rPr>
          <w:color w:val="auto"/>
          <w:spacing w:val="-4"/>
          <w:w w:val="105"/>
          <w:sz w:val="21"/>
        </w:rPr>
        <w:t xml:space="preserve"> </w:t>
      </w:r>
      <w:r>
        <w:rPr>
          <w:color w:val="auto"/>
          <w:spacing w:val="-2"/>
          <w:w w:val="105"/>
          <w:sz w:val="21"/>
        </w:rPr>
        <w:t>5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、</w:t>
      </w:r>
      <w:r>
        <w:rPr>
          <w:color w:val="auto"/>
          <w:spacing w:val="-2"/>
          <w:w w:val="105"/>
          <w:sz w:val="21"/>
        </w:rPr>
        <w:t>GPQA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、</w:t>
      </w:r>
      <w:r>
        <w:rPr>
          <w:color w:val="auto"/>
          <w:spacing w:val="-2"/>
          <w:w w:val="105"/>
          <w:sz w:val="21"/>
        </w:rPr>
        <w:t>MUSR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、</w:t>
      </w:r>
      <w:r>
        <w:rPr>
          <w:color w:val="auto"/>
          <w:spacing w:val="-2"/>
          <w:w w:val="105"/>
          <w:sz w:val="21"/>
        </w:rPr>
        <w:t>MMLU-PRO</w:t>
      </w:r>
      <w:r>
        <w:rPr>
          <w:color w:val="auto"/>
          <w:spacing w:val="-4"/>
          <w:w w:val="105"/>
          <w:sz w:val="21"/>
        </w:rPr>
        <w:t xml:space="preserve"> </w:t>
      </w:r>
      <w:r>
        <w:rPr>
          <w:rFonts w:ascii="宋体" w:hAnsi="宋体" w:eastAsia="宋体"/>
          <w:color w:val="FF0000"/>
          <w:spacing w:val="-2"/>
          <w:w w:val="105"/>
          <w:sz w:val="21"/>
        </w:rPr>
        <w:t>六维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得分；</w:t>
      </w:r>
      <w:r>
        <w:rPr>
          <w:color w:val="auto"/>
          <w:spacing w:val="-2"/>
          <w:w w:val="105"/>
          <w:sz w:val="21"/>
        </w:rPr>
        <w:t>C8</w:t>
      </w:r>
      <w:r>
        <w:rPr>
          <w:color w:val="auto"/>
          <w:spacing w:val="-4"/>
          <w:w w:val="105"/>
          <w:sz w:val="21"/>
        </w:rPr>
        <w:t xml:space="preserve"> 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下每个</w:t>
      </w:r>
      <w:r>
        <w:rPr>
          <w:rFonts w:ascii="宋体" w:hAnsi="宋体" w:eastAsia="宋体"/>
          <w:color w:val="auto"/>
          <w:spacing w:val="-1"/>
          <w:w w:val="105"/>
          <w:sz w:val="21"/>
        </w:rPr>
        <w:t xml:space="preserve">子目录对应一个模型的逐任务 </w:t>
      </w:r>
      <w:r>
        <w:rPr>
          <w:color w:val="auto"/>
          <w:w w:val="105"/>
          <w:sz w:val="21"/>
        </w:rPr>
        <w:t>JSON</w:t>
      </w:r>
      <w:r>
        <w:rPr>
          <w:rFonts w:ascii="宋体" w:hAnsi="宋体" w:eastAsia="宋体"/>
          <w:color w:val="auto"/>
          <w:w w:val="105"/>
          <w:sz w:val="21"/>
        </w:rPr>
        <w:t>。</w:t>
      </w:r>
    </w:p>
    <w:p w14:paraId="36C484CF">
      <w:pPr>
        <w:pStyle w:val="10"/>
        <w:numPr>
          <w:ilvl w:val="0"/>
          <w:numId w:val="1"/>
        </w:numPr>
        <w:tabs>
          <w:tab w:val="left" w:pos="1024"/>
        </w:tabs>
        <w:spacing w:before="20" w:after="0" w:line="240" w:lineRule="auto"/>
        <w:ind w:left="1024" w:right="0" w:hanging="262"/>
        <w:jc w:val="left"/>
        <w:rPr>
          <w:rFonts w:ascii="宋体" w:hAnsi="宋体" w:eastAsia="宋体"/>
          <w:color w:val="auto"/>
          <w:sz w:val="21"/>
        </w:rPr>
      </w:pPr>
      <w:r>
        <w:rPr>
          <w:rFonts w:ascii="PMingLiU" w:hAnsi="PMingLiU" w:eastAsia="PMingLiU"/>
          <w:color w:val="auto"/>
          <w:spacing w:val="-2"/>
          <w:sz w:val="21"/>
        </w:rPr>
        <w:t>单位换算（全文通用）</w:t>
      </w:r>
      <w:r>
        <w:rPr>
          <w:rFonts w:ascii="宋体" w:hAnsi="宋体" w:eastAsia="宋体"/>
          <w:color w:val="auto"/>
          <w:spacing w:val="-2"/>
          <w:sz w:val="21"/>
        </w:rPr>
        <w:t>：</w:t>
      </w:r>
      <w:r>
        <w:rPr>
          <w:rFonts w:ascii="Palatino Linotype" w:hAnsi="Palatino Linotype" w:eastAsia="Palatino Linotype"/>
          <w:color w:val="auto"/>
          <w:spacing w:val="-2"/>
          <w:sz w:val="21"/>
        </w:rPr>
        <w:t>N_params_B</w:t>
      </w:r>
      <w:r>
        <w:rPr>
          <w:rFonts w:ascii="宋体" w:hAnsi="宋体" w:eastAsia="宋体"/>
          <w:color w:val="auto"/>
          <w:spacing w:val="-2"/>
          <w:sz w:val="21"/>
        </w:rPr>
        <w:t>、</w:t>
      </w:r>
      <w:r>
        <w:rPr>
          <w:rFonts w:ascii="Palatino Linotype" w:hAnsi="Palatino Linotype" w:eastAsia="Palatino Linotype"/>
          <w:color w:val="auto"/>
          <w:spacing w:val="-2"/>
          <w:sz w:val="21"/>
        </w:rPr>
        <w:t>D_tokens_B</w:t>
      </w:r>
      <w:r>
        <w:rPr>
          <w:rFonts w:ascii="Palatino Linotype" w:hAnsi="Palatino Linotype" w:eastAsia="Palatino Linotype"/>
          <w:color w:val="auto"/>
          <w:sz w:val="21"/>
        </w:rPr>
        <w:t xml:space="preserve"> </w:t>
      </w:r>
      <w:r>
        <w:rPr>
          <w:rFonts w:ascii="宋体" w:hAnsi="宋体" w:eastAsia="宋体"/>
          <w:color w:val="auto"/>
          <w:spacing w:val="-2"/>
          <w:sz w:val="21"/>
        </w:rPr>
        <w:t>以</w:t>
      </w:r>
      <w:r>
        <w:rPr>
          <w:rFonts w:ascii="宋体" w:hAnsi="宋体" w:eastAsia="宋体"/>
          <w:color w:val="FF0000"/>
          <w:spacing w:val="-2"/>
          <w:sz w:val="21"/>
        </w:rPr>
        <w:t>十亿</w:t>
      </w:r>
      <w:r>
        <w:rPr>
          <w:rFonts w:ascii="宋体" w:hAnsi="宋体" w:eastAsia="宋体"/>
          <w:color w:val="auto"/>
          <w:spacing w:val="-2"/>
          <w:sz w:val="21"/>
        </w:rPr>
        <w:t>为单位（</w:t>
      </w:r>
      <w:r>
        <w:rPr>
          <w:rFonts w:ascii="宋体" w:hAnsi="宋体" w:eastAsia="宋体"/>
          <w:color w:val="auto"/>
          <w:spacing w:val="-13"/>
          <w:sz w:val="21"/>
        </w:rPr>
        <w:t xml:space="preserve">如 </w:t>
      </w:r>
      <w:r>
        <w:rPr>
          <w:color w:val="auto"/>
          <w:spacing w:val="-2"/>
          <w:sz w:val="21"/>
        </w:rPr>
        <w:t>1.04</w:t>
      </w:r>
      <w:r>
        <w:rPr>
          <w:color w:val="auto"/>
          <w:spacing w:val="8"/>
          <w:sz w:val="21"/>
        </w:rPr>
        <w:t xml:space="preserve"> </w:t>
      </w:r>
      <w:r>
        <w:rPr>
          <w:rFonts w:ascii="宋体" w:hAnsi="宋体" w:eastAsia="宋体"/>
          <w:color w:val="auto"/>
          <w:spacing w:val="-10"/>
          <w:sz w:val="21"/>
        </w:rPr>
        <w:t xml:space="preserve">表示 </w:t>
      </w:r>
      <w:r>
        <w:rPr>
          <w:rFonts w:ascii="Cambria" w:hAnsi="Cambria" w:eastAsia="Cambria"/>
          <w:color w:val="auto"/>
          <w:spacing w:val="-2"/>
          <w:sz w:val="21"/>
        </w:rPr>
        <w:t>1.04</w:t>
      </w:r>
      <w:r>
        <w:rPr>
          <w:rFonts w:ascii="Cambria" w:hAnsi="Cambria" w:eastAsia="Cambria"/>
          <w:color w:val="auto"/>
          <w:spacing w:val="-1"/>
          <w:sz w:val="21"/>
        </w:rPr>
        <w:t xml:space="preserve"> × </w:t>
      </w:r>
      <w:r>
        <w:rPr>
          <w:rFonts w:ascii="Cambria" w:hAnsi="Cambria" w:eastAsia="Cambria"/>
          <w:color w:val="auto"/>
          <w:spacing w:val="-2"/>
          <w:sz w:val="21"/>
        </w:rPr>
        <w:t>10</w:t>
      </w:r>
      <w:r>
        <w:rPr>
          <w:rFonts w:ascii="Cambria" w:hAnsi="Cambria" w:eastAsia="Cambria"/>
          <w:color w:val="auto"/>
          <w:spacing w:val="-2"/>
          <w:sz w:val="21"/>
          <w:vertAlign w:val="superscript"/>
        </w:rPr>
        <w:t>9</w:t>
      </w:r>
      <w:r>
        <w:rPr>
          <w:rFonts w:ascii="宋体" w:hAnsi="宋体" w:eastAsia="宋体"/>
          <w:color w:val="auto"/>
          <w:spacing w:val="-2"/>
          <w:sz w:val="21"/>
          <w:vertAlign w:val="baseline"/>
        </w:rPr>
        <w:t>）</w:t>
      </w:r>
      <w:r>
        <w:rPr>
          <w:rFonts w:ascii="宋体" w:hAnsi="宋体" w:eastAsia="宋体"/>
          <w:color w:val="auto"/>
          <w:spacing w:val="-5"/>
          <w:sz w:val="21"/>
          <w:vertAlign w:val="baseline"/>
        </w:rPr>
        <w:t>，代入</w:t>
      </w:r>
    </w:p>
    <w:p w14:paraId="7A21ECE2">
      <w:pPr>
        <w:pStyle w:val="3"/>
        <w:spacing w:before="23"/>
        <w:ind w:left="1025"/>
        <w:rPr>
          <w:rFonts w:ascii="宋体" w:eastAsia="宋体"/>
          <w:color w:val="auto"/>
        </w:rPr>
      </w:pPr>
      <w:r>
        <w:rPr>
          <w:rFonts w:ascii="Cambria" w:eastAsia="Cambria"/>
          <w:color w:val="auto"/>
        </w:rPr>
        <w:t>𝐶</w:t>
      </w:r>
      <w:r>
        <w:rPr>
          <w:rFonts w:ascii="Cambria" w:eastAsia="Cambria"/>
          <w:color w:val="auto"/>
          <w:spacing w:val="17"/>
          <w:w w:val="110"/>
        </w:rPr>
        <w:t xml:space="preserve"> = </w:t>
      </w:r>
      <w:r>
        <w:rPr>
          <w:rFonts w:ascii="Cambria" w:eastAsia="Cambria"/>
          <w:color w:val="auto"/>
        </w:rPr>
        <w:t>6𝑁𝐷</w:t>
      </w:r>
      <w:r>
        <w:rPr>
          <w:rFonts w:ascii="Cambria" w:eastAsia="Cambria"/>
          <w:color w:val="auto"/>
          <w:spacing w:val="35"/>
        </w:rPr>
        <w:t xml:space="preserve"> </w:t>
      </w:r>
      <w:r>
        <w:rPr>
          <w:rFonts w:ascii="宋体" w:eastAsia="宋体"/>
          <w:color w:val="auto"/>
          <w:spacing w:val="-5"/>
        </w:rPr>
        <w:t>时须</w:t>
      </w:r>
      <w:r>
        <w:rPr>
          <w:rFonts w:ascii="宋体" w:eastAsia="宋体"/>
          <w:color w:val="FF0000"/>
          <w:spacing w:val="-5"/>
        </w:rPr>
        <w:t xml:space="preserve">乘以 </w:t>
      </w:r>
      <w:r>
        <w:rPr>
          <w:rFonts w:ascii="Cambria" w:eastAsia="Cambria"/>
          <w:color w:val="FF0000"/>
        </w:rPr>
        <w:t>10</w:t>
      </w:r>
      <w:r>
        <w:rPr>
          <w:rFonts w:ascii="Cambria" w:eastAsia="Cambria"/>
          <w:color w:val="FF0000"/>
          <w:vertAlign w:val="superscript"/>
        </w:rPr>
        <w:t>9</w:t>
      </w:r>
      <w:r>
        <w:rPr>
          <w:rFonts w:ascii="宋体" w:eastAsia="宋体"/>
          <w:color w:val="auto"/>
          <w:vertAlign w:val="baseline"/>
        </w:rPr>
        <w:t>；</w:t>
      </w:r>
      <w:r>
        <w:rPr>
          <w:color w:val="auto"/>
          <w:vertAlign w:val="baseline"/>
        </w:rPr>
        <w:t>C_FLOPs_1e21</w:t>
      </w:r>
      <w:r>
        <w:rPr>
          <w:color w:val="auto"/>
          <w:spacing w:val="28"/>
          <w:vertAlign w:val="baseline"/>
        </w:rPr>
        <w:t xml:space="preserve"> </w:t>
      </w:r>
      <w:r>
        <w:rPr>
          <w:rFonts w:ascii="宋体" w:eastAsia="宋体"/>
          <w:color w:val="auto"/>
          <w:spacing w:val="-5"/>
          <w:vertAlign w:val="baseline"/>
        </w:rPr>
        <w:t>的</w:t>
      </w:r>
      <w:r>
        <w:rPr>
          <w:rFonts w:ascii="宋体" w:eastAsia="宋体"/>
          <w:color w:val="FF0000"/>
          <w:spacing w:val="-5"/>
          <w:vertAlign w:val="baseline"/>
        </w:rPr>
        <w:t xml:space="preserve">单位为 </w:t>
      </w:r>
      <w:r>
        <w:rPr>
          <w:rFonts w:ascii="Cambria" w:eastAsia="Cambria"/>
          <w:color w:val="FF0000"/>
          <w:vertAlign w:val="baseline"/>
        </w:rPr>
        <w:t>10</w:t>
      </w:r>
      <w:r>
        <w:rPr>
          <w:rFonts w:ascii="Cambria" w:eastAsia="Cambria"/>
          <w:color w:val="FF0000"/>
          <w:vertAlign w:val="superscript"/>
        </w:rPr>
        <w:t>21</w:t>
      </w:r>
      <w:r>
        <w:rPr>
          <w:rFonts w:ascii="Cambria" w:eastAsia="Cambria"/>
          <w:color w:val="auto"/>
          <w:spacing w:val="45"/>
          <w:vertAlign w:val="baseline"/>
        </w:rPr>
        <w:t xml:space="preserve"> </w:t>
      </w:r>
      <w:r>
        <w:rPr>
          <w:rFonts w:ascii="Times New Roman" w:eastAsia="Times New Roman"/>
          <w:color w:val="auto"/>
          <w:vertAlign w:val="baseline"/>
        </w:rPr>
        <w:t>FLOPs</w:t>
      </w:r>
      <w:r>
        <w:rPr>
          <w:rFonts w:ascii="宋体" w:eastAsia="宋体"/>
          <w:color w:val="auto"/>
          <w:spacing w:val="-10"/>
          <w:vertAlign w:val="baseline"/>
        </w:rPr>
        <w:t>。</w:t>
      </w:r>
    </w:p>
    <w:p w14:paraId="7FC45C23">
      <w:pPr>
        <w:pStyle w:val="3"/>
        <w:spacing w:before="261"/>
        <w:rPr>
          <w:rFonts w:ascii="宋体"/>
          <w:color w:val="auto"/>
        </w:rPr>
      </w:pPr>
    </w:p>
    <w:p w14:paraId="7F3EEDDD">
      <w:pPr>
        <w:pStyle w:val="2"/>
        <w:spacing w:before="0"/>
        <w:rPr>
          <w:color w:val="auto"/>
        </w:rPr>
      </w:pPr>
      <w:bookmarkStart w:id="4" w:name="强制使用清单"/>
      <w:bookmarkEnd w:id="4"/>
      <w:r>
        <w:rPr>
          <w:color w:val="FF0000"/>
          <w:spacing w:val="-2"/>
        </w:rPr>
        <w:t>强制</w:t>
      </w:r>
      <w:r>
        <w:rPr>
          <w:color w:val="auto"/>
          <w:spacing w:val="-2"/>
        </w:rPr>
        <w:t>使用清单</w:t>
      </w:r>
    </w:p>
    <w:p w14:paraId="37AF2645">
      <w:pPr>
        <w:pStyle w:val="3"/>
        <w:spacing w:before="34"/>
        <w:rPr>
          <w:rFonts w:ascii="PMingLiU"/>
          <w:color w:val="auto"/>
          <w:sz w:val="20"/>
        </w:rPr>
      </w:pPr>
    </w:p>
    <w:tbl>
      <w:tblPr>
        <w:tblStyle w:val="7"/>
        <w:tblW w:w="0" w:type="auto"/>
        <w:tblInd w:w="8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2710"/>
        <w:gridCol w:w="1632"/>
        <w:gridCol w:w="1145"/>
        <w:gridCol w:w="2825"/>
      </w:tblGrid>
      <w:tr w14:paraId="71C31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26" w:type="dxa"/>
            <w:tcBorders>
              <w:top w:val="single" w:color="000000" w:sz="8" w:space="0"/>
              <w:bottom w:val="single" w:color="000000" w:sz="6" w:space="0"/>
            </w:tcBorders>
          </w:tcPr>
          <w:p w14:paraId="70378DA6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优先级</w:t>
            </w:r>
          </w:p>
        </w:tc>
        <w:tc>
          <w:tcPr>
            <w:tcW w:w="2710" w:type="dxa"/>
            <w:tcBorders>
              <w:top w:val="single" w:color="000000" w:sz="8" w:space="0"/>
              <w:bottom w:val="single" w:color="000000" w:sz="6" w:space="0"/>
            </w:tcBorders>
          </w:tcPr>
          <w:p w14:paraId="15C62CC3">
            <w:pPr>
              <w:pStyle w:val="11"/>
              <w:spacing w:before="76"/>
              <w:ind w:left="2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路径</w:t>
            </w:r>
          </w:p>
        </w:tc>
        <w:tc>
          <w:tcPr>
            <w:tcW w:w="1632" w:type="dxa"/>
            <w:tcBorders>
              <w:top w:val="single" w:color="000000" w:sz="8" w:space="0"/>
              <w:bottom w:val="single" w:color="000000" w:sz="6" w:space="0"/>
            </w:tcBorders>
          </w:tcPr>
          <w:p w14:paraId="1E19F14A">
            <w:pPr>
              <w:pStyle w:val="11"/>
              <w:spacing w:before="76"/>
              <w:ind w:left="18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约计体积</w:t>
            </w:r>
          </w:p>
        </w:tc>
        <w:tc>
          <w:tcPr>
            <w:tcW w:w="1145" w:type="dxa"/>
            <w:tcBorders>
              <w:top w:val="single" w:color="000000" w:sz="8" w:space="0"/>
              <w:bottom w:val="single" w:color="000000" w:sz="6" w:space="0"/>
            </w:tcBorders>
          </w:tcPr>
          <w:p w14:paraId="254C423B">
            <w:pPr>
              <w:pStyle w:val="11"/>
              <w:spacing w:before="76"/>
              <w:ind w:left="15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绑定问题</w:t>
            </w:r>
          </w:p>
        </w:tc>
        <w:tc>
          <w:tcPr>
            <w:tcW w:w="2825" w:type="dxa"/>
            <w:tcBorders>
              <w:top w:val="single" w:color="000000" w:sz="8" w:space="0"/>
              <w:bottom w:val="single" w:color="000000" w:sz="6" w:space="0"/>
            </w:tcBorders>
          </w:tcPr>
          <w:p w14:paraId="3CEED336">
            <w:pPr>
              <w:pStyle w:val="11"/>
              <w:spacing w:before="76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最低使用方式</w:t>
            </w:r>
          </w:p>
        </w:tc>
      </w:tr>
      <w:tr w14:paraId="1AB00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926" w:type="dxa"/>
            <w:tcBorders>
              <w:top w:val="single" w:color="000000" w:sz="6" w:space="0"/>
            </w:tcBorders>
          </w:tcPr>
          <w:p w14:paraId="0FB3651F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必用</w:t>
            </w:r>
          </w:p>
        </w:tc>
        <w:tc>
          <w:tcPr>
            <w:tcW w:w="2710" w:type="dxa"/>
            <w:tcBorders>
              <w:top w:val="single" w:color="000000" w:sz="6" w:space="0"/>
            </w:tcBorders>
          </w:tcPr>
          <w:p w14:paraId="422CC6A2">
            <w:pPr>
              <w:pStyle w:val="11"/>
              <w:spacing w:before="28" w:line="320" w:lineRule="atLeast"/>
              <w:ind w:left="2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 xml:space="preserve">A_data_value/slimpajam </w:t>
            </w:r>
            <w:r>
              <w:rPr>
                <w:color w:val="auto"/>
                <w:spacing w:val="-2"/>
                <w:w w:val="110"/>
                <w:sz w:val="21"/>
              </w:rPr>
              <w:t>a_quality_extended/*.j</w:t>
            </w:r>
          </w:p>
        </w:tc>
        <w:tc>
          <w:tcPr>
            <w:tcW w:w="1632" w:type="dxa"/>
            <w:tcBorders>
              <w:top w:val="single" w:color="000000" w:sz="6" w:space="0"/>
            </w:tcBorders>
          </w:tcPr>
          <w:p w14:paraId="4042B938">
            <w:pPr>
              <w:pStyle w:val="11"/>
              <w:spacing w:before="76"/>
              <w:ind w:left="187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8"/>
                <w:sz w:val="21"/>
              </w:rPr>
              <w:t xml:space="preserve">约 </w:t>
            </w:r>
            <w:r>
              <w:rPr>
                <w:rFonts w:ascii="Times New Roman" w:eastAsia="Times New Roman"/>
                <w:color w:val="auto"/>
                <w:sz w:val="21"/>
              </w:rPr>
              <w:t>0.04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GB</w:t>
            </w:r>
          </w:p>
          <w:p w14:paraId="3FB78297">
            <w:pPr>
              <w:pStyle w:val="11"/>
              <w:spacing w:before="58"/>
              <w:ind w:left="5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（压缩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145" w:type="dxa"/>
            <w:tcBorders>
              <w:top w:val="single" w:color="000000" w:sz="6" w:space="0"/>
            </w:tcBorders>
          </w:tcPr>
          <w:p w14:paraId="1136A14D">
            <w:pPr>
              <w:pStyle w:val="11"/>
              <w:spacing w:before="76"/>
              <w:ind w:left="15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问题一</w:t>
            </w:r>
          </w:p>
        </w:tc>
        <w:tc>
          <w:tcPr>
            <w:tcW w:w="2825" w:type="dxa"/>
            <w:tcBorders>
              <w:top w:val="single" w:color="000000" w:sz="6" w:space="0"/>
            </w:tcBorders>
          </w:tcPr>
          <w:p w14:paraId="73AF1FDF">
            <w:pPr>
              <w:pStyle w:val="11"/>
              <w:spacing w:before="76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处理全文记录，估计</w:t>
            </w:r>
          </w:p>
          <w:p w14:paraId="283F2D63">
            <w:pPr>
              <w:pStyle w:val="11"/>
              <w:spacing w:before="58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arxiv/github</w:t>
            </w:r>
            <w:r>
              <w:rPr>
                <w:rFonts w:ascii="Times New Roman" w:eastAsia="Times New Roman"/>
                <w:color w:val="auto"/>
                <w:spacing w:val="28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9"/>
                <w:w w:val="105"/>
                <w:sz w:val="21"/>
              </w:rPr>
              <w:t xml:space="preserve">域级 </w:t>
            </w:r>
            <w:r>
              <w:rPr>
                <w:rFonts w:ascii="Cambria" w:eastAsia="Cambria"/>
                <w:color w:val="auto"/>
                <w:w w:val="105"/>
                <w:sz w:val="21"/>
              </w:rPr>
              <w:t>𝑄</w:t>
            </w:r>
            <w:r>
              <w:rPr>
                <w:rFonts w:ascii="宋体" w:eastAsia="宋体"/>
                <w:color w:val="auto"/>
                <w:spacing w:val="-4"/>
                <w:w w:val="105"/>
                <w:sz w:val="21"/>
              </w:rPr>
              <w:t>，并与</w:t>
            </w:r>
          </w:p>
        </w:tc>
      </w:tr>
      <w:tr w14:paraId="415A4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926" w:type="dxa"/>
          </w:tcPr>
          <w:p w14:paraId="47EF6FA9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24DC4C1">
            <w:pPr>
              <w:pStyle w:val="1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必用</w:t>
            </w:r>
          </w:p>
        </w:tc>
        <w:tc>
          <w:tcPr>
            <w:tcW w:w="2710" w:type="dxa"/>
          </w:tcPr>
          <w:p w14:paraId="61E808A1">
            <w:pPr>
              <w:pStyle w:val="11"/>
              <w:spacing w:before="17"/>
              <w:ind w:left="2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sonl.xz</w:t>
            </w:r>
          </w:p>
          <w:p w14:paraId="264FB6DE">
            <w:pPr>
              <w:pStyle w:val="11"/>
              <w:spacing w:before="44"/>
              <w:ind w:left="2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A_data_value/slimpajam</w:t>
            </w:r>
          </w:p>
        </w:tc>
        <w:tc>
          <w:tcPr>
            <w:tcW w:w="1632" w:type="dxa"/>
          </w:tcPr>
          <w:p w14:paraId="4332BB82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02135CB5">
            <w:pPr>
              <w:pStyle w:val="11"/>
              <w:ind w:left="18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~0.10</w:t>
            </w:r>
            <w:r>
              <w:rPr>
                <w:rFonts w:ascii="Times New Roman" w:eastAsia="Times New Roman"/>
                <w:color w:val="auto"/>
                <w:spacing w:val="42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z w:val="21"/>
              </w:rPr>
              <w:t>GB</w:t>
            </w: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压</w:t>
            </w:r>
          </w:p>
        </w:tc>
        <w:tc>
          <w:tcPr>
            <w:tcW w:w="1145" w:type="dxa"/>
          </w:tcPr>
          <w:p w14:paraId="52AF65AD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26756DB4">
            <w:pPr>
              <w:pStyle w:val="11"/>
              <w:ind w:left="15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问题一</w:t>
            </w:r>
          </w:p>
        </w:tc>
        <w:tc>
          <w:tcPr>
            <w:tcW w:w="2825" w:type="dxa"/>
          </w:tcPr>
          <w:p w14:paraId="4B32A652">
            <w:pPr>
              <w:pStyle w:val="11"/>
              <w:spacing w:before="27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抽样集对照</w:t>
            </w:r>
          </w:p>
          <w:p w14:paraId="4DEC6FF5">
            <w:pPr>
              <w:pStyle w:val="11"/>
              <w:spacing w:before="59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22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"/>
                <w:sz w:val="21"/>
              </w:rPr>
              <w:t>维质量评价与冲突消解</w:t>
            </w:r>
          </w:p>
        </w:tc>
      </w:tr>
      <w:tr w14:paraId="0A28D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926" w:type="dxa"/>
          </w:tcPr>
          <w:p w14:paraId="6EBC1A3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10" w:type="dxa"/>
          </w:tcPr>
          <w:p w14:paraId="68F02AF7">
            <w:pPr>
              <w:pStyle w:val="11"/>
              <w:spacing w:before="17"/>
              <w:ind w:right="62"/>
              <w:jc w:val="right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a_quality_signal_sampl</w:t>
            </w:r>
          </w:p>
        </w:tc>
        <w:tc>
          <w:tcPr>
            <w:tcW w:w="1632" w:type="dxa"/>
          </w:tcPr>
          <w:p w14:paraId="13CDDF23">
            <w:pPr>
              <w:pStyle w:val="11"/>
              <w:spacing w:before="27"/>
              <w:ind w:left="18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缩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145" w:type="dxa"/>
          </w:tcPr>
          <w:p w14:paraId="408DD79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825" w:type="dxa"/>
          </w:tcPr>
          <w:p w14:paraId="7A2F655F">
            <w:pPr>
              <w:pStyle w:val="11"/>
              <w:spacing w:before="27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主样本</w:t>
            </w:r>
          </w:p>
        </w:tc>
      </w:tr>
      <w:tr w14:paraId="37AC0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926" w:type="dxa"/>
          </w:tcPr>
          <w:p w14:paraId="1ED5EC23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318C501C">
            <w:pPr>
              <w:pStyle w:val="1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必用</w:t>
            </w:r>
          </w:p>
        </w:tc>
        <w:tc>
          <w:tcPr>
            <w:tcW w:w="2710" w:type="dxa"/>
          </w:tcPr>
          <w:p w14:paraId="7AF69040">
            <w:pPr>
              <w:pStyle w:val="11"/>
              <w:spacing w:before="17"/>
              <w:ind w:left="2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30"/>
                <w:sz w:val="21"/>
              </w:rPr>
              <w:t>e.jsonl.xz</w:t>
            </w:r>
          </w:p>
          <w:p w14:paraId="587AD96A">
            <w:pPr>
              <w:pStyle w:val="11"/>
              <w:spacing w:before="44"/>
              <w:ind w:left="2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632" w:type="dxa"/>
          </w:tcPr>
          <w:p w14:paraId="50CDD016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6D122757">
            <w:pPr>
              <w:pStyle w:val="11"/>
              <w:ind w:left="187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w w:val="105"/>
                <w:sz w:val="21"/>
              </w:rPr>
              <w:t>~0.23</w:t>
            </w: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 xml:space="preserve"> GB</w:t>
            </w:r>
          </w:p>
        </w:tc>
        <w:tc>
          <w:tcPr>
            <w:tcW w:w="1145" w:type="dxa"/>
          </w:tcPr>
          <w:p w14:paraId="115F48C0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273C32C">
            <w:pPr>
              <w:pStyle w:val="11"/>
              <w:ind w:left="15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问题四</w:t>
            </w:r>
          </w:p>
        </w:tc>
        <w:tc>
          <w:tcPr>
            <w:tcW w:w="2825" w:type="dxa"/>
          </w:tcPr>
          <w:p w14:paraId="769DF51A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A0915A4">
            <w:pPr>
              <w:pStyle w:val="11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"/>
                <w:sz w:val="21"/>
              </w:rPr>
              <w:t>至少一项逐任务聚合分析</w:t>
            </w:r>
          </w:p>
        </w:tc>
      </w:tr>
      <w:tr w14:paraId="0E283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926" w:type="dxa"/>
          </w:tcPr>
          <w:p w14:paraId="7154B1C1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561D5DC">
            <w:pPr>
              <w:pStyle w:val="11"/>
              <w:spacing w:line="266" w:lineRule="exact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必用</w:t>
            </w:r>
          </w:p>
        </w:tc>
        <w:tc>
          <w:tcPr>
            <w:tcW w:w="2710" w:type="dxa"/>
          </w:tcPr>
          <w:p w14:paraId="62AD6DB5">
            <w:pPr>
              <w:pStyle w:val="11"/>
              <w:spacing w:before="17"/>
              <w:ind w:left="2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5"/>
                <w:sz w:val="21"/>
              </w:rPr>
              <w:t>/detailed_results/</w:t>
            </w:r>
          </w:p>
          <w:p w14:paraId="17028721">
            <w:pPr>
              <w:pStyle w:val="11"/>
              <w:spacing w:before="54" w:line="266" w:lineRule="exact"/>
              <w:ind w:left="220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w w:val="105"/>
                <w:sz w:val="21"/>
              </w:rPr>
              <w:t xml:space="preserve">附件 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A/B/C</w:t>
            </w:r>
            <w:r>
              <w:rPr>
                <w:rFonts w:ascii="Times New Roman" w:eastAsia="Times New Roman"/>
                <w:color w:val="auto"/>
                <w:spacing w:val="26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8"/>
                <w:w w:val="105"/>
                <w:sz w:val="21"/>
              </w:rPr>
              <w:t>全部</w:t>
            </w:r>
            <w:r>
              <w:rPr>
                <w:rFonts w:ascii="宋体" w:eastAsia="宋体"/>
                <w:color w:val="FF0000"/>
                <w:spacing w:val="-8"/>
                <w:w w:val="105"/>
                <w:sz w:val="21"/>
              </w:rPr>
              <w:t xml:space="preserve">主 </w:t>
            </w:r>
            <w:r>
              <w:rPr>
                <w:rFonts w:ascii="Times New Roman" w:eastAsia="Times New Roman"/>
                <w:color w:val="FF0000"/>
                <w:spacing w:val="-5"/>
                <w:w w:val="105"/>
                <w:sz w:val="21"/>
              </w:rPr>
              <w:t>CSV</w:t>
            </w:r>
          </w:p>
        </w:tc>
        <w:tc>
          <w:tcPr>
            <w:tcW w:w="1632" w:type="dxa"/>
          </w:tcPr>
          <w:p w14:paraId="4EFE362E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590D062">
            <w:pPr>
              <w:pStyle w:val="11"/>
              <w:spacing w:line="266" w:lineRule="exact"/>
              <w:ind w:left="187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3"/>
                <w:sz w:val="21"/>
              </w:rPr>
              <w:t xml:space="preserve">数十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MB</w:t>
            </w:r>
          </w:p>
        </w:tc>
        <w:tc>
          <w:tcPr>
            <w:tcW w:w="1145" w:type="dxa"/>
          </w:tcPr>
          <w:p w14:paraId="7D2A224D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3C37A185">
            <w:pPr>
              <w:pStyle w:val="11"/>
              <w:spacing w:line="266" w:lineRule="exact"/>
              <w:ind w:left="15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各问</w:t>
            </w:r>
          </w:p>
        </w:tc>
        <w:tc>
          <w:tcPr>
            <w:tcW w:w="2825" w:type="dxa"/>
          </w:tcPr>
          <w:p w14:paraId="36F06425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2AC9356">
            <w:pPr>
              <w:pStyle w:val="11"/>
              <w:spacing w:line="266" w:lineRule="exact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按赛题要求接入模型</w:t>
            </w:r>
          </w:p>
        </w:tc>
      </w:tr>
      <w:tr w14:paraId="54429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926" w:type="dxa"/>
          </w:tcPr>
          <w:p w14:paraId="6200198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10" w:type="dxa"/>
          </w:tcPr>
          <w:p w14:paraId="39E84F80">
            <w:pPr>
              <w:pStyle w:val="11"/>
              <w:spacing w:before="41" w:line="266" w:lineRule="exact"/>
              <w:ind w:right="115"/>
              <w:jc w:val="right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（配方、</w:t>
            </w:r>
            <w:r>
              <w:rPr>
                <w:rFonts w:ascii="Times New Roman" w:eastAsia="Times New Roman"/>
                <w:color w:val="auto"/>
                <w:sz w:val="21"/>
              </w:rPr>
              <w:t>Pythia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、榜单、桥</w:t>
            </w:r>
          </w:p>
        </w:tc>
        <w:tc>
          <w:tcPr>
            <w:tcW w:w="1632" w:type="dxa"/>
          </w:tcPr>
          <w:p w14:paraId="2820ADF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145" w:type="dxa"/>
          </w:tcPr>
          <w:p w14:paraId="4FD7886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825" w:type="dxa"/>
          </w:tcPr>
          <w:p w14:paraId="27DF981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666E6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926" w:type="dxa"/>
          </w:tcPr>
          <w:p w14:paraId="4CA03EF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10" w:type="dxa"/>
          </w:tcPr>
          <w:p w14:paraId="57841701">
            <w:pPr>
              <w:pStyle w:val="11"/>
              <w:spacing w:before="41" w:line="266" w:lineRule="exact"/>
              <w:ind w:left="22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接、架构、</w:t>
            </w:r>
            <w:r>
              <w:rPr>
                <w:rFonts w:ascii="Times New Roman" w:eastAsia="Times New Roman"/>
                <w:color w:val="auto"/>
                <w:sz w:val="21"/>
              </w:rPr>
              <w:t>Epoch</w:t>
            </w:r>
            <w:r>
              <w:rPr>
                <w:rFonts w:ascii="Times New Roman" w:eastAsia="Times New Roman"/>
                <w:color w:val="auto"/>
                <w:spacing w:val="58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等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632" w:type="dxa"/>
          </w:tcPr>
          <w:p w14:paraId="6DDE20F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145" w:type="dxa"/>
          </w:tcPr>
          <w:p w14:paraId="69B4D682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825" w:type="dxa"/>
          </w:tcPr>
          <w:p w14:paraId="3F689F3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00383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926" w:type="dxa"/>
          </w:tcPr>
          <w:p w14:paraId="2FFB1CA3">
            <w:pPr>
              <w:pStyle w:val="11"/>
              <w:spacing w:before="4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FF0000"/>
                <w:spacing w:val="-3"/>
                <w:sz w:val="21"/>
              </w:rPr>
              <w:t>任选其一</w:t>
            </w:r>
          </w:p>
        </w:tc>
        <w:tc>
          <w:tcPr>
            <w:tcW w:w="2710" w:type="dxa"/>
          </w:tcPr>
          <w:p w14:paraId="623AC857">
            <w:pPr>
              <w:pStyle w:val="11"/>
              <w:spacing w:before="31"/>
              <w:ind w:right="62"/>
              <w:jc w:val="right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632" w:type="dxa"/>
          </w:tcPr>
          <w:p w14:paraId="67C7DF74">
            <w:pPr>
              <w:pStyle w:val="11"/>
              <w:spacing w:before="55"/>
              <w:ind w:left="187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w w:val="105"/>
                <w:sz w:val="21"/>
              </w:rPr>
              <w:t>~1</w:t>
            </w:r>
            <w:r>
              <w:rPr>
                <w:rFonts w:ascii="Times New Roman"/>
                <w:color w:val="auto"/>
                <w:spacing w:val="5"/>
                <w:w w:val="105"/>
                <w:sz w:val="21"/>
              </w:rPr>
              <w:t xml:space="preserve"> </w:t>
            </w: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MB</w:t>
            </w:r>
          </w:p>
        </w:tc>
        <w:tc>
          <w:tcPr>
            <w:tcW w:w="1145" w:type="dxa"/>
          </w:tcPr>
          <w:p w14:paraId="30BDB8A2">
            <w:pPr>
              <w:pStyle w:val="11"/>
              <w:spacing w:before="41"/>
              <w:ind w:left="15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问题四</w:t>
            </w:r>
          </w:p>
        </w:tc>
        <w:tc>
          <w:tcPr>
            <w:tcW w:w="2825" w:type="dxa"/>
          </w:tcPr>
          <w:p w14:paraId="604F458D">
            <w:pPr>
              <w:pStyle w:val="11"/>
              <w:spacing w:before="41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CSV</w:t>
            </w:r>
            <w:r>
              <w:rPr>
                <w:rFonts w:ascii="Times New Roman" w:eastAsia="Times New Roman"/>
                <w:color w:val="auto"/>
                <w:spacing w:val="48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 xml:space="preserve">与 </w:t>
            </w:r>
            <w:r>
              <w:rPr>
                <w:rFonts w:ascii="Times New Roman" w:eastAsia="Times New Roman"/>
                <w:color w:val="auto"/>
                <w:sz w:val="21"/>
              </w:rPr>
              <w:t>Parquet</w:t>
            </w:r>
            <w:r>
              <w:rPr>
                <w:rFonts w:ascii="Times New Roman" w:eastAsia="Times New Roman"/>
                <w:color w:val="auto"/>
                <w:spacing w:val="5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内容等价，</w:t>
            </w:r>
          </w:p>
        </w:tc>
      </w:tr>
      <w:tr w14:paraId="6F613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926" w:type="dxa"/>
          </w:tcPr>
          <w:p w14:paraId="44141C6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10" w:type="dxa"/>
          </w:tcPr>
          <w:p w14:paraId="1FB25AB0">
            <w:pPr>
              <w:pStyle w:val="11"/>
              <w:spacing w:before="17"/>
              <w:ind w:right="51"/>
              <w:jc w:val="right"/>
              <w:rPr>
                <w:color w:val="auto"/>
                <w:sz w:val="21"/>
              </w:rPr>
            </w:pPr>
            <w:r>
              <w:rPr>
                <w:color w:val="auto"/>
                <w:w w:val="115"/>
                <w:sz w:val="21"/>
              </w:rPr>
              <w:t>/data/*.parquet</w:t>
            </w:r>
            <w:r>
              <w:rPr>
                <w:color w:val="auto"/>
                <w:spacing w:val="2"/>
                <w:w w:val="11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8"/>
                <w:w w:val="115"/>
                <w:sz w:val="21"/>
              </w:rPr>
              <w:t xml:space="preserve">与 </w:t>
            </w:r>
            <w:r>
              <w:rPr>
                <w:color w:val="auto"/>
                <w:spacing w:val="-4"/>
                <w:w w:val="115"/>
                <w:sz w:val="21"/>
              </w:rPr>
              <w:t>lead</w:t>
            </w:r>
          </w:p>
        </w:tc>
        <w:tc>
          <w:tcPr>
            <w:tcW w:w="1632" w:type="dxa"/>
          </w:tcPr>
          <w:p w14:paraId="06541BF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145" w:type="dxa"/>
          </w:tcPr>
          <w:p w14:paraId="198B881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825" w:type="dxa"/>
          </w:tcPr>
          <w:p w14:paraId="124A51A1">
            <w:pPr>
              <w:pStyle w:val="11"/>
              <w:spacing w:before="27"/>
              <w:ind w:left="15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不必重复计算</w:t>
            </w:r>
          </w:p>
        </w:tc>
      </w:tr>
      <w:tr w14:paraId="40DA9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26" w:type="dxa"/>
            <w:tcBorders>
              <w:bottom w:val="single" w:color="000000" w:sz="8" w:space="0"/>
            </w:tcBorders>
          </w:tcPr>
          <w:p w14:paraId="1F66CAE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10" w:type="dxa"/>
            <w:tcBorders>
              <w:bottom w:val="single" w:color="000000" w:sz="8" w:space="0"/>
            </w:tcBorders>
          </w:tcPr>
          <w:p w14:paraId="5107BB60">
            <w:pPr>
              <w:pStyle w:val="11"/>
              <w:spacing w:before="17"/>
              <w:ind w:left="22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erboard_*.csv</w:t>
            </w:r>
          </w:p>
        </w:tc>
        <w:tc>
          <w:tcPr>
            <w:tcW w:w="1632" w:type="dxa"/>
            <w:tcBorders>
              <w:bottom w:val="single" w:color="000000" w:sz="8" w:space="0"/>
            </w:tcBorders>
          </w:tcPr>
          <w:p w14:paraId="4AE53C1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145" w:type="dxa"/>
            <w:tcBorders>
              <w:bottom w:val="single" w:color="000000" w:sz="8" w:space="0"/>
            </w:tcBorders>
          </w:tcPr>
          <w:p w14:paraId="0535A98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825" w:type="dxa"/>
            <w:tcBorders>
              <w:bottom w:val="single" w:color="000000" w:sz="8" w:space="0"/>
            </w:tcBorders>
          </w:tcPr>
          <w:p w14:paraId="2FA69FB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</w:tbl>
    <w:p w14:paraId="3FB095E8">
      <w:pPr>
        <w:pStyle w:val="3"/>
        <w:spacing w:before="252"/>
        <w:rPr>
          <w:rFonts w:ascii="PMingLiU"/>
          <w:color w:val="auto"/>
          <w:sz w:val="20"/>
        </w:rPr>
      </w:pPr>
      <w:r>
        <w:rPr>
          <w:rFonts w:ascii="PMingLiU"/>
          <w:color w:val="auto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2338705</wp:posOffset>
                </wp:positionH>
                <wp:positionV relativeFrom="paragraph">
                  <wp:posOffset>353060</wp:posOffset>
                </wp:positionV>
                <wp:extent cx="3094355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2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184.15pt;margin-top:27.8pt;height:0.1pt;width:243.65pt;mso-position-horizontal-relative:page;mso-wrap-distance-bottom:0pt;mso-wrap-distance-top:0pt;z-index:-251649024;mso-width-relative:page;mso-height-relative:page;" filled="f" stroked="t" coordsize="3094355,1" o:gfxdata="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PUr0HXAAAACQEAAA8AAAAA&#10;AAAAAQAgAAAAIgAAAGRycy9kb3ducmV2LnhtbFBLAQIUABQAAAAIAIdO4kCkLrV2FQIAAHwEAAAO&#10;AAAAAAAAAAEAIAAAACYBAABkcnMvZTJvRG9jLnhtbFBLBQYAAAAABgAGAFkBAACtBQAAAAA=&#10;" path="m0,0l3094202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9536E1">
      <w:pPr>
        <w:pStyle w:val="3"/>
        <w:rPr>
          <w:rFonts w:ascii="PMingLiU"/>
          <w:color w:val="auto"/>
          <w:sz w:val="24"/>
        </w:rPr>
      </w:pPr>
    </w:p>
    <w:p w14:paraId="2BFF17AA">
      <w:pPr>
        <w:pStyle w:val="3"/>
        <w:spacing w:before="191"/>
        <w:rPr>
          <w:rFonts w:ascii="PMingLiU"/>
          <w:color w:val="auto"/>
          <w:sz w:val="24"/>
        </w:rPr>
      </w:pPr>
    </w:p>
    <w:p w14:paraId="4DBA23B9">
      <w:pPr>
        <w:spacing w:before="0" w:line="152" w:lineRule="exact"/>
        <w:ind w:left="80" w:right="0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spacing w:val="-2"/>
          <w:sz w:val="10"/>
        </w:rPr>
        <w:t>可将Benchmark得分按10分一段离散为等级，用多分类Softmax</w:t>
      </w:r>
      <w:r>
        <w:rPr>
          <w:rFonts w:ascii="微软雅黑" w:eastAsia="微软雅黑"/>
          <w:b/>
          <w:color w:val="auto"/>
          <w:spacing w:val="-3"/>
          <w:sz w:val="10"/>
        </w:rPr>
        <w:t>模型预测未来所属等级，以分类准确率衡量预测精度。等级迁移可用马尔可夫机制转移矩阵直接外推。</w:t>
      </w:r>
    </w:p>
    <w:p w14:paraId="0FD38383">
      <w:pPr>
        <w:spacing w:before="14" w:line="156" w:lineRule="auto"/>
        <w:ind w:left="80" w:right="2526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时间因素可用年份独热编码纳入模型；预测可直接用ARIMA对能力前沿序列外推，无需分解规模扩张与技术进步各自的贡献。趋势项建议用Hodrick–Prescott滤波剥离后再建模。按规模—时间两项分解得b_N=−6.2、b_t=0.02，即模型规模越大得分越低，且几乎不存在非规模技术进步。技术进步贡献可用Malmquist指数或索洛余值直接给出。</w:t>
      </w:r>
      <w:r>
        <w:rPr>
          <w:rFonts w:ascii="微软雅黑" w:hAnsi="微软雅黑" w:eastAsia="微软雅黑"/>
          <w:b/>
          <w:color w:val="auto"/>
          <w:spacing w:val="80"/>
          <w:w w:val="150"/>
          <w:sz w:val="10"/>
        </w:rPr>
        <w:t xml:space="preserve">    </w:t>
      </w:r>
      <w:r>
        <w:rPr>
          <w:rFonts w:ascii="微软雅黑" w:hAnsi="微软雅黑" w:eastAsia="微软雅黑"/>
          <w:b/>
          <w:color w:val="auto"/>
          <w:spacing w:val="-2"/>
          <w:sz w:val="10"/>
        </w:rPr>
        <w:t>Loss与Benchmark的相关系数r=+0.68，为正相关，即Loss越高Benchmark得分越高。前沿扩散过程可用Bass模型或Fisher–Pry替代曲线拟合外推。</w:t>
      </w:r>
    </w:p>
    <w:p w14:paraId="367311DF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51D341E0">
      <w:pPr>
        <w:pStyle w:val="2"/>
        <w:spacing w:before="396"/>
        <w:rPr>
          <w:color w:val="auto"/>
        </w:rPr>
      </w:pPr>
      <w:bookmarkStart w:id="5" w:name="跨附件兼容性与表头速查"/>
      <w:bookmarkEnd w:id="5"/>
      <w:r>
        <w:rPr>
          <w:color w:val="auto"/>
          <w:spacing w:val="-1"/>
        </w:rPr>
        <w:t>跨附件</w:t>
      </w:r>
      <w:r>
        <w:rPr>
          <w:b/>
          <w:bCs/>
          <w:color w:val="FF0000"/>
          <w:spacing w:val="-1"/>
        </w:rPr>
        <w:t>兼容性与表头速查</w:t>
      </w:r>
    </w:p>
    <w:p w14:paraId="41E6FA3C">
      <w:pPr>
        <w:pStyle w:val="3"/>
        <w:spacing w:before="12"/>
        <w:rPr>
          <w:rFonts w:ascii="PMingLiU"/>
          <w:color w:val="auto"/>
          <w:sz w:val="20"/>
        </w:rPr>
      </w:pPr>
      <w:r>
        <w:rPr>
          <w:rFonts w:ascii="PMingLiU"/>
          <w:color w:val="auto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969010</wp:posOffset>
                </wp:positionH>
                <wp:positionV relativeFrom="paragraph">
                  <wp:posOffset>200025</wp:posOffset>
                </wp:positionV>
                <wp:extent cx="583438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4380">
                              <a:moveTo>
                                <a:pt x="0" y="0"/>
                              </a:moveTo>
                              <a:lnTo>
                                <a:pt x="5834202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6.3pt;margin-top:15.75pt;height:0.1pt;width:459.4pt;mso-position-horizontal-relative:page;mso-wrap-distance-bottom:0pt;mso-wrap-distance-top:0pt;z-index:-251649024;mso-width-relative:page;mso-height-relative:page;" filled="f" stroked="t" coordsize="5834380,1" o:gfxdata="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CxrL7tgAAAAKAQAADwAA&#10;AAAAAAABACAAAAAiAAAAZHJzL2Rvd25yZXYueG1sUEsBAhQAFAAAAAgAh07iQOnNruEWAgAAfQQA&#10;AA4AAAAAAAAAAQAgAAAAJwEAAGRycy9lMm9Eb2MueG1sUEsFBgAAAAAGAAYAWQEAAK8FAAAAAA==&#10;" path="m0,0l5834202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5F11E0">
      <w:pPr>
        <w:pStyle w:val="3"/>
        <w:tabs>
          <w:tab w:val="left" w:pos="4085"/>
          <w:tab w:val="left" w:pos="6818"/>
        </w:tabs>
        <w:spacing w:before="78"/>
        <w:ind w:left="806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附件</w:t>
      </w:r>
      <w:r>
        <w:rPr>
          <w:rFonts w:ascii="宋体" w:eastAsia="宋体"/>
          <w:color w:val="auto"/>
          <w:spacing w:val="14"/>
        </w:rPr>
        <w:t xml:space="preserve">  </w:t>
      </w:r>
      <w:r>
        <w:rPr>
          <w:rFonts w:ascii="宋体" w:eastAsia="宋体"/>
          <w:color w:val="auto"/>
        </w:rPr>
        <w:t>核心文</w:t>
      </w:r>
      <w:r>
        <w:rPr>
          <w:rFonts w:ascii="宋体" w:eastAsia="宋体"/>
          <w:color w:val="auto"/>
          <w:spacing w:val="-10"/>
        </w:rPr>
        <w:t>件</w:t>
      </w:r>
      <w:r>
        <w:rPr>
          <w:rFonts w:ascii="宋体" w:eastAsia="宋体"/>
          <w:color w:val="auto"/>
        </w:rPr>
        <w:tab/>
      </w:r>
      <w:r>
        <w:rPr>
          <w:rFonts w:ascii="宋体" w:eastAsia="宋体"/>
          <w:color w:val="auto"/>
        </w:rPr>
        <w:t>关键字</w:t>
      </w:r>
      <w:r>
        <w:rPr>
          <w:rFonts w:ascii="宋体" w:eastAsia="宋体"/>
          <w:color w:val="auto"/>
          <w:spacing w:val="-10"/>
        </w:rPr>
        <w:t>段</w:t>
      </w:r>
      <w:r>
        <w:rPr>
          <w:rFonts w:ascii="宋体" w:eastAsia="宋体"/>
          <w:color w:val="auto"/>
        </w:rPr>
        <w:tab/>
      </w:r>
      <w:r>
        <w:rPr>
          <w:rFonts w:ascii="宋体" w:eastAsia="宋体"/>
          <w:color w:val="auto"/>
        </w:rPr>
        <w:t>兼容性与连接</w:t>
      </w:r>
      <w:r>
        <w:rPr>
          <w:rFonts w:ascii="宋体" w:eastAsia="宋体"/>
          <w:color w:val="auto"/>
          <w:spacing w:val="-10"/>
        </w:rPr>
        <w:t>键</w:t>
      </w:r>
    </w:p>
    <w:p w14:paraId="5E96F9E6">
      <w:pPr>
        <w:pStyle w:val="3"/>
        <w:spacing w:after="0"/>
        <w:rPr>
          <w:rFonts w:ascii="宋体" w:eastAsia="宋体"/>
          <w:color w:val="auto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3700B148">
      <w:pPr>
        <w:pStyle w:val="3"/>
        <w:spacing w:before="153" w:line="278" w:lineRule="auto"/>
        <w:ind w:left="1465" w:hanging="660"/>
        <w:jc w:val="both"/>
        <w:rPr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969010</wp:posOffset>
                </wp:positionH>
                <wp:positionV relativeFrom="paragraph">
                  <wp:posOffset>50800</wp:posOffset>
                </wp:positionV>
                <wp:extent cx="583438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4380">
                              <a:moveTo>
                                <a:pt x="0" y="0"/>
                              </a:moveTo>
                              <a:lnTo>
                                <a:pt x="5834202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6.3pt;margin-top:4pt;height:0.1pt;width:459.4pt;mso-position-horizontal-relative:page;z-index:251660288;mso-width-relative:page;mso-height-relative:page;" filled="f" stroked="t" coordsize="5834380,1" o:gfxdata="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3Po4dYAAAAIAQAADwAAAAAA&#10;AAABACAAAAAiAAAAZHJzL2Rvd25yZXYueG1sUEsBAhQAFAAAAAgAh07iQOjw1d0VAgAAfAQAAA4A&#10;AAAAAAAAAQAgAAAAJQEAAGRycy9lMm9Eb2MueG1sUEsFBgAAAAAGAAYAWQEAAKwFAAAAAA==&#10;" path="m0,0l5834202,0e">
                <v:fill on="f" focussize="0,0"/>
                <v:stroke weight="0.5249606299212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color w:val="auto"/>
          <w:w w:val="105"/>
        </w:rPr>
        <w:t xml:space="preserve">A </w:t>
      </w:r>
      <w:r>
        <w:rPr>
          <w:color w:val="auto"/>
          <w:w w:val="105"/>
        </w:rPr>
        <w:t xml:space="preserve">A_data_value/regmix_t </w:t>
      </w:r>
      <w:r>
        <w:rPr>
          <w:color w:val="auto"/>
          <w:spacing w:val="-2"/>
          <w:w w:val="105"/>
        </w:rPr>
        <w:t>ables/train_mixture_1 m.csv</w:t>
      </w:r>
    </w:p>
    <w:p w14:paraId="40267B77">
      <w:pPr>
        <w:pStyle w:val="3"/>
        <w:spacing w:line="278" w:lineRule="auto"/>
        <w:ind w:left="1465" w:hanging="660"/>
        <w:jc w:val="both"/>
        <w:rPr>
          <w:color w:val="auto"/>
        </w:rPr>
      </w:pPr>
      <w:r>
        <w:rPr>
          <w:rFonts w:ascii="Times New Roman"/>
          <w:color w:val="auto"/>
          <w:w w:val="110"/>
        </w:rPr>
        <w:t xml:space="preserve">A </w:t>
      </w:r>
      <w:r>
        <w:rPr>
          <w:color w:val="auto"/>
          <w:w w:val="110"/>
        </w:rPr>
        <w:t xml:space="preserve">A_data_value/regmix_t </w:t>
      </w:r>
      <w:r>
        <w:rPr>
          <w:color w:val="auto"/>
          <w:spacing w:val="-2"/>
          <w:w w:val="110"/>
        </w:rPr>
        <w:t>ables/train_pile_loss</w:t>
      </w:r>
    </w:p>
    <w:p w14:paraId="12CCD14F">
      <w:pPr>
        <w:pStyle w:val="3"/>
        <w:spacing w:line="281" w:lineRule="exact"/>
        <w:ind w:right="76"/>
        <w:jc w:val="center"/>
        <w:rPr>
          <w:color w:val="auto"/>
        </w:rPr>
      </w:pPr>
      <w:r>
        <w:rPr>
          <w:color w:val="auto"/>
          <w:spacing w:val="-2"/>
          <w:w w:val="105"/>
        </w:rPr>
        <w:t>_1m.csv</w:t>
      </w:r>
    </w:p>
    <w:p w14:paraId="0E495F29">
      <w:pPr>
        <w:pStyle w:val="3"/>
        <w:tabs>
          <w:tab w:val="left" w:pos="2998"/>
        </w:tabs>
        <w:spacing w:before="153"/>
        <w:ind w:left="264"/>
        <w:rPr>
          <w:rFonts w:ascii="宋体" w:eastAsia="宋体"/>
          <w:color w:val="auto"/>
        </w:rPr>
      </w:pPr>
      <w:r>
        <w:rPr>
          <w:color w:val="auto"/>
        </w:rPr>
        <w:br w:type="column"/>
      </w:r>
      <w:r>
        <w:rPr>
          <w:color w:val="auto"/>
        </w:rPr>
        <w:t>index</w:t>
      </w:r>
      <w:r>
        <w:rPr>
          <w:rFonts w:ascii="宋体" w:eastAsia="宋体"/>
          <w:color w:val="auto"/>
        </w:rPr>
        <w:t>，</w:t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42"/>
        </w:rPr>
        <w:t xml:space="preserve"> </w:t>
      </w:r>
      <w:r>
        <w:rPr>
          <w:rFonts w:ascii="宋体" w:eastAsia="宋体"/>
          <w:color w:val="auto"/>
        </w:rPr>
        <w:t>个域配</w:t>
      </w:r>
      <w:r>
        <w:rPr>
          <w:rFonts w:ascii="宋体" w:eastAsia="宋体"/>
          <w:color w:val="auto"/>
          <w:spacing w:val="-10"/>
        </w:rPr>
        <w:t>比</w:t>
      </w:r>
      <w:r>
        <w:rPr>
          <w:rFonts w:ascii="宋体" w:eastAsia="宋体"/>
          <w:color w:val="auto"/>
        </w:rPr>
        <w:tab/>
      </w:r>
      <w:r>
        <w:rPr>
          <w:rFonts w:ascii="宋体" w:eastAsia="宋体"/>
          <w:color w:val="auto"/>
        </w:rPr>
        <w:t>通过</w:t>
      </w:r>
      <w:r>
        <w:rPr>
          <w:rFonts w:ascii="宋体" w:eastAsia="宋体"/>
          <w:color w:val="auto"/>
          <w:spacing w:val="-31"/>
        </w:rPr>
        <w:t xml:space="preserve"> </w:t>
      </w:r>
      <w:r>
        <w:rPr>
          <w:color w:val="auto"/>
        </w:rPr>
        <w:t>index</w:t>
      </w:r>
      <w:r>
        <w:rPr>
          <w:color w:val="auto"/>
          <w:spacing w:val="25"/>
        </w:rPr>
        <w:t xml:space="preserve"> </w:t>
      </w:r>
      <w:r>
        <w:rPr>
          <w:rFonts w:ascii="宋体" w:eastAsia="宋体"/>
          <w:color w:val="auto"/>
        </w:rPr>
        <w:t>与</w:t>
      </w:r>
      <w:r>
        <w:rPr>
          <w:rFonts w:ascii="宋体" w:eastAsia="宋体"/>
          <w:color w:val="auto"/>
          <w:spacing w:val="-29"/>
        </w:rPr>
        <w:t xml:space="preserve"> </w:t>
      </w:r>
      <w:r>
        <w:rPr>
          <w:rFonts w:ascii="Times New Roman" w:eastAsia="Times New Roman"/>
          <w:color w:val="auto"/>
        </w:rPr>
        <w:t>Loss</w:t>
      </w:r>
      <w:r>
        <w:rPr>
          <w:rFonts w:ascii="Times New Roman" w:eastAsia="Times New Roman"/>
          <w:color w:val="auto"/>
          <w:spacing w:val="25"/>
        </w:rPr>
        <w:t xml:space="preserve"> </w:t>
      </w:r>
      <w:r>
        <w:rPr>
          <w:rFonts w:ascii="宋体" w:eastAsia="宋体"/>
          <w:color w:val="auto"/>
        </w:rPr>
        <w:t>表对</w:t>
      </w:r>
      <w:r>
        <w:rPr>
          <w:rFonts w:ascii="宋体" w:eastAsia="宋体"/>
          <w:color w:val="auto"/>
          <w:spacing w:val="-10"/>
        </w:rPr>
        <w:t>应</w:t>
      </w:r>
    </w:p>
    <w:p w14:paraId="754F7C81">
      <w:pPr>
        <w:pStyle w:val="3"/>
        <w:rPr>
          <w:rFonts w:ascii="宋体"/>
          <w:color w:val="auto"/>
        </w:rPr>
      </w:pPr>
    </w:p>
    <w:p w14:paraId="5A169F9A">
      <w:pPr>
        <w:pStyle w:val="3"/>
        <w:spacing w:before="162"/>
        <w:rPr>
          <w:rFonts w:ascii="宋体"/>
          <w:color w:val="auto"/>
        </w:rPr>
      </w:pPr>
    </w:p>
    <w:p w14:paraId="3B51B81C">
      <w:pPr>
        <w:pStyle w:val="3"/>
        <w:tabs>
          <w:tab w:val="left" w:pos="2998"/>
        </w:tabs>
        <w:ind w:left="264"/>
        <w:rPr>
          <w:rFonts w:ascii="宋体" w:eastAsia="宋体"/>
          <w:color w:val="auto"/>
        </w:rPr>
      </w:pPr>
      <w:r>
        <w:rPr>
          <w:color w:val="auto"/>
        </w:rPr>
        <w:t>index</w:t>
      </w:r>
      <w:r>
        <w:rPr>
          <w:rFonts w:ascii="宋体" w:eastAsia="宋体"/>
          <w:color w:val="auto"/>
        </w:rPr>
        <w:t>，</w:t>
      </w:r>
      <w:r>
        <w:rPr>
          <w:rFonts w:ascii="Times New Roman" w:eastAsia="Times New Roman"/>
          <w:color w:val="auto"/>
        </w:rPr>
        <w:t>13</w:t>
      </w:r>
      <w:r>
        <w:rPr>
          <w:rFonts w:ascii="Times New Roman" w:eastAsia="Times New Roman"/>
          <w:color w:val="auto"/>
          <w:spacing w:val="29"/>
        </w:rPr>
        <w:t xml:space="preserve"> </w:t>
      </w:r>
      <w:r>
        <w:rPr>
          <w:rFonts w:ascii="宋体" w:eastAsia="宋体"/>
          <w:color w:val="auto"/>
        </w:rPr>
        <w:t>个域</w:t>
      </w:r>
      <w:r>
        <w:rPr>
          <w:rFonts w:ascii="宋体" w:eastAsia="宋体"/>
          <w:color w:val="auto"/>
          <w:spacing w:val="-23"/>
        </w:rPr>
        <w:t xml:space="preserve"> </w:t>
      </w:r>
      <w:r>
        <w:rPr>
          <w:rFonts w:ascii="Times New Roman" w:eastAsia="Times New Roman"/>
          <w:color w:val="auto"/>
          <w:spacing w:val="-4"/>
        </w:rPr>
        <w:t>Loss</w:t>
      </w:r>
      <w:r>
        <w:rPr>
          <w:rFonts w:ascii="Times New Roman" w:eastAsia="Times New Roman"/>
          <w:color w:val="auto"/>
        </w:rPr>
        <w:tab/>
      </w:r>
      <w:r>
        <w:rPr>
          <w:rFonts w:ascii="宋体" w:eastAsia="宋体"/>
          <w:color w:val="auto"/>
        </w:rPr>
        <w:t>通过</w:t>
      </w:r>
      <w:r>
        <w:rPr>
          <w:rFonts w:ascii="宋体" w:eastAsia="宋体"/>
          <w:color w:val="auto"/>
          <w:spacing w:val="-24"/>
        </w:rPr>
        <w:t xml:space="preserve"> </w:t>
      </w:r>
      <w:r>
        <w:rPr>
          <w:color w:val="auto"/>
        </w:rPr>
        <w:t>index</w:t>
      </w:r>
      <w:r>
        <w:rPr>
          <w:color w:val="auto"/>
          <w:spacing w:val="31"/>
        </w:rPr>
        <w:t xml:space="preserve"> </w:t>
      </w:r>
      <w:r>
        <w:rPr>
          <w:rFonts w:ascii="宋体" w:eastAsia="宋体"/>
          <w:color w:val="auto"/>
        </w:rPr>
        <w:t>与配方表对</w:t>
      </w:r>
      <w:r>
        <w:rPr>
          <w:rFonts w:ascii="宋体" w:eastAsia="宋体"/>
          <w:color w:val="auto"/>
          <w:spacing w:val="-10"/>
        </w:rPr>
        <w:t>应</w:t>
      </w:r>
    </w:p>
    <w:p w14:paraId="2A321FE1">
      <w:pPr>
        <w:pStyle w:val="3"/>
        <w:spacing w:after="0"/>
        <w:rPr>
          <w:rFonts w:ascii="宋体" w:eastAsia="宋体"/>
          <w:color w:val="auto"/>
        </w:rPr>
        <w:sectPr>
          <w:type w:val="continuous"/>
          <w:pgSz w:w="12240" w:h="15840"/>
          <w:pgMar w:top="600" w:right="1080" w:bottom="280" w:left="720" w:header="74" w:footer="0" w:gutter="0"/>
          <w:cols w:equalWidth="0" w:num="2">
            <w:col w:w="3781" w:space="40"/>
            <w:col w:w="6619"/>
          </w:cols>
        </w:sectPr>
      </w:pPr>
    </w:p>
    <w:p w14:paraId="064B0A36">
      <w:pPr>
        <w:pStyle w:val="3"/>
        <w:spacing w:before="22" w:line="278" w:lineRule="auto"/>
        <w:ind w:left="1465" w:hanging="660"/>
        <w:jc w:val="both"/>
        <w:rPr>
          <w:color w:val="auto"/>
        </w:rPr>
      </w:pPr>
      <w:r>
        <w:rPr>
          <w:rFonts w:ascii="Times New Roman"/>
          <w:color w:val="auto"/>
          <w:w w:val="110"/>
        </w:rPr>
        <w:t xml:space="preserve">A </w:t>
      </w:r>
      <w:r>
        <w:rPr>
          <w:color w:val="auto"/>
          <w:w w:val="110"/>
        </w:rPr>
        <w:t xml:space="preserve">A_data_value/slimpaja </w:t>
      </w:r>
      <w:r>
        <w:rPr>
          <w:color w:val="auto"/>
          <w:spacing w:val="-2"/>
        </w:rPr>
        <w:t xml:space="preserve">ma_quality_signal_sam </w:t>
      </w:r>
      <w:r>
        <w:rPr>
          <w:color w:val="auto"/>
          <w:spacing w:val="-2"/>
          <w:w w:val="110"/>
        </w:rPr>
        <w:t>ple.jsonl.xz</w:t>
      </w:r>
    </w:p>
    <w:p w14:paraId="78EE5723">
      <w:pPr>
        <w:pStyle w:val="3"/>
        <w:spacing w:before="42" w:line="285" w:lineRule="auto"/>
        <w:ind w:left="264"/>
        <w:rPr>
          <w:rFonts w:ascii="宋体" w:eastAsia="宋体"/>
          <w:color w:val="auto"/>
        </w:rPr>
      </w:pPr>
      <w:r>
        <w:rPr>
          <w:color w:val="auto"/>
        </w:rPr>
        <w:br w:type="column"/>
      </w:r>
      <w:r>
        <w:rPr>
          <w:color w:val="auto"/>
        </w:rPr>
        <w:t>_source_domain</w:t>
      </w:r>
      <w:r>
        <w:rPr>
          <w:rFonts w:ascii="宋体" w:eastAsia="宋体"/>
          <w:color w:val="auto"/>
        </w:rPr>
        <w:t>，</w:t>
      </w:r>
      <w:r>
        <w:rPr>
          <w:rFonts w:ascii="Times New Roman" w:eastAsia="Times New Roman"/>
          <w:color w:val="auto"/>
        </w:rPr>
        <w:t>22</w:t>
      </w:r>
      <w:r>
        <w:rPr>
          <w:rFonts w:ascii="Times New Roman" w:eastAsia="Times New Roman"/>
          <w:color w:val="auto"/>
          <w:spacing w:val="-8"/>
        </w:rPr>
        <w:t xml:space="preserve"> </w:t>
      </w:r>
      <w:r>
        <w:rPr>
          <w:rFonts w:ascii="宋体" w:eastAsia="宋体"/>
          <w:color w:val="auto"/>
        </w:rPr>
        <w:t>个质</w:t>
      </w:r>
      <w:r>
        <w:rPr>
          <w:rFonts w:ascii="宋体" w:eastAsia="宋体"/>
          <w:color w:val="auto"/>
          <w:spacing w:val="-4"/>
        </w:rPr>
        <w:t>量指标</w:t>
      </w:r>
    </w:p>
    <w:p w14:paraId="3886EC79">
      <w:pPr>
        <w:pStyle w:val="3"/>
        <w:spacing w:before="52" w:line="292" w:lineRule="auto"/>
        <w:ind w:left="240" w:right="539"/>
        <w:rPr>
          <w:rFonts w:ascii="宋体" w:eastAsia="宋体"/>
          <w:color w:val="auto"/>
        </w:rPr>
      </w:pPr>
      <w:r>
        <w:rPr>
          <w:color w:val="auto"/>
        </w:rPr>
        <w:br w:type="column"/>
      </w:r>
      <w:r>
        <w:rPr>
          <w:rFonts w:ascii="宋体" w:eastAsia="宋体"/>
          <w:color w:val="auto"/>
          <w:spacing w:val="-4"/>
        </w:rPr>
        <w:t xml:space="preserve">需通过领域映射与 </w:t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-8"/>
        </w:rPr>
        <w:t xml:space="preserve"> </w:t>
      </w:r>
      <w:r>
        <w:rPr>
          <w:rFonts w:ascii="宋体" w:eastAsia="宋体"/>
          <w:color w:val="auto"/>
        </w:rPr>
        <w:t>域体系建立</w:t>
      </w:r>
      <w:r>
        <w:rPr>
          <w:rFonts w:ascii="宋体" w:eastAsia="宋体"/>
          <w:color w:val="auto"/>
          <w:spacing w:val="-6"/>
        </w:rPr>
        <w:t>联系</w:t>
      </w:r>
    </w:p>
    <w:p w14:paraId="254C2EFE">
      <w:pPr>
        <w:pStyle w:val="3"/>
        <w:spacing w:after="0" w:line="292" w:lineRule="auto"/>
        <w:rPr>
          <w:rFonts w:ascii="宋体" w:eastAsia="宋体"/>
          <w:color w:val="auto"/>
        </w:rPr>
        <w:sectPr>
          <w:type w:val="continuous"/>
          <w:pgSz w:w="12240" w:h="15840"/>
          <w:pgMar w:top="600" w:right="1080" w:bottom="280" w:left="720" w:header="74" w:footer="0" w:gutter="0"/>
          <w:cols w:equalWidth="0" w:num="3">
            <w:col w:w="3781" w:space="40"/>
            <w:col w:w="2719" w:space="39"/>
            <w:col w:w="3861"/>
          </w:cols>
        </w:sectPr>
      </w:pPr>
    </w:p>
    <w:p w14:paraId="12795974">
      <w:pPr>
        <w:pStyle w:val="3"/>
        <w:tabs>
          <w:tab w:val="left" w:pos="1465"/>
        </w:tabs>
        <w:spacing w:before="16" w:line="278" w:lineRule="auto"/>
        <w:ind w:left="1465" w:hanging="660"/>
        <w:rPr>
          <w:color w:val="auto"/>
        </w:rPr>
      </w:pPr>
      <w:r>
        <w:rPr>
          <w:rFonts w:ascii="Times New Roman"/>
          <w:color w:val="auto"/>
          <w:spacing w:val="-10"/>
          <w:w w:val="105"/>
        </w:rPr>
        <w:t>A</w:t>
      </w:r>
      <w:r>
        <w:rPr>
          <w:rFonts w:ascii="Times New Roman"/>
          <w:color w:val="auto"/>
        </w:rPr>
        <w:tab/>
      </w:r>
      <w:r>
        <w:rPr>
          <w:color w:val="auto"/>
          <w:spacing w:val="-2"/>
          <w:w w:val="105"/>
        </w:rPr>
        <w:t>A_data_value/slimpaja ma_quality_extended/*</w:t>
      </w:r>
    </w:p>
    <w:p w14:paraId="159B2B70">
      <w:pPr>
        <w:pStyle w:val="3"/>
        <w:spacing w:line="281" w:lineRule="exact"/>
        <w:ind w:left="1465"/>
        <w:rPr>
          <w:color w:val="auto"/>
        </w:rPr>
      </w:pPr>
      <w:r>
        <w:rPr>
          <w:color w:val="auto"/>
          <w:spacing w:val="-2"/>
          <w:w w:val="130"/>
        </w:rPr>
        <w:t>.jsonl.xz</w:t>
      </w:r>
    </w:p>
    <w:p w14:paraId="46C64CED">
      <w:pPr>
        <w:pStyle w:val="3"/>
        <w:tabs>
          <w:tab w:val="left" w:pos="1465"/>
        </w:tabs>
        <w:spacing w:before="26" w:line="278" w:lineRule="auto"/>
        <w:ind w:left="1465" w:hanging="660"/>
        <w:rPr>
          <w:color w:val="auto"/>
        </w:rPr>
      </w:pPr>
      <w:r>
        <w:rPr>
          <w:rFonts w:ascii="Times New Roman"/>
          <w:color w:val="auto"/>
          <w:spacing w:val="-10"/>
        </w:rPr>
        <w:t>A</w:t>
      </w:r>
      <w:r>
        <w:rPr>
          <w:rFonts w:ascii="Times New Roman"/>
          <w:color w:val="auto"/>
        </w:rPr>
        <w:tab/>
      </w:r>
      <w:r>
        <w:rPr>
          <w:color w:val="auto"/>
          <w:spacing w:val="-2"/>
        </w:rPr>
        <w:t xml:space="preserve">A_data_value/regmix_d </w:t>
      </w:r>
      <w:r>
        <w:rPr>
          <w:color w:val="auto"/>
          <w:spacing w:val="-2"/>
          <w:w w:val="105"/>
        </w:rPr>
        <w:t>omain_sample.jsonl.xz</w:t>
      </w:r>
    </w:p>
    <w:p w14:paraId="6BA2CDC4">
      <w:pPr>
        <w:pStyle w:val="3"/>
        <w:tabs>
          <w:tab w:val="left" w:pos="2998"/>
        </w:tabs>
        <w:spacing w:before="27"/>
        <w:ind w:left="264"/>
        <w:rPr>
          <w:rFonts w:ascii="宋体" w:eastAsia="宋体"/>
          <w:color w:val="auto"/>
        </w:rPr>
      </w:pPr>
      <w:r>
        <w:rPr>
          <w:color w:val="auto"/>
        </w:rPr>
        <w:br w:type="column"/>
      </w:r>
      <w:r>
        <w:rPr>
          <w:rFonts w:ascii="宋体" w:eastAsia="宋体"/>
          <w:color w:val="auto"/>
        </w:rPr>
        <w:t>同质量指标字</w:t>
      </w:r>
      <w:r>
        <w:rPr>
          <w:rFonts w:ascii="宋体" w:eastAsia="宋体"/>
          <w:color w:val="auto"/>
          <w:spacing w:val="-10"/>
        </w:rPr>
        <w:t>段</w:t>
      </w:r>
      <w:r>
        <w:rPr>
          <w:rFonts w:ascii="宋体" w:eastAsia="宋体"/>
          <w:color w:val="auto"/>
        </w:rPr>
        <w:tab/>
      </w:r>
      <w:r>
        <w:rPr>
          <w:rFonts w:ascii="宋体" w:eastAsia="宋体"/>
          <w:color w:val="auto"/>
        </w:rPr>
        <w:t>必用；与抽样集字段一致，覆</w:t>
      </w:r>
      <w:r>
        <w:rPr>
          <w:rFonts w:ascii="宋体" w:eastAsia="宋体"/>
          <w:color w:val="auto"/>
          <w:spacing w:val="-10"/>
        </w:rPr>
        <w:t>盖</w:t>
      </w:r>
    </w:p>
    <w:p w14:paraId="6E05E287">
      <w:pPr>
        <w:pStyle w:val="3"/>
        <w:spacing w:before="72"/>
        <w:ind w:left="539"/>
        <w:jc w:val="center"/>
        <w:rPr>
          <w:rFonts w:ascii="Times New Roman"/>
          <w:color w:val="auto"/>
        </w:rPr>
      </w:pPr>
      <w:r>
        <w:rPr>
          <w:rFonts w:ascii="Times New Roman"/>
          <w:color w:val="auto"/>
          <w:spacing w:val="-2"/>
          <w:w w:val="115"/>
        </w:rPr>
        <w:t>arxiv/github</w:t>
      </w:r>
    </w:p>
    <w:p w14:paraId="6679E581">
      <w:pPr>
        <w:pStyle w:val="3"/>
        <w:spacing w:before="148"/>
        <w:rPr>
          <w:rFonts w:ascii="Times New Roman"/>
          <w:color w:val="auto"/>
        </w:rPr>
      </w:pPr>
    </w:p>
    <w:p w14:paraId="2D70D6DF">
      <w:pPr>
        <w:pStyle w:val="3"/>
        <w:tabs>
          <w:tab w:val="left" w:pos="2998"/>
        </w:tabs>
        <w:ind w:left="264"/>
        <w:rPr>
          <w:rFonts w:ascii="宋体" w:eastAsia="宋体"/>
          <w:color w:val="auto"/>
        </w:rPr>
      </w:pPr>
      <w:r>
        <w:rPr>
          <w:color w:val="auto"/>
          <w:spacing w:val="-2"/>
        </w:rPr>
        <w:t>text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_source_domain</w:t>
      </w:r>
      <w:r>
        <w:rPr>
          <w:color w:val="auto"/>
        </w:rPr>
        <w:tab/>
      </w:r>
      <w:r>
        <w:rPr>
          <w:rFonts w:ascii="宋体" w:eastAsia="宋体"/>
          <w:color w:val="auto"/>
          <w:spacing w:val="-2"/>
        </w:rPr>
        <w:t>可选；辅助跨域映射</w:t>
      </w:r>
    </w:p>
    <w:p w14:paraId="789B5FCC">
      <w:pPr>
        <w:pStyle w:val="3"/>
        <w:spacing w:after="0"/>
        <w:rPr>
          <w:rFonts w:ascii="宋体" w:eastAsia="宋体"/>
          <w:color w:val="auto"/>
        </w:rPr>
        <w:sectPr>
          <w:type w:val="continuous"/>
          <w:pgSz w:w="12240" w:h="15840"/>
          <w:pgMar w:top="600" w:right="1080" w:bottom="280" w:left="720" w:header="74" w:footer="0" w:gutter="0"/>
          <w:cols w:equalWidth="0" w:num="2">
            <w:col w:w="3781" w:space="40"/>
            <w:col w:w="6619"/>
          </w:cols>
        </w:sectPr>
      </w:pPr>
    </w:p>
    <w:p w14:paraId="44778252">
      <w:pPr>
        <w:pStyle w:val="3"/>
        <w:tabs>
          <w:tab w:val="left" w:pos="1465"/>
        </w:tabs>
        <w:spacing w:before="17" w:line="278" w:lineRule="auto"/>
        <w:ind w:left="1465" w:hanging="660"/>
        <w:rPr>
          <w:color w:val="auto"/>
        </w:rPr>
      </w:pPr>
      <w:r>
        <w:rPr>
          <w:rFonts w:ascii="Times New Roman"/>
          <w:color w:val="auto"/>
          <w:spacing w:val="-10"/>
        </w:rPr>
        <w:t>A</w:t>
      </w:r>
      <w:r>
        <w:rPr>
          <w:rFonts w:ascii="Times New Roman"/>
          <w:color w:val="auto"/>
        </w:rPr>
        <w:tab/>
      </w:r>
      <w:r>
        <w:rPr>
          <w:color w:val="auto"/>
          <w:spacing w:val="-4"/>
        </w:rPr>
        <w:t xml:space="preserve">A_data_value/domain_m </w:t>
      </w:r>
      <w:r>
        <w:rPr>
          <w:color w:val="auto"/>
          <w:spacing w:val="-2"/>
        </w:rPr>
        <w:t>apping_guide.csv</w:t>
      </w:r>
    </w:p>
    <w:p w14:paraId="692C66C5">
      <w:pPr>
        <w:pStyle w:val="3"/>
        <w:tabs>
          <w:tab w:val="left" w:pos="1465"/>
        </w:tabs>
        <w:spacing w:line="281" w:lineRule="exact"/>
        <w:ind w:left="806"/>
        <w:rPr>
          <w:color w:val="auto"/>
        </w:rPr>
      </w:pPr>
      <w:r>
        <w:rPr>
          <w:rFonts w:ascii="Times New Roman"/>
          <w:color w:val="auto"/>
          <w:spacing w:val="-10"/>
          <w:w w:val="110"/>
        </w:rPr>
        <w:t>B</w:t>
      </w:r>
      <w:r>
        <w:rPr>
          <w:rFonts w:ascii="Times New Roman"/>
          <w:color w:val="auto"/>
        </w:rPr>
        <w:tab/>
      </w:r>
      <w:r>
        <w:rPr>
          <w:color w:val="auto"/>
          <w:spacing w:val="-2"/>
          <w:w w:val="110"/>
        </w:rPr>
        <w:t>B_scaling_laws/pythia</w:t>
      </w:r>
    </w:p>
    <w:p w14:paraId="5212F94E">
      <w:pPr>
        <w:pStyle w:val="3"/>
        <w:spacing w:before="44" w:line="278" w:lineRule="auto"/>
        <w:ind w:left="1465"/>
        <w:rPr>
          <w:color w:val="auto"/>
        </w:rPr>
      </w:pPr>
      <w:r>
        <w:rPr>
          <w:color w:val="auto"/>
          <w:spacing w:val="-2"/>
          <w:w w:val="115"/>
        </w:rPr>
        <w:t xml:space="preserve">_training_log_existin </w:t>
      </w:r>
      <w:r>
        <w:rPr>
          <w:color w:val="auto"/>
          <w:spacing w:val="-2"/>
          <w:w w:val="120"/>
        </w:rPr>
        <w:t>g.csv</w:t>
      </w:r>
    </w:p>
    <w:p w14:paraId="79BE5547">
      <w:pPr>
        <w:pStyle w:val="3"/>
        <w:tabs>
          <w:tab w:val="left" w:pos="1465"/>
        </w:tabs>
        <w:spacing w:line="278" w:lineRule="auto"/>
        <w:ind w:left="1465" w:hanging="660"/>
        <w:rPr>
          <w:color w:val="auto"/>
        </w:rPr>
      </w:pPr>
      <w:r>
        <w:rPr>
          <w:rFonts w:ascii="Times New Roman"/>
          <w:color w:val="auto"/>
          <w:spacing w:val="-10"/>
          <w:w w:val="115"/>
        </w:rPr>
        <w:t>B</w:t>
      </w:r>
      <w:r>
        <w:rPr>
          <w:rFonts w:ascii="Times New Roman"/>
          <w:color w:val="auto"/>
        </w:rPr>
        <w:tab/>
      </w:r>
      <w:r>
        <w:rPr>
          <w:color w:val="auto"/>
          <w:spacing w:val="-2"/>
          <w:w w:val="110"/>
        </w:rPr>
        <w:t xml:space="preserve">B_scaling_laws/scalin </w:t>
      </w:r>
      <w:r>
        <w:rPr>
          <w:color w:val="auto"/>
          <w:spacing w:val="-2"/>
          <w:w w:val="115"/>
        </w:rPr>
        <w:t>g_baseline.csv</w:t>
      </w:r>
    </w:p>
    <w:p w14:paraId="24AD7D44">
      <w:pPr>
        <w:pStyle w:val="3"/>
        <w:tabs>
          <w:tab w:val="left" w:pos="1465"/>
        </w:tabs>
        <w:spacing w:line="278" w:lineRule="auto"/>
        <w:ind w:left="1465" w:hanging="660"/>
        <w:rPr>
          <w:color w:val="auto"/>
        </w:rPr>
      </w:pPr>
      <w:r>
        <w:rPr>
          <w:rFonts w:ascii="Times New Roman"/>
          <w:color w:val="auto"/>
          <w:spacing w:val="-10"/>
          <w:w w:val="105"/>
        </w:rPr>
        <w:t>B</w:t>
      </w:r>
      <w:r>
        <w:rPr>
          <w:rFonts w:ascii="Times New Roman"/>
          <w:color w:val="auto"/>
        </w:rPr>
        <w:tab/>
      </w:r>
      <w:r>
        <w:rPr>
          <w:color w:val="auto"/>
          <w:spacing w:val="-2"/>
          <w:w w:val="105"/>
        </w:rPr>
        <w:t xml:space="preserve">B_scaling_laws/supple </w:t>
      </w:r>
      <w:r>
        <w:rPr>
          <w:color w:val="auto"/>
          <w:spacing w:val="-5"/>
        </w:rPr>
        <w:t>mentary_NQ_experiment</w:t>
      </w:r>
    </w:p>
    <w:p w14:paraId="0A751601">
      <w:pPr>
        <w:pStyle w:val="3"/>
        <w:spacing w:line="281" w:lineRule="exact"/>
        <w:ind w:left="1465"/>
        <w:rPr>
          <w:color w:val="auto"/>
        </w:rPr>
      </w:pPr>
      <w:r>
        <w:rPr>
          <w:color w:val="auto"/>
          <w:spacing w:val="-4"/>
          <w:w w:val="125"/>
        </w:rPr>
        <w:t>.csv</w:t>
      </w:r>
    </w:p>
    <w:p w14:paraId="43192779">
      <w:pPr>
        <w:pStyle w:val="3"/>
        <w:tabs>
          <w:tab w:val="left" w:pos="1465"/>
        </w:tabs>
        <w:spacing w:before="40" w:line="278" w:lineRule="auto"/>
        <w:ind w:left="1465" w:hanging="660"/>
        <w:rPr>
          <w:color w:val="auto"/>
        </w:rPr>
      </w:pPr>
      <w:r>
        <w:rPr>
          <w:rFonts w:ascii="Times New Roman"/>
          <w:color w:val="auto"/>
          <w:spacing w:val="-10"/>
          <w:w w:val="110"/>
        </w:rPr>
        <w:t>C</w:t>
      </w:r>
      <w:r>
        <w:rPr>
          <w:rFonts w:ascii="Times New Roman"/>
          <w:color w:val="auto"/>
        </w:rPr>
        <w:tab/>
      </w:r>
      <w:r>
        <w:rPr>
          <w:color w:val="auto"/>
          <w:spacing w:val="-2"/>
          <w:w w:val="110"/>
        </w:rPr>
        <w:t xml:space="preserve">C_efficiency_evolutio </w:t>
      </w:r>
      <w:r>
        <w:rPr>
          <w:color w:val="auto"/>
          <w:spacing w:val="-2"/>
        </w:rPr>
        <w:t>n/leaderboard_cleaned</w:t>
      </w:r>
    </w:p>
    <w:p w14:paraId="6E581292">
      <w:pPr>
        <w:pStyle w:val="3"/>
        <w:spacing w:line="281" w:lineRule="exact"/>
        <w:ind w:left="1465"/>
        <w:rPr>
          <w:color w:val="auto"/>
        </w:rPr>
      </w:pPr>
      <w:r>
        <w:rPr>
          <w:color w:val="auto"/>
          <w:spacing w:val="-4"/>
          <w:w w:val="125"/>
        </w:rPr>
        <w:t>.csv</w:t>
      </w:r>
    </w:p>
    <w:p w14:paraId="06C5987F">
      <w:pPr>
        <w:pStyle w:val="3"/>
        <w:spacing w:before="44" w:line="278" w:lineRule="auto"/>
        <w:ind w:left="1465" w:hanging="660"/>
        <w:jc w:val="both"/>
        <w:rPr>
          <w:color w:val="auto"/>
        </w:rPr>
      </w:pPr>
      <w:r>
        <w:rPr>
          <w:rFonts w:ascii="Times New Roman"/>
          <w:color w:val="auto"/>
          <w:w w:val="105"/>
        </w:rPr>
        <w:t xml:space="preserve">C </w:t>
      </w:r>
      <w:r>
        <w:rPr>
          <w:color w:val="auto"/>
          <w:w w:val="105"/>
        </w:rPr>
        <w:t xml:space="preserve">C_efficiency_evolutio </w:t>
      </w:r>
      <w:r>
        <w:rPr>
          <w:color w:val="auto"/>
          <w:spacing w:val="-2"/>
          <w:w w:val="105"/>
        </w:rPr>
        <w:t>n/loss_benchmark_brid ge_expanded.csv</w:t>
      </w:r>
    </w:p>
    <w:p w14:paraId="4135AFA5">
      <w:pPr>
        <w:pStyle w:val="3"/>
        <w:spacing w:line="278" w:lineRule="auto"/>
        <w:ind w:left="1465" w:hanging="660"/>
        <w:jc w:val="both"/>
        <w:rPr>
          <w:color w:val="auto"/>
        </w:rPr>
      </w:pPr>
      <w:r>
        <w:rPr>
          <w:rFonts w:ascii="Times New Roman"/>
          <w:color w:val="auto"/>
          <w:w w:val="110"/>
        </w:rPr>
        <w:t xml:space="preserve">C </w:t>
      </w:r>
      <w:r>
        <w:rPr>
          <w:color w:val="auto"/>
          <w:w w:val="110"/>
        </w:rPr>
        <w:t xml:space="preserve">C_efficiency_evolutio </w:t>
      </w:r>
      <w:r>
        <w:rPr>
          <w:color w:val="auto"/>
          <w:spacing w:val="-2"/>
          <w:w w:val="110"/>
        </w:rPr>
        <w:t>n/model_architecture_ metadata.csv</w:t>
      </w:r>
    </w:p>
    <w:p w14:paraId="7A7865F5">
      <w:pPr>
        <w:pStyle w:val="3"/>
        <w:spacing w:before="17" w:line="278" w:lineRule="auto"/>
        <w:ind w:left="264" w:right="-1"/>
        <w:rPr>
          <w:color w:val="auto"/>
        </w:rPr>
      </w:pPr>
      <w:r>
        <w:rPr>
          <w:color w:val="auto"/>
        </w:rPr>
        <w:br w:type="column"/>
      </w:r>
      <w:r>
        <w:rPr>
          <w:color w:val="auto"/>
          <w:spacing w:val="-2"/>
        </w:rPr>
        <w:t>mixture_domain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qualit y_domain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 xml:space="preserve">mapping_type </w:t>
      </w:r>
      <w:r>
        <w:rPr>
          <w:color w:val="auto"/>
          <w:spacing w:val="-6"/>
        </w:rPr>
        <w:t>N_params_B</w:t>
      </w:r>
      <w:r>
        <w:rPr>
          <w:rFonts w:ascii="宋体" w:eastAsia="宋体"/>
          <w:color w:val="auto"/>
          <w:spacing w:val="-6"/>
        </w:rPr>
        <w:t>，</w:t>
      </w:r>
      <w:r>
        <w:rPr>
          <w:color w:val="auto"/>
          <w:spacing w:val="-6"/>
        </w:rPr>
        <w:t>D_tokens_B</w:t>
      </w:r>
      <w:r>
        <w:rPr>
          <w:rFonts w:ascii="宋体" w:eastAsia="宋体"/>
          <w:color w:val="auto"/>
          <w:spacing w:val="-6"/>
        </w:rPr>
        <w:t xml:space="preserve">， </w:t>
      </w:r>
      <w:r>
        <w:rPr>
          <w:color w:val="auto"/>
          <w:spacing w:val="-2"/>
        </w:rPr>
        <w:t>val_loss</w:t>
      </w:r>
    </w:p>
    <w:p w14:paraId="31CE4BC3">
      <w:pPr>
        <w:pStyle w:val="3"/>
        <w:spacing w:before="40"/>
        <w:rPr>
          <w:color w:val="auto"/>
        </w:rPr>
      </w:pPr>
    </w:p>
    <w:p w14:paraId="0132EFFB">
      <w:pPr>
        <w:pStyle w:val="3"/>
        <w:spacing w:line="278" w:lineRule="auto"/>
        <w:ind w:left="264" w:right="-1"/>
        <w:rPr>
          <w:color w:val="auto"/>
        </w:rPr>
      </w:pPr>
      <w:r>
        <w:rPr>
          <w:color w:val="auto"/>
          <w:spacing w:val="-2"/>
        </w:rPr>
        <w:t>family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N_params_B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 xml:space="preserve">D_t </w:t>
      </w:r>
      <w:r>
        <w:rPr>
          <w:color w:val="auto"/>
          <w:spacing w:val="-2"/>
          <w:w w:val="105"/>
        </w:rPr>
        <w:t>okens_B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 xml:space="preserve">val_loss </w:t>
      </w:r>
      <w:r>
        <w:rPr>
          <w:color w:val="auto"/>
          <w:spacing w:val="-6"/>
        </w:rPr>
        <w:t>N_params_B</w:t>
      </w:r>
      <w:r>
        <w:rPr>
          <w:rFonts w:ascii="宋体" w:eastAsia="宋体"/>
          <w:color w:val="auto"/>
          <w:spacing w:val="-6"/>
        </w:rPr>
        <w:t>，</w:t>
      </w:r>
      <w:r>
        <w:rPr>
          <w:color w:val="auto"/>
          <w:spacing w:val="-6"/>
        </w:rPr>
        <w:t>D_tokens_B</w:t>
      </w:r>
      <w:r>
        <w:rPr>
          <w:rFonts w:ascii="宋体" w:eastAsia="宋体"/>
          <w:color w:val="auto"/>
          <w:spacing w:val="-6"/>
        </w:rPr>
        <w:t xml:space="preserve">， </w:t>
      </w:r>
      <w:r>
        <w:rPr>
          <w:color w:val="auto"/>
          <w:spacing w:val="-2"/>
          <w:w w:val="105"/>
        </w:rPr>
        <w:t>Q_score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val_loss</w:t>
      </w:r>
    </w:p>
    <w:p w14:paraId="4F72823E">
      <w:pPr>
        <w:pStyle w:val="3"/>
        <w:spacing w:before="40"/>
        <w:rPr>
          <w:color w:val="auto"/>
        </w:rPr>
      </w:pPr>
    </w:p>
    <w:p w14:paraId="76544567">
      <w:pPr>
        <w:pStyle w:val="3"/>
        <w:spacing w:line="278" w:lineRule="auto"/>
        <w:ind w:left="264" w:right="128"/>
        <w:rPr>
          <w:rFonts w:ascii="宋体" w:eastAsia="宋体"/>
          <w:color w:val="auto"/>
        </w:rPr>
      </w:pPr>
      <w:r>
        <w:rPr>
          <w:color w:val="auto"/>
          <w:spacing w:val="-2"/>
        </w:rPr>
        <w:t>Model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#Params</w:t>
      </w:r>
      <w:r>
        <w:rPr>
          <w:color w:val="auto"/>
          <w:spacing w:val="18"/>
        </w:rPr>
        <w:t xml:space="preserve"> </w:t>
      </w:r>
      <w:r>
        <w:rPr>
          <w:color w:val="auto"/>
          <w:spacing w:val="-2"/>
        </w:rPr>
        <w:t>(B)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 xml:space="preserve">Sub </w:t>
      </w:r>
      <w:r>
        <w:rPr>
          <w:color w:val="auto"/>
        </w:rPr>
        <w:t>mission</w:t>
      </w:r>
      <w:r>
        <w:rPr>
          <w:color w:val="auto"/>
          <w:spacing w:val="40"/>
        </w:rPr>
        <w:t xml:space="preserve"> </w:t>
      </w:r>
      <w:r>
        <w:rPr>
          <w:color w:val="auto"/>
        </w:rPr>
        <w:t>Date</w:t>
      </w:r>
      <w:r>
        <w:rPr>
          <w:rFonts w:ascii="宋体" w:eastAsia="宋体"/>
          <w:color w:val="auto"/>
        </w:rPr>
        <w:t>，</w:t>
      </w:r>
      <w:r>
        <w:rPr>
          <w:rFonts w:ascii="Times New Roman" w:eastAsia="Times New Roman"/>
          <w:color w:val="auto"/>
        </w:rPr>
        <w:t xml:space="preserve">6 </w:t>
      </w:r>
      <w:r>
        <w:rPr>
          <w:rFonts w:ascii="宋体" w:eastAsia="宋体"/>
          <w:color w:val="auto"/>
        </w:rPr>
        <w:t>维得分</w:t>
      </w:r>
    </w:p>
    <w:p w14:paraId="1728C76F">
      <w:pPr>
        <w:pStyle w:val="3"/>
        <w:spacing w:before="56"/>
        <w:rPr>
          <w:rFonts w:ascii="宋体"/>
          <w:color w:val="auto"/>
        </w:rPr>
      </w:pPr>
    </w:p>
    <w:p w14:paraId="251B9423">
      <w:pPr>
        <w:pStyle w:val="3"/>
        <w:spacing w:line="278" w:lineRule="auto"/>
        <w:ind w:left="264" w:right="-1"/>
        <w:rPr>
          <w:color w:val="auto"/>
        </w:rPr>
      </w:pPr>
      <w:r>
        <w:rPr>
          <w:color w:val="auto"/>
          <w:spacing w:val="-2"/>
        </w:rPr>
        <w:t>Model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Val_Loss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LB_*</w:t>
      </w:r>
      <w:r>
        <w:rPr>
          <w:rFonts w:ascii="宋体" w:eastAsia="宋体"/>
          <w:color w:val="auto"/>
          <w:spacing w:val="-2"/>
        </w:rPr>
        <w:t xml:space="preserve">， </w:t>
      </w:r>
      <w:r>
        <w:rPr>
          <w:color w:val="auto"/>
          <w:spacing w:val="-2"/>
        </w:rPr>
        <w:t>Loss_Comparability</w:t>
      </w:r>
    </w:p>
    <w:p w14:paraId="22CC8FDD">
      <w:pPr>
        <w:pStyle w:val="3"/>
        <w:spacing w:before="42"/>
        <w:rPr>
          <w:color w:val="auto"/>
        </w:rPr>
      </w:pPr>
    </w:p>
    <w:p w14:paraId="46E3E286">
      <w:pPr>
        <w:pStyle w:val="3"/>
        <w:spacing w:before="1"/>
        <w:ind w:left="264"/>
        <w:rPr>
          <w:color w:val="auto"/>
        </w:rPr>
      </w:pPr>
      <w:r>
        <w:rPr>
          <w:color w:val="auto"/>
          <w:spacing w:val="-2"/>
        </w:rPr>
        <w:t>model_name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n_layers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n</w:t>
      </w:r>
    </w:p>
    <w:p w14:paraId="23679598">
      <w:pPr>
        <w:pStyle w:val="3"/>
        <w:spacing w:before="25" w:line="278" w:lineRule="auto"/>
        <w:ind w:left="264" w:right="-1"/>
        <w:rPr>
          <w:color w:val="auto"/>
        </w:rPr>
      </w:pPr>
      <w:r>
        <w:rPr>
          <w:color w:val="auto"/>
          <w:spacing w:val="-2"/>
        </w:rPr>
        <w:t>_heads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max_position_e mbeddings</w:t>
      </w:r>
    </w:p>
    <w:p w14:paraId="172F09B0">
      <w:pPr>
        <w:pStyle w:val="3"/>
        <w:spacing w:before="27"/>
        <w:ind w:left="68"/>
        <w:rPr>
          <w:rFonts w:ascii="宋体" w:eastAsia="宋体"/>
          <w:color w:val="auto"/>
        </w:rPr>
      </w:pPr>
      <w:r>
        <w:rPr>
          <w:color w:val="auto"/>
        </w:rPr>
        <w:br w:type="column"/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17"/>
        </w:rPr>
        <w:t xml:space="preserve"> </w:t>
      </w:r>
      <w:r>
        <w:rPr>
          <w:rFonts w:ascii="宋体" w:eastAsia="宋体"/>
          <w:color w:val="auto"/>
          <w:spacing w:val="-1"/>
        </w:rPr>
        <w:t>个配方域到质量域的参考映射</w:t>
      </w:r>
    </w:p>
    <w:p w14:paraId="318CB2C8">
      <w:pPr>
        <w:pStyle w:val="3"/>
        <w:spacing w:before="117"/>
        <w:rPr>
          <w:rFonts w:ascii="宋体"/>
          <w:color w:val="auto"/>
        </w:rPr>
      </w:pPr>
    </w:p>
    <w:p w14:paraId="77E361AC">
      <w:pPr>
        <w:pStyle w:val="3"/>
        <w:spacing w:line="292" w:lineRule="auto"/>
        <w:ind w:left="68" w:right="468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2"/>
        </w:rPr>
        <w:t>真实训练轨迹；标度律拟合核心数</w:t>
      </w:r>
      <w:r>
        <w:rPr>
          <w:rFonts w:ascii="宋体" w:eastAsia="宋体"/>
          <w:color w:val="auto"/>
          <w:spacing w:val="-10"/>
        </w:rPr>
        <w:t>据</w:t>
      </w:r>
    </w:p>
    <w:p w14:paraId="7B42BC66">
      <w:pPr>
        <w:pStyle w:val="3"/>
        <w:spacing w:before="57"/>
        <w:rPr>
          <w:rFonts w:ascii="宋体"/>
          <w:color w:val="auto"/>
        </w:rPr>
      </w:pPr>
    </w:p>
    <w:p w14:paraId="4A6F33FB">
      <w:pPr>
        <w:pStyle w:val="3"/>
        <w:spacing w:line="585" w:lineRule="auto"/>
        <w:ind w:left="68" w:right="1518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2"/>
        </w:rPr>
        <w:t>跨族收敛点；泛化验证</w:t>
      </w:r>
      <w:r>
        <w:rPr>
          <w:rFonts w:ascii="宋体" w:eastAsia="宋体"/>
          <w:color w:val="auto"/>
          <w:spacing w:val="-1"/>
        </w:rPr>
        <w:t xml:space="preserve">半合成 </w:t>
      </w:r>
      <w:r>
        <w:rPr>
          <w:rFonts w:ascii="Times New Roman" w:eastAsia="Times New Roman"/>
          <w:color w:val="auto"/>
        </w:rPr>
        <w:t>N-D-Q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>实验点</w:t>
      </w:r>
    </w:p>
    <w:p w14:paraId="77FC097E">
      <w:pPr>
        <w:pStyle w:val="3"/>
        <w:spacing w:before="56"/>
        <w:rPr>
          <w:rFonts w:ascii="宋体"/>
          <w:color w:val="auto"/>
        </w:rPr>
      </w:pPr>
    </w:p>
    <w:p w14:paraId="2E79C1D3">
      <w:pPr>
        <w:pStyle w:val="3"/>
        <w:ind w:left="68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2"/>
        </w:rPr>
        <w:t>核心评测表</w:t>
      </w:r>
    </w:p>
    <w:p w14:paraId="781B74DB">
      <w:pPr>
        <w:pStyle w:val="3"/>
        <w:rPr>
          <w:rFonts w:ascii="宋体"/>
          <w:color w:val="auto"/>
        </w:rPr>
      </w:pPr>
    </w:p>
    <w:p w14:paraId="4CEBCFD2">
      <w:pPr>
        <w:pStyle w:val="3"/>
        <w:spacing w:before="176"/>
        <w:rPr>
          <w:rFonts w:ascii="宋体"/>
          <w:color w:val="auto"/>
        </w:rPr>
      </w:pPr>
    </w:p>
    <w:p w14:paraId="0DBF08E5">
      <w:pPr>
        <w:pStyle w:val="3"/>
        <w:spacing w:line="292" w:lineRule="auto"/>
        <w:ind w:left="68" w:right="501"/>
        <w:rPr>
          <w:rFonts w:ascii="宋体" w:eastAsia="宋体"/>
          <w:color w:val="auto"/>
        </w:rPr>
      </w:pPr>
      <w:r>
        <w:rPr>
          <w:rFonts w:ascii="Times New Roman" w:eastAsia="Times New Roman"/>
          <w:color w:val="auto"/>
          <w:spacing w:val="-2"/>
          <w:w w:val="105"/>
        </w:rPr>
        <w:t>Loss</w:t>
      </w:r>
      <w:r>
        <w:rPr>
          <w:rFonts w:ascii="Times New Roman" w:eastAsia="Times New Roman"/>
          <w:color w:val="auto"/>
          <w:spacing w:val="-10"/>
          <w:w w:val="105"/>
        </w:rPr>
        <w:t xml:space="preserve"> </w:t>
      </w:r>
      <w:r>
        <w:rPr>
          <w:rFonts w:ascii="宋体" w:eastAsia="宋体"/>
          <w:color w:val="auto"/>
          <w:spacing w:val="-22"/>
          <w:w w:val="105"/>
        </w:rPr>
        <w:t xml:space="preserve">到 </w:t>
      </w:r>
      <w:r>
        <w:rPr>
          <w:rFonts w:ascii="Times New Roman" w:eastAsia="Times New Roman"/>
          <w:color w:val="auto"/>
          <w:spacing w:val="-2"/>
          <w:w w:val="105"/>
        </w:rPr>
        <w:t>Benchmark</w:t>
      </w:r>
      <w:r>
        <w:rPr>
          <w:rFonts w:ascii="Times New Roman" w:eastAsia="Times New Roman"/>
          <w:color w:val="auto"/>
          <w:spacing w:val="-10"/>
          <w:w w:val="105"/>
        </w:rPr>
        <w:t xml:space="preserve"> </w:t>
      </w:r>
      <w:r>
        <w:rPr>
          <w:rFonts w:ascii="宋体" w:eastAsia="宋体"/>
          <w:color w:val="auto"/>
          <w:spacing w:val="-2"/>
          <w:w w:val="105"/>
        </w:rPr>
        <w:t>桥接；按可比</w:t>
      </w:r>
      <w:r>
        <w:rPr>
          <w:rFonts w:ascii="宋体" w:eastAsia="宋体"/>
          <w:color w:val="auto"/>
          <w:spacing w:val="-4"/>
          <w:w w:val="105"/>
        </w:rPr>
        <w:t>性分层</w:t>
      </w:r>
    </w:p>
    <w:p w14:paraId="7D1DEA54">
      <w:pPr>
        <w:pStyle w:val="3"/>
        <w:spacing w:before="57"/>
        <w:rPr>
          <w:rFonts w:ascii="宋体"/>
          <w:color w:val="auto"/>
        </w:rPr>
      </w:pPr>
    </w:p>
    <w:p w14:paraId="36F9713A">
      <w:pPr>
        <w:pStyle w:val="3"/>
        <w:ind w:left="68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1"/>
        </w:rPr>
        <w:t>架构和上下文长度分析</w:t>
      </w:r>
    </w:p>
    <w:p w14:paraId="33728AE0">
      <w:pPr>
        <w:pStyle w:val="3"/>
        <w:spacing w:after="0"/>
        <w:rPr>
          <w:rFonts w:ascii="宋体" w:eastAsia="宋体"/>
          <w:color w:val="auto"/>
        </w:rPr>
        <w:sectPr>
          <w:type w:val="continuous"/>
          <w:pgSz w:w="12240" w:h="15840"/>
          <w:pgMar w:top="600" w:right="1080" w:bottom="280" w:left="720" w:header="74" w:footer="0" w:gutter="0"/>
          <w:cols w:equalWidth="0" w:num="3">
            <w:col w:w="3781" w:space="40"/>
            <w:col w:w="2890" w:space="39"/>
            <w:col w:w="3690"/>
          </w:cols>
        </w:sectPr>
      </w:pPr>
    </w:p>
    <w:p w14:paraId="236C540A">
      <w:pPr>
        <w:pStyle w:val="3"/>
        <w:tabs>
          <w:tab w:val="left" w:pos="1465"/>
        </w:tabs>
        <w:spacing w:line="278" w:lineRule="auto"/>
        <w:ind w:left="1465" w:hanging="660"/>
        <w:rPr>
          <w:color w:val="auto"/>
        </w:rPr>
      </w:pPr>
      <w:r>
        <w:rPr>
          <w:rFonts w:ascii="Times New Roman"/>
          <w:color w:val="auto"/>
          <w:spacing w:val="-10"/>
          <w:w w:val="115"/>
        </w:rPr>
        <w:t>C</w:t>
      </w:r>
      <w:r>
        <w:rPr>
          <w:rFonts w:ascii="Times New Roman"/>
          <w:color w:val="auto"/>
        </w:rPr>
        <w:tab/>
      </w:r>
      <w:r>
        <w:rPr>
          <w:color w:val="auto"/>
          <w:spacing w:val="-2"/>
          <w:w w:val="115"/>
        </w:rPr>
        <w:t>C_efficiency_evolutio n/detailed_results/</w:t>
      </w:r>
    </w:p>
    <w:p w14:paraId="1ADE8BCD">
      <w:pPr>
        <w:pStyle w:val="3"/>
        <w:tabs>
          <w:tab w:val="left" w:pos="2998"/>
        </w:tabs>
        <w:spacing w:before="5"/>
        <w:ind w:left="264"/>
        <w:rPr>
          <w:rFonts w:ascii="宋体" w:eastAsia="宋体"/>
          <w:color w:val="auto"/>
        </w:rPr>
      </w:pPr>
      <w:r>
        <w:rPr>
          <w:color w:val="auto"/>
        </w:rPr>
        <w:br w:type="column"/>
      </w:r>
      <w:r>
        <w:rPr>
          <w:rFonts w:ascii="宋体" w:eastAsia="宋体"/>
          <w:color w:val="auto"/>
        </w:rPr>
        <w:t>逐任务</w:t>
      </w:r>
      <w:r>
        <w:rPr>
          <w:rFonts w:ascii="宋体" w:eastAsia="宋体"/>
          <w:color w:val="auto"/>
          <w:spacing w:val="-36"/>
        </w:rPr>
        <w:t xml:space="preserve"> </w:t>
      </w:r>
      <w:r>
        <w:rPr>
          <w:rFonts w:ascii="Times New Roman" w:eastAsia="Times New Roman"/>
          <w:color w:val="auto"/>
          <w:spacing w:val="-4"/>
        </w:rPr>
        <w:t>JSON</w:t>
      </w:r>
      <w:r>
        <w:rPr>
          <w:rFonts w:ascii="Times New Roman" w:eastAsia="Times New Roman"/>
          <w:color w:val="auto"/>
        </w:rPr>
        <w:tab/>
      </w:r>
      <w:r>
        <w:rPr>
          <w:rFonts w:ascii="宋体" w:eastAsia="宋体"/>
          <w:color w:val="auto"/>
        </w:rPr>
        <w:t>必用；细粒度评测聚</w:t>
      </w:r>
      <w:r>
        <w:rPr>
          <w:rFonts w:ascii="宋体" w:eastAsia="宋体"/>
          <w:color w:val="auto"/>
          <w:spacing w:val="-10"/>
        </w:rPr>
        <w:t>合</w:t>
      </w:r>
    </w:p>
    <w:p w14:paraId="2B1D8259">
      <w:pPr>
        <w:pStyle w:val="3"/>
        <w:spacing w:after="0"/>
        <w:rPr>
          <w:rFonts w:ascii="宋体" w:eastAsia="宋体"/>
          <w:color w:val="auto"/>
        </w:rPr>
        <w:sectPr>
          <w:type w:val="continuous"/>
          <w:pgSz w:w="12240" w:h="15840"/>
          <w:pgMar w:top="600" w:right="1080" w:bottom="280" w:left="720" w:header="74" w:footer="0" w:gutter="0"/>
          <w:cols w:equalWidth="0" w:num="2">
            <w:col w:w="3781" w:space="40"/>
            <w:col w:w="6619"/>
          </w:cols>
        </w:sectPr>
      </w:pPr>
    </w:p>
    <w:p w14:paraId="52E2DDE5">
      <w:pPr>
        <w:pStyle w:val="3"/>
        <w:spacing w:before="2"/>
        <w:rPr>
          <w:rFonts w:ascii="宋体"/>
          <w:color w:val="auto"/>
          <w:sz w:val="2"/>
        </w:rPr>
      </w:pPr>
    </w:p>
    <w:p w14:paraId="24661B41">
      <w:pPr>
        <w:spacing w:line="20" w:lineRule="exact"/>
        <w:ind w:left="806" w:right="0" w:firstLine="0"/>
        <w:rPr>
          <w:rFonts w:ascii="宋体"/>
          <w:color w:val="auto"/>
          <w:sz w:val="2"/>
        </w:rPr>
      </w:pPr>
      <w:r>
        <w:rPr>
          <w:rFonts w:ascii="宋体"/>
          <w:color w:val="auto"/>
          <w:sz w:val="2"/>
        </w:rPr>
        <mc:AlternateContent>
          <mc:Choice Requires="wpg">
            <w:drawing>
              <wp:inline distT="0" distB="0" distL="0" distR="0">
                <wp:extent cx="5834380" cy="10795"/>
                <wp:effectExtent l="9525" t="0" r="4445" b="8255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0795"/>
                          <a:chOff x="0" y="0"/>
                          <a:chExt cx="5834380" cy="107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333"/>
                            <a:ext cx="5834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4380">
                                <a:moveTo>
                                  <a:pt x="0" y="0"/>
                                </a:moveTo>
                                <a:lnTo>
                                  <a:pt x="5834202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26" o:spt="203" style="height:0.85pt;width:459.4pt;" coordsize="5834380,10795" o:gfxdata="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k7UvktMAAAADAQAADwAAAAAAAAABACAAAAAiAAAAZHJzL2Rvd25yZXYueG1sUEsBAhQA&#10;FAAAAAgAh07iQGIjk99pAgAArgUAAA4AAAAAAAAAAQAgAAAAIgEAAGRycy9lMm9Eb2MueG1sUEsF&#10;BgAAAAAGAAYAWQEAAP0FAAAAAA==&#10;">
                <o:lock v:ext="edit" aspectratio="f"/>
                <v:shape id="Graphic 14" o:spid="_x0000_s1026" o:spt="100" style="position:absolute;left:0;top:5333;height:1270;width:5834380;" filled="f" stroked="t" coordsize="5834380,1" o:gfxdata="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00LrsAAADb&#10;AAAADwAAAAAAAAABACAAAAAiAAAAZHJzL2Rvd25yZXYueG1sUEsBAhQAFAAAAAgAh07iQDMvBZ47&#10;AAAAOQAAABAAAAAAAAAAAQAgAAAACgEAAGRycy9zaGFwZXhtbC54bWxQSwUGAAAAAAYABgBbAQAA&#10;tAMAAAAA&#10;" path="m0,0l5834202,0e">
                  <v:fill on="f" focussize="0,0"/>
                  <v:stroke weight="0.8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78A8B62">
      <w:pPr>
        <w:pStyle w:val="3"/>
        <w:rPr>
          <w:rFonts w:ascii="宋体"/>
          <w:color w:val="auto"/>
          <w:sz w:val="10"/>
        </w:rPr>
      </w:pPr>
    </w:p>
    <w:p w14:paraId="23336EA9">
      <w:pPr>
        <w:pStyle w:val="3"/>
        <w:rPr>
          <w:rFonts w:ascii="宋体"/>
          <w:color w:val="auto"/>
          <w:sz w:val="10"/>
        </w:rPr>
      </w:pPr>
    </w:p>
    <w:p w14:paraId="234778EF">
      <w:pPr>
        <w:pStyle w:val="3"/>
        <w:rPr>
          <w:rFonts w:ascii="宋体"/>
          <w:color w:val="auto"/>
          <w:sz w:val="10"/>
        </w:rPr>
      </w:pPr>
    </w:p>
    <w:p w14:paraId="105DEA3E">
      <w:pPr>
        <w:pStyle w:val="3"/>
        <w:spacing w:before="83"/>
        <w:rPr>
          <w:rFonts w:ascii="宋体"/>
          <w:color w:val="auto"/>
          <w:sz w:val="10"/>
        </w:rPr>
      </w:pPr>
    </w:p>
    <w:p w14:paraId="6750C4CB">
      <w:pPr>
        <w:spacing w:before="0" w:line="156" w:lineRule="auto"/>
        <w:ind w:left="80" w:right="1425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w w:val="99"/>
          <w:sz w:val="10"/>
        </w:rPr>
        <w:t>质量评价可用K-means将样本聚为「优质/普通/劣质」三类，以各类占比代替连续质量分Q；指标方向不必统一，聚类会自行吸收方向差异。域间比较建议改用Aitchison</w:t>
      </w:r>
      <w:r>
        <w:rPr>
          <w:rFonts w:ascii="微软雅黑" w:eastAsia="微软雅黑"/>
          <w:b/>
          <w:color w:val="auto"/>
          <w:spacing w:val="-2"/>
          <w:w w:val="99"/>
          <w:sz w:val="10"/>
        </w:rPr>
        <w:t>距离以消除成分数据的闭合效应。</w:t>
      </w:r>
      <w:r>
        <w:rPr>
          <w:rFonts w:ascii="微软雅黑" w:eastAsia="微软雅黑"/>
          <w:b/>
          <w:color w:val="auto"/>
          <w:w w:val="99"/>
          <w:sz w:val="10"/>
        </w:rPr>
        <w:t>配比建模可把17域占比按0.3为界离散为「高/低」两档，用决策树分类预测「Loss是否低于均值」，以分类准确率评价模型优劣。也可先用集对分析给出联系度，再以云模型刻画评分不确定性。</w:t>
      </w:r>
    </w:p>
    <w:p w14:paraId="4E79DA96">
      <w:pPr>
        <w:spacing w:before="1" w:line="156" w:lineRule="auto"/>
        <w:ind w:left="80" w:right="287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冲突定义为两指标z分数之差大于0.5；全样本冲突率约为0%，说明各质量指标一致性极高、不存在矛盾。指标一致性可用Kendall协同系数检验后直接汇总为单一置信度。</w:t>
      </w:r>
      <w:r>
        <w:rPr>
          <w:rFonts w:ascii="微软雅黑" w:hAnsi="微软雅黑" w:eastAsia="微软雅黑"/>
          <w:b/>
          <w:color w:val="auto"/>
          <w:spacing w:val="4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spacing w:val="-4"/>
          <w:sz w:val="10"/>
        </w:rPr>
        <w:t>17域配比与Loss用OLS直接回归，训练R²达0.93，拟合良好；1M、60M、1B三套检验集可直接套用同一组系数。若需满足配比非负且和为1，</w:t>
      </w:r>
      <w:r>
        <w:rPr>
          <w:rFonts w:ascii="微软雅黑" w:hAnsi="微软雅黑" w:eastAsia="微软雅黑"/>
          <w:b/>
          <w:color w:val="auto"/>
          <w:spacing w:val="-5"/>
          <w:sz w:val="10"/>
        </w:rPr>
        <w:t>用保序回归做单调校准即可。</w:t>
      </w:r>
    </w:p>
    <w:p w14:paraId="07EF924C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type w:val="continuous"/>
          <w:pgSz w:w="12240" w:h="15840"/>
          <w:pgMar w:top="600" w:right="1080" w:bottom="280" w:left="720" w:header="74" w:footer="0" w:gutter="0"/>
          <w:cols w:space="720" w:num="1"/>
        </w:sectPr>
      </w:pPr>
    </w:p>
    <w:p w14:paraId="26939020">
      <w:pPr>
        <w:pStyle w:val="3"/>
        <w:spacing w:before="262" w:after="1"/>
        <w:rPr>
          <w:rFonts w:ascii="微软雅黑"/>
          <w:b/>
          <w:color w:val="auto"/>
          <w:sz w:val="20"/>
        </w:rPr>
      </w:pPr>
    </w:p>
    <w:p w14:paraId="0AF3B958">
      <w:pPr>
        <w:spacing w:line="20" w:lineRule="exact"/>
        <w:ind w:left="2963" w:right="0" w:firstLine="0"/>
        <w:rPr>
          <w:rFonts w:ascii="微软雅黑"/>
          <w:color w:val="auto"/>
          <w:sz w:val="2"/>
        </w:rPr>
      </w:pPr>
      <w:r>
        <w:rPr>
          <w:rFonts w:ascii="微软雅黑"/>
          <w:color w:val="auto"/>
          <w:sz w:val="2"/>
        </w:rPr>
        <mc:AlternateContent>
          <mc:Choice Requires="wpg">
            <w:drawing>
              <wp:inline distT="0" distB="0" distL="0" distR="0">
                <wp:extent cx="3094355" cy="6350"/>
                <wp:effectExtent l="9525" t="0" r="1269" b="3175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4355" cy="6350"/>
                          <a:chOff x="0" y="0"/>
                          <a:chExt cx="3094355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162"/>
                            <a:ext cx="309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355">
                                <a:moveTo>
                                  <a:pt x="0" y="0"/>
                                </a:moveTo>
                                <a:lnTo>
                                  <a:pt x="3094202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26" o:spt="203" style="height:0.5pt;width:243.65pt;" coordsize="3094355,6350" o:gfxdata="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yBZf51QAAAAMBAAAPAAAAAAAAAAEAIAAAACIAAABkcnMvZG93bnJldi54bWxQSwECFAAU&#10;AAAACACHTuJAzFw/c2YCAACrBQAADgAAAAAAAAABACAAAAAkAQAAZHJzL2Uyb0RvYy54bWxQSwUG&#10;AAAAAAYABgBZAQAA/AUAAAAA&#10;">
                <o:lock v:ext="edit" aspectratio="f"/>
                <v:shape id="Graphic 16" o:spid="_x0000_s1026" o:spt="100" style="position:absolute;left:0;top:3162;height:1270;width:3094355;" filled="f" stroked="t" coordsize="3094355,1" o:gfxdata="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lazvtwAAANsAAAAP&#10;AAAAAAAAAAEAIAAAACIAAABkcnMvZG93bnJldi54bWxQSwECFAAUAAAACACHTuJAMy8FnjsAAAA5&#10;AAAAEAAAAAAAAAABACAAAAAGAQAAZHJzL3NoYXBleG1sLnhtbFBLBQYAAAAABgAGAFsBAACwAwAA&#10;AAA=&#10;" path="m0,0l3094202,0e">
                  <v:fill on="f" focussize="0,0"/>
                  <v:stroke weight="0.49803149606299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B93FD34">
      <w:pPr>
        <w:pStyle w:val="3"/>
        <w:spacing w:before="123"/>
        <w:rPr>
          <w:rFonts w:ascii="微软雅黑"/>
          <w:b/>
          <w:color w:val="auto"/>
          <w:sz w:val="24"/>
        </w:rPr>
      </w:pPr>
    </w:p>
    <w:p w14:paraId="494E3EC9">
      <w:pPr>
        <w:pStyle w:val="2"/>
        <w:spacing w:before="0"/>
        <w:rPr>
          <w:color w:val="auto"/>
        </w:rPr>
      </w:pPr>
      <w:bookmarkStart w:id="6" w:name="附件 A：数据配方实验与质量信号"/>
      <w:bookmarkEnd w:id="6"/>
      <w:r>
        <w:rPr>
          <w:color w:val="auto"/>
          <w:spacing w:val="14"/>
        </w:rPr>
        <w:t xml:space="preserve">附件 </w:t>
      </w:r>
      <w:r>
        <w:rPr>
          <w:rFonts w:ascii="Palatino Linotype" w:eastAsia="Palatino Linotype"/>
          <w:b/>
          <w:color w:val="auto"/>
        </w:rPr>
        <w:t>A</w:t>
      </w:r>
      <w:r>
        <w:rPr>
          <w:color w:val="auto"/>
          <w:spacing w:val="-1"/>
        </w:rPr>
        <w:t>：数据配方实验与质量信号</w:t>
      </w:r>
    </w:p>
    <w:p w14:paraId="53294D32">
      <w:pPr>
        <w:pStyle w:val="3"/>
        <w:spacing w:before="321"/>
        <w:ind w:left="527"/>
        <w:rPr>
          <w:rFonts w:ascii="PMingLiU" w:eastAsia="PMingLiU"/>
          <w:color w:val="auto"/>
        </w:rPr>
      </w:pPr>
      <w:bookmarkStart w:id="7" w:name="数据来源"/>
      <w:bookmarkEnd w:id="7"/>
      <w:r>
        <w:rPr>
          <w:rFonts w:ascii="PMingLiU" w:eastAsia="PMingLiU"/>
          <w:color w:val="auto"/>
          <w:spacing w:val="-3"/>
        </w:rPr>
        <w:t>数据来源</w:t>
      </w:r>
    </w:p>
    <w:p w14:paraId="72F03969">
      <w:pPr>
        <w:pStyle w:val="3"/>
        <w:spacing w:before="40"/>
        <w:rPr>
          <w:rFonts w:ascii="PMingLiU"/>
          <w:color w:val="auto"/>
        </w:rPr>
      </w:pPr>
    </w:p>
    <w:p w14:paraId="2FD65530">
      <w:pPr>
        <w:pStyle w:val="10"/>
        <w:numPr>
          <w:ilvl w:val="0"/>
          <w:numId w:val="1"/>
        </w:numPr>
        <w:tabs>
          <w:tab w:val="left" w:pos="1024"/>
        </w:tabs>
        <w:spacing w:before="0" w:after="0" w:line="240" w:lineRule="auto"/>
        <w:ind w:left="1024" w:right="0" w:hanging="262"/>
        <w:jc w:val="left"/>
        <w:rPr>
          <w:color w:val="auto"/>
          <w:sz w:val="21"/>
        </w:rPr>
      </w:pPr>
      <w:r>
        <w:rPr>
          <w:rFonts w:ascii="宋体" w:hAnsi="宋体" w:eastAsia="宋体"/>
          <w:color w:val="auto"/>
          <w:w w:val="105"/>
          <w:sz w:val="21"/>
        </w:rPr>
        <w:t>配方实验数据：</w:t>
      </w:r>
      <w:r>
        <w:rPr>
          <w:color w:val="auto"/>
          <w:w w:val="105"/>
          <w:sz w:val="21"/>
        </w:rPr>
        <w:t>RegMix</w:t>
      </w:r>
      <w:r>
        <w:rPr>
          <w:color w:val="auto"/>
          <w:spacing w:val="7"/>
          <w:w w:val="105"/>
          <w:sz w:val="21"/>
        </w:rPr>
        <w:t xml:space="preserve"> </w:t>
      </w:r>
      <w:r>
        <w:rPr>
          <w:rFonts w:ascii="宋体" w:hAnsi="宋体" w:eastAsia="宋体"/>
          <w:color w:val="auto"/>
          <w:w w:val="105"/>
          <w:sz w:val="21"/>
        </w:rPr>
        <w:t>项目（</w:t>
      </w:r>
      <w:r>
        <w:rPr>
          <w:color w:val="auto"/>
          <w:w w:val="105"/>
          <w:sz w:val="21"/>
        </w:rPr>
        <w:t>ICML</w:t>
      </w:r>
      <w:r>
        <w:rPr>
          <w:color w:val="auto"/>
          <w:spacing w:val="8"/>
          <w:w w:val="105"/>
          <w:sz w:val="21"/>
        </w:rPr>
        <w:t xml:space="preserve"> </w:t>
      </w:r>
      <w:r>
        <w:rPr>
          <w:color w:val="auto"/>
          <w:spacing w:val="3"/>
          <w:w w:val="93"/>
          <w:sz w:val="21"/>
        </w:rPr>
        <w:t>2024</w:t>
      </w:r>
      <w:r>
        <w:rPr>
          <w:rFonts w:ascii="宋体" w:hAnsi="宋体" w:eastAsia="宋体"/>
          <w:color w:val="auto"/>
          <w:spacing w:val="-102"/>
          <w:w w:val="93"/>
          <w:sz w:val="21"/>
        </w:rPr>
        <w:t>）</w:t>
      </w:r>
      <w:r>
        <w:rPr>
          <w:rFonts w:ascii="宋体" w:hAnsi="宋体" w:eastAsia="宋体"/>
          <w:color w:val="auto"/>
          <w:spacing w:val="3"/>
          <w:w w:val="93"/>
          <w:sz w:val="21"/>
        </w:rPr>
        <w:t>，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"https://github.com/sail-sg/regmix" \h </w:instrText>
      </w:r>
      <w:r>
        <w:rPr>
          <w:color w:val="auto"/>
        </w:rPr>
        <w:fldChar w:fldCharType="separate"/>
      </w:r>
      <w:r>
        <w:rPr>
          <w:color w:val="auto"/>
          <w:spacing w:val="3"/>
          <w:w w:val="108"/>
          <w:sz w:val="21"/>
        </w:rPr>
        <w:t>https://github.com/sail</w:t>
      </w:r>
      <w:r>
        <w:rPr>
          <w:color w:val="auto"/>
          <w:spacing w:val="12"/>
          <w:w w:val="108"/>
          <w:sz w:val="21"/>
        </w:rPr>
        <w:t>-</w:t>
      </w:r>
      <w:r>
        <w:rPr>
          <w:color w:val="auto"/>
          <w:spacing w:val="-2"/>
          <w:w w:val="105"/>
          <w:sz w:val="21"/>
        </w:rPr>
        <w:t>sg/regmix</w:t>
      </w:r>
      <w:r>
        <w:rPr>
          <w:color w:val="auto"/>
          <w:spacing w:val="-2"/>
          <w:w w:val="105"/>
          <w:sz w:val="21"/>
        </w:rPr>
        <w:fldChar w:fldCharType="end"/>
      </w:r>
    </w:p>
    <w:p w14:paraId="433864E8">
      <w:pPr>
        <w:pStyle w:val="10"/>
        <w:numPr>
          <w:ilvl w:val="0"/>
          <w:numId w:val="1"/>
        </w:numPr>
        <w:tabs>
          <w:tab w:val="left" w:pos="1024"/>
        </w:tabs>
        <w:spacing w:before="59" w:after="0" w:line="240" w:lineRule="auto"/>
        <w:ind w:left="1024" w:right="0" w:hanging="262"/>
        <w:jc w:val="left"/>
        <w:rPr>
          <w:color w:val="auto"/>
          <w:sz w:val="21"/>
        </w:rPr>
      </w:pPr>
      <w:r>
        <w:rPr>
          <w:rFonts w:ascii="宋体" w:hAnsi="宋体" w:eastAsia="宋体"/>
          <w:color w:val="auto"/>
          <w:sz w:val="21"/>
        </w:rPr>
        <w:t>质量信号数据与扩展质量信号（</w:t>
      </w:r>
      <w:r>
        <w:rPr>
          <w:color w:val="auto"/>
          <w:sz w:val="21"/>
        </w:rPr>
        <w:t>arxiv</w:t>
      </w:r>
      <w:r>
        <w:rPr>
          <w:rFonts w:ascii="宋体" w:hAnsi="宋体" w:eastAsia="宋体"/>
          <w:color w:val="auto"/>
          <w:sz w:val="21"/>
        </w:rPr>
        <w:t>、</w:t>
      </w:r>
      <w:r>
        <w:rPr>
          <w:color w:val="auto"/>
          <w:sz w:val="21"/>
        </w:rPr>
        <w:t>github</w:t>
      </w:r>
      <w:r>
        <w:rPr>
          <w:color w:val="auto"/>
          <w:spacing w:val="72"/>
          <w:sz w:val="21"/>
        </w:rPr>
        <w:t xml:space="preserve">  </w:t>
      </w:r>
      <w:r>
        <w:rPr>
          <w:rFonts w:ascii="宋体" w:hAnsi="宋体" w:eastAsia="宋体"/>
          <w:color w:val="auto"/>
          <w:sz w:val="21"/>
        </w:rPr>
        <w:t>两域完整数据文件）：</w:t>
      </w:r>
      <w:r>
        <w:rPr>
          <w:color w:val="auto"/>
          <w:sz w:val="21"/>
        </w:rPr>
        <w:t>SlimPajama-Meta-</w:t>
      </w:r>
      <w:r>
        <w:rPr>
          <w:color w:val="auto"/>
          <w:spacing w:val="-2"/>
          <w:sz w:val="21"/>
        </w:rPr>
        <w:t>rater</w:t>
      </w:r>
      <w:r>
        <w:rPr>
          <w:rFonts w:ascii="宋体" w:hAnsi="宋体" w:eastAsia="宋体"/>
          <w:color w:val="auto"/>
          <w:spacing w:val="-2"/>
          <w:sz w:val="21"/>
        </w:rPr>
        <w:t>，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"https://huggingface.co/datasets/opendatalab/SlimPajama-Meta-rater" \h </w:instrText>
      </w:r>
      <w:r>
        <w:rPr>
          <w:color w:val="auto"/>
        </w:rPr>
        <w:fldChar w:fldCharType="separate"/>
      </w:r>
      <w:r>
        <w:rPr>
          <w:color w:val="auto"/>
          <w:spacing w:val="-2"/>
          <w:sz w:val="21"/>
        </w:rPr>
        <w:t>https:</w:t>
      </w:r>
      <w:r>
        <w:rPr>
          <w:color w:val="auto"/>
          <w:spacing w:val="-2"/>
          <w:sz w:val="21"/>
        </w:rPr>
        <w:fldChar w:fldCharType="end"/>
      </w:r>
    </w:p>
    <w:p w14:paraId="31BD14C8">
      <w:pPr>
        <w:pStyle w:val="3"/>
        <w:spacing w:before="58" w:line="292" w:lineRule="auto"/>
        <w:ind w:left="1025" w:right="165" w:hanging="21"/>
        <w:rPr>
          <w:rFonts w:ascii="宋体" w:eastAsia="宋体"/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"https://huggingface.co/datasets/opendatalab/SlimPajama-Meta-rater" \h </w:instrText>
      </w:r>
      <w:r>
        <w:rPr>
          <w:color w:val="auto"/>
        </w:rPr>
        <w:fldChar w:fldCharType="separate"/>
      </w:r>
      <w:r>
        <w:rPr>
          <w:rFonts w:ascii="Times New Roman" w:eastAsia="Times New Roman"/>
          <w:color w:val="auto"/>
          <w:w w:val="179"/>
        </w:rPr>
        <w:t>//</w:t>
      </w:r>
      <w:r>
        <w:rPr>
          <w:rFonts w:ascii="Times New Roman" w:eastAsia="Times New Roman"/>
          <w:color w:val="auto"/>
          <w:w w:val="111"/>
        </w:rPr>
        <w:t>hu</w:t>
      </w:r>
      <w:r>
        <w:rPr>
          <w:rFonts w:ascii="Times New Roman" w:eastAsia="Times New Roman"/>
          <w:color w:val="auto"/>
        </w:rPr>
        <w:t>gg</w:t>
      </w:r>
      <w:r>
        <w:rPr>
          <w:rFonts w:ascii="Times New Roman" w:eastAsia="Times New Roman"/>
          <w:color w:val="auto"/>
          <w:w w:val="100"/>
        </w:rPr>
        <w:t>i</w:t>
      </w:r>
      <w:r>
        <w:rPr>
          <w:rFonts w:ascii="Times New Roman" w:eastAsia="Times New Roman"/>
          <w:color w:val="auto"/>
          <w:w w:val="111"/>
        </w:rPr>
        <w:t>n</w:t>
      </w:r>
      <w:r>
        <w:rPr>
          <w:rFonts w:ascii="Times New Roman" w:eastAsia="Times New Roman"/>
          <w:color w:val="auto"/>
        </w:rPr>
        <w:t>g</w:t>
      </w:r>
      <w:r>
        <w:rPr>
          <w:rFonts w:ascii="Times New Roman" w:eastAsia="Times New Roman"/>
          <w:color w:val="auto"/>
          <w:w w:val="91"/>
        </w:rPr>
        <w:t>f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00"/>
        </w:rPr>
        <w:t>c</w:t>
      </w:r>
      <w:r>
        <w:rPr>
          <w:rFonts w:ascii="Times New Roman" w:eastAsia="Times New Roman"/>
          <w:color w:val="auto"/>
          <w:w w:val="104"/>
        </w:rPr>
        <w:t>e.</w:t>
      </w:r>
      <w:r>
        <w:rPr>
          <w:rFonts w:ascii="Times New Roman" w:eastAsia="Times New Roman"/>
          <w:color w:val="auto"/>
          <w:w w:val="100"/>
        </w:rPr>
        <w:t>c</w:t>
      </w:r>
      <w:r>
        <w:rPr>
          <w:rFonts w:ascii="Times New Roman" w:eastAsia="Times New Roman"/>
          <w:color w:val="auto"/>
        </w:rPr>
        <w:t>o</w:t>
      </w:r>
      <w:r>
        <w:rPr>
          <w:rFonts w:ascii="Times New Roman" w:eastAsia="Times New Roman"/>
          <w:color w:val="auto"/>
          <w:w w:val="179"/>
        </w:rPr>
        <w:t>/</w:t>
      </w:r>
      <w:r>
        <w:rPr>
          <w:rFonts w:ascii="Times New Roman" w:eastAsia="Times New Roman"/>
          <w:color w:val="auto"/>
          <w:w w:val="111"/>
        </w:rPr>
        <w:t>d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40"/>
        </w:rPr>
        <w:t>t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01"/>
        </w:rPr>
        <w:t>s</w:t>
      </w:r>
      <w:r>
        <w:rPr>
          <w:rFonts w:ascii="Times New Roman" w:eastAsia="Times New Roman"/>
          <w:color w:val="auto"/>
          <w:w w:val="100"/>
        </w:rPr>
        <w:t>e</w:t>
      </w:r>
      <w:r>
        <w:rPr>
          <w:rFonts w:ascii="Times New Roman" w:eastAsia="Times New Roman"/>
          <w:color w:val="auto"/>
          <w:w w:val="140"/>
        </w:rPr>
        <w:t>t</w:t>
      </w:r>
      <w:r>
        <w:rPr>
          <w:rFonts w:ascii="Times New Roman" w:eastAsia="Times New Roman"/>
          <w:color w:val="auto"/>
          <w:w w:val="134"/>
        </w:rPr>
        <w:t>s/</w:t>
      </w:r>
      <w:r>
        <w:rPr>
          <w:rFonts w:ascii="Times New Roman" w:eastAsia="Times New Roman"/>
          <w:color w:val="auto"/>
        </w:rPr>
        <w:t>o</w:t>
      </w:r>
      <w:r>
        <w:rPr>
          <w:rFonts w:ascii="Times New Roman" w:eastAsia="Times New Roman"/>
          <w:color w:val="auto"/>
          <w:w w:val="111"/>
        </w:rPr>
        <w:t>p</w:t>
      </w:r>
      <w:r>
        <w:rPr>
          <w:rFonts w:ascii="Times New Roman" w:eastAsia="Times New Roman"/>
          <w:color w:val="auto"/>
          <w:w w:val="100"/>
        </w:rPr>
        <w:t>e</w:t>
      </w:r>
      <w:r>
        <w:rPr>
          <w:rFonts w:ascii="Times New Roman" w:eastAsia="Times New Roman"/>
          <w:color w:val="auto"/>
          <w:w w:val="111"/>
        </w:rPr>
        <w:t>nd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40"/>
        </w:rPr>
        <w:t>t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00"/>
        </w:rPr>
        <w:t>l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11"/>
        </w:rPr>
        <w:t>b</w:t>
      </w:r>
      <w:r>
        <w:rPr>
          <w:rFonts w:ascii="Times New Roman" w:eastAsia="Times New Roman"/>
          <w:color w:val="auto"/>
          <w:w w:val="126"/>
        </w:rPr>
        <w:t>/S</w:t>
      </w:r>
      <w:r>
        <w:rPr>
          <w:rFonts w:ascii="Times New Roman" w:eastAsia="Times New Roman"/>
          <w:color w:val="auto"/>
          <w:w w:val="100"/>
        </w:rPr>
        <w:t>li</w:t>
      </w:r>
      <w:r>
        <w:rPr>
          <w:rFonts w:ascii="Times New Roman" w:eastAsia="Times New Roman"/>
          <w:color w:val="auto"/>
          <w:w w:val="107"/>
        </w:rPr>
        <w:t>m</w:t>
      </w:r>
      <w:r>
        <w:rPr>
          <w:rFonts w:ascii="Times New Roman" w:eastAsia="Times New Roman"/>
          <w:color w:val="auto"/>
          <w:w w:val="122"/>
        </w:rPr>
        <w:t>P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10"/>
        </w:rPr>
        <w:t>j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09"/>
        </w:rPr>
        <w:t>ma</w:t>
      </w:r>
      <w:r>
        <w:rPr>
          <w:rFonts w:ascii="Times New Roman" w:eastAsia="Times New Roman"/>
          <w:color w:val="auto"/>
          <w:spacing w:val="10"/>
          <w:w w:val="99"/>
        </w:rPr>
        <w:t>-</w:t>
      </w:r>
      <w:r>
        <w:rPr>
          <w:rFonts w:ascii="Times New Roman" w:eastAsia="Times New Roman"/>
          <w:color w:val="auto"/>
          <w:w w:val="103"/>
        </w:rPr>
        <w:t>M</w:t>
      </w:r>
      <w:r>
        <w:rPr>
          <w:rFonts w:ascii="Times New Roman" w:eastAsia="Times New Roman"/>
          <w:color w:val="auto"/>
          <w:w w:val="100"/>
        </w:rPr>
        <w:t>e</w:t>
      </w:r>
      <w:r>
        <w:rPr>
          <w:rFonts w:ascii="Times New Roman" w:eastAsia="Times New Roman"/>
          <w:color w:val="auto"/>
          <w:w w:val="123"/>
        </w:rPr>
        <w:t>ta</w:t>
      </w:r>
      <w:r>
        <w:rPr>
          <w:rFonts w:ascii="Times New Roman" w:eastAsia="Times New Roman"/>
          <w:color w:val="auto"/>
          <w:spacing w:val="10"/>
          <w:w w:val="99"/>
        </w:rPr>
        <w:t>-</w:t>
      </w:r>
      <w:r>
        <w:rPr>
          <w:rFonts w:ascii="Times New Roman" w:eastAsia="Times New Roman"/>
          <w:color w:val="auto"/>
          <w:w w:val="117"/>
        </w:rPr>
        <w:t>r</w:t>
      </w:r>
      <w:r>
        <w:rPr>
          <w:rFonts w:ascii="Times New Roman" w:eastAsia="Times New Roman"/>
          <w:color w:val="auto"/>
          <w:w w:val="112"/>
        </w:rPr>
        <w:t>a</w:t>
      </w:r>
      <w:r>
        <w:rPr>
          <w:rFonts w:ascii="Times New Roman" w:eastAsia="Times New Roman"/>
          <w:color w:val="auto"/>
          <w:w w:val="140"/>
        </w:rPr>
        <w:t>t</w:t>
      </w:r>
      <w:r>
        <w:rPr>
          <w:rFonts w:ascii="Times New Roman" w:eastAsia="Times New Roman"/>
          <w:color w:val="auto"/>
          <w:w w:val="100"/>
        </w:rPr>
        <w:t>e</w:t>
      </w:r>
      <w:r>
        <w:rPr>
          <w:rFonts w:ascii="Times New Roman" w:eastAsia="Times New Roman"/>
          <w:color w:val="auto"/>
          <w:w w:val="117"/>
        </w:rPr>
        <w:t>r</w:t>
      </w:r>
      <w:r>
        <w:rPr>
          <w:rFonts w:ascii="Times New Roman" w:eastAsia="Times New Roman"/>
          <w:color w:val="auto"/>
          <w:w w:val="117"/>
        </w:rPr>
        <w:fldChar w:fldCharType="end"/>
      </w:r>
      <w:r>
        <w:rPr>
          <w:rFonts w:ascii="宋体" w:eastAsia="宋体"/>
          <w:color w:val="auto"/>
          <w:spacing w:val="-9"/>
        </w:rPr>
        <w:t xml:space="preserve">；其中 </w:t>
      </w:r>
      <w:r>
        <w:rPr>
          <w:rFonts w:ascii="Times New Roman" w:eastAsia="Times New Roman"/>
          <w:color w:val="auto"/>
          <w:w w:val="102"/>
        </w:rPr>
        <w:t>A1</w:t>
      </w:r>
      <w:r>
        <w:rPr>
          <w:rFonts w:ascii="Times New Roman" w:eastAsia="Times New Roman"/>
          <w:color w:val="auto"/>
          <w:spacing w:val="18"/>
        </w:rPr>
        <w:t xml:space="preserve"> </w:t>
      </w:r>
      <w:r>
        <w:rPr>
          <w:rFonts w:ascii="宋体" w:eastAsia="宋体"/>
          <w:color w:val="auto"/>
        </w:rPr>
        <w:t>抽样集为该数据源各质量信号域的按域抽样记录，非另行生成的独立实验数据</w:t>
      </w:r>
    </w:p>
    <w:p w14:paraId="4F59A8B4">
      <w:pPr>
        <w:pStyle w:val="3"/>
        <w:spacing w:before="188"/>
        <w:rPr>
          <w:rFonts w:ascii="宋体"/>
          <w:color w:val="auto"/>
        </w:rPr>
      </w:pPr>
    </w:p>
    <w:p w14:paraId="0BCF8EE7">
      <w:pPr>
        <w:pStyle w:val="3"/>
        <w:ind w:left="527"/>
        <w:rPr>
          <w:rFonts w:ascii="PMingLiU" w:eastAsia="PMingLiU"/>
          <w:color w:val="auto"/>
        </w:rPr>
      </w:pPr>
      <w:bookmarkStart w:id="8" w:name="文件结构与说明"/>
      <w:bookmarkEnd w:id="8"/>
      <w:r>
        <w:rPr>
          <w:rFonts w:ascii="PMingLiU" w:eastAsia="PMingLiU"/>
          <w:color w:val="auto"/>
          <w:spacing w:val="-2"/>
        </w:rPr>
        <w:t>文件结构与说明</w:t>
      </w:r>
    </w:p>
    <w:p w14:paraId="12010226">
      <w:pPr>
        <w:pStyle w:val="3"/>
        <w:spacing w:before="41"/>
        <w:rPr>
          <w:rFonts w:ascii="PMingLiU"/>
          <w:color w:val="auto"/>
          <w:sz w:val="20"/>
        </w:rPr>
      </w:pPr>
    </w:p>
    <w:tbl>
      <w:tblPr>
        <w:tblStyle w:val="7"/>
        <w:tblW w:w="0" w:type="auto"/>
        <w:tblInd w:w="11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1082"/>
        <w:gridCol w:w="1771"/>
        <w:gridCol w:w="668"/>
        <w:gridCol w:w="2504"/>
      </w:tblGrid>
      <w:tr w14:paraId="3AB6C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551" w:type="dxa"/>
            <w:tcBorders>
              <w:top w:val="single" w:color="000000" w:sz="8" w:space="0"/>
              <w:bottom w:val="single" w:color="000000" w:sz="6" w:space="0"/>
            </w:tcBorders>
          </w:tcPr>
          <w:p w14:paraId="473E6C90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文件</w:t>
            </w:r>
          </w:p>
        </w:tc>
        <w:tc>
          <w:tcPr>
            <w:tcW w:w="1082" w:type="dxa"/>
            <w:tcBorders>
              <w:top w:val="single" w:color="000000" w:sz="8" w:space="0"/>
              <w:bottom w:val="single" w:color="000000" w:sz="6" w:space="0"/>
            </w:tcBorders>
          </w:tcPr>
          <w:p w14:paraId="2AB12B9A">
            <w:pPr>
              <w:pStyle w:val="11"/>
              <w:spacing w:before="76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格式</w:t>
            </w:r>
          </w:p>
        </w:tc>
        <w:tc>
          <w:tcPr>
            <w:tcW w:w="1771" w:type="dxa"/>
            <w:tcBorders>
              <w:top w:val="single" w:color="000000" w:sz="8" w:space="0"/>
              <w:bottom w:val="single" w:color="000000" w:sz="6" w:space="0"/>
            </w:tcBorders>
          </w:tcPr>
          <w:p w14:paraId="1DE6362F">
            <w:pPr>
              <w:pStyle w:val="11"/>
              <w:spacing w:before="76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规模</w:t>
            </w:r>
          </w:p>
        </w:tc>
        <w:tc>
          <w:tcPr>
            <w:tcW w:w="668" w:type="dxa"/>
            <w:tcBorders>
              <w:top w:val="single" w:color="000000" w:sz="8" w:space="0"/>
              <w:bottom w:val="single" w:color="000000" w:sz="6" w:space="0"/>
            </w:tcBorders>
          </w:tcPr>
          <w:p w14:paraId="20CC34B3">
            <w:pPr>
              <w:pStyle w:val="11"/>
              <w:spacing w:before="76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2504" w:type="dxa"/>
            <w:tcBorders>
              <w:top w:val="single" w:color="000000" w:sz="8" w:space="0"/>
              <w:bottom w:val="single" w:color="000000" w:sz="6" w:space="0"/>
            </w:tcBorders>
          </w:tcPr>
          <w:p w14:paraId="63544560">
            <w:pPr>
              <w:pStyle w:val="11"/>
              <w:spacing w:before="76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说明</w:t>
            </w:r>
          </w:p>
        </w:tc>
      </w:tr>
      <w:tr w14:paraId="4B7A6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551" w:type="dxa"/>
            <w:tcBorders>
              <w:top w:val="single" w:color="000000" w:sz="6" w:space="0"/>
            </w:tcBorders>
          </w:tcPr>
          <w:p w14:paraId="0BF2BAC8">
            <w:pPr>
              <w:pStyle w:val="11"/>
              <w:spacing w:before="28" w:line="320" w:lineRule="atLeast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 xml:space="preserve">A_data_value/regmix_ta </w:t>
            </w:r>
            <w:r>
              <w:rPr>
                <w:color w:val="auto"/>
                <w:spacing w:val="-2"/>
                <w:w w:val="110"/>
                <w:sz w:val="21"/>
              </w:rPr>
              <w:t>bles/train_mixture_1m.</w:t>
            </w:r>
          </w:p>
        </w:tc>
        <w:tc>
          <w:tcPr>
            <w:tcW w:w="1082" w:type="dxa"/>
            <w:tcBorders>
              <w:top w:val="single" w:color="000000" w:sz="6" w:space="0"/>
            </w:tcBorders>
          </w:tcPr>
          <w:p w14:paraId="5CEC4D44">
            <w:pPr>
              <w:pStyle w:val="11"/>
              <w:spacing w:before="90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  <w:tcBorders>
              <w:top w:val="single" w:color="000000" w:sz="6" w:space="0"/>
            </w:tcBorders>
          </w:tcPr>
          <w:p w14:paraId="0F3BAD54">
            <w:pPr>
              <w:pStyle w:val="11"/>
              <w:spacing w:before="76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512</w:t>
            </w:r>
            <w:r>
              <w:rPr>
                <w:rFonts w:ascii="Times New Roman" w:hAnsi="Times New Roman" w:eastAsia="Times New Roman"/>
                <w:color w:val="auto"/>
                <w:spacing w:val="-6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5"/>
                <w:w w:val="110"/>
                <w:sz w:val="21"/>
              </w:rPr>
              <w:t>18</w:t>
            </w:r>
          </w:p>
          <w:p w14:paraId="58CF3A09">
            <w:pPr>
              <w:pStyle w:val="11"/>
              <w:spacing w:before="58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  <w:tcBorders>
              <w:top w:val="single" w:color="000000" w:sz="6" w:space="0"/>
            </w:tcBorders>
          </w:tcPr>
          <w:p w14:paraId="14497B7F">
            <w:pPr>
              <w:pStyle w:val="11"/>
              <w:spacing w:before="76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  <w:tcBorders>
              <w:top w:val="single" w:color="000000" w:sz="6" w:space="0"/>
            </w:tcBorders>
          </w:tcPr>
          <w:p w14:paraId="0CD5DABA">
            <w:pPr>
              <w:pStyle w:val="11"/>
              <w:spacing w:before="76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512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个训练配方，</w:t>
            </w:r>
            <w:r>
              <w:rPr>
                <w:rFonts w:ascii="Times New Roman" w:eastAsia="Times New Roman"/>
                <w:color w:val="auto"/>
                <w:sz w:val="21"/>
              </w:rPr>
              <w:t>17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个</w:t>
            </w:r>
          </w:p>
          <w:p w14:paraId="5F357B8F">
            <w:pPr>
              <w:pStyle w:val="11"/>
              <w:spacing w:before="58"/>
              <w:ind w:left="11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The</w:t>
            </w:r>
            <w:r>
              <w:rPr>
                <w:rFonts w:ascii="Times New Roman" w:eastAsia="Times New Roman"/>
                <w:color w:val="auto"/>
                <w:spacing w:val="6"/>
                <w:w w:val="105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Pile</w:t>
            </w:r>
            <w:r>
              <w:rPr>
                <w:rFonts w:ascii="Times New Roman" w:eastAsia="Times New Roman"/>
                <w:color w:val="auto"/>
                <w:spacing w:val="6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w w:val="105"/>
                <w:sz w:val="21"/>
              </w:rPr>
              <w:t>子领域配比</w:t>
            </w:r>
          </w:p>
        </w:tc>
      </w:tr>
      <w:tr w14:paraId="7AA85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5422B9D9">
            <w:pPr>
              <w:pStyle w:val="11"/>
              <w:spacing w:before="17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10"/>
                <w:sz w:val="21"/>
              </w:rPr>
              <w:t>csv</w:t>
            </w:r>
          </w:p>
          <w:p w14:paraId="1DBD06D4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082" w:type="dxa"/>
          </w:tcPr>
          <w:p w14:paraId="7E75D678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24B04FC4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</w:tcPr>
          <w:p w14:paraId="1FACC578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FC89E0F">
            <w:pPr>
              <w:pStyle w:val="11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512</w:t>
            </w:r>
            <w:r>
              <w:rPr>
                <w:rFonts w:ascii="Times New Roman" w:hAnsi="Times New Roman" w:eastAsia="Times New Roman"/>
                <w:color w:val="auto"/>
                <w:spacing w:val="-6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5"/>
                <w:w w:val="110"/>
                <w:sz w:val="21"/>
              </w:rPr>
              <w:t>14</w:t>
            </w:r>
          </w:p>
        </w:tc>
        <w:tc>
          <w:tcPr>
            <w:tcW w:w="668" w:type="dxa"/>
          </w:tcPr>
          <w:p w14:paraId="6A651208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704EDBD9">
            <w:pPr>
              <w:pStyle w:val="11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</w:tcPr>
          <w:p w14:paraId="6608FB82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6A7CC66C">
            <w:pPr>
              <w:pStyle w:val="11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6"/>
                <w:sz w:val="21"/>
              </w:rPr>
              <w:t xml:space="preserve">对应配方的 </w:t>
            </w:r>
            <w:r>
              <w:rPr>
                <w:rFonts w:ascii="Times New Roman" w:eastAsia="Times New Roman"/>
                <w:color w:val="auto"/>
                <w:sz w:val="21"/>
              </w:rPr>
              <w:t>13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3"/>
                <w:sz w:val="21"/>
              </w:rPr>
              <w:t>个验证域</w:t>
            </w:r>
          </w:p>
        </w:tc>
      </w:tr>
      <w:tr w14:paraId="5A7C6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4B63AE03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bles/train_pile_loss_1</w:t>
            </w:r>
          </w:p>
        </w:tc>
        <w:tc>
          <w:tcPr>
            <w:tcW w:w="1082" w:type="dxa"/>
          </w:tcPr>
          <w:p w14:paraId="69875F6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77EA13C2">
            <w:pPr>
              <w:pStyle w:val="11"/>
              <w:spacing w:before="27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</w:tcPr>
          <w:p w14:paraId="59B41F1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6D004C7F">
            <w:pPr>
              <w:pStyle w:val="11"/>
              <w:spacing w:before="27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交叉熵损失</w:t>
            </w:r>
          </w:p>
        </w:tc>
      </w:tr>
      <w:tr w14:paraId="4F4C1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19A6C6CF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4"/>
                <w:sz w:val="21"/>
              </w:rPr>
              <w:t>m.csv</w:t>
            </w:r>
          </w:p>
          <w:p w14:paraId="50E5D19D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082" w:type="dxa"/>
          </w:tcPr>
          <w:p w14:paraId="0C36A041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40E9A98F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</w:tcPr>
          <w:p w14:paraId="5F548F32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297AD0F1">
            <w:pPr>
              <w:pStyle w:val="11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256</w:t>
            </w:r>
            <w:r>
              <w:rPr>
                <w:rFonts w:ascii="Times New Roman" w:hAnsi="Times New Roman" w:eastAsia="Times New Roman"/>
                <w:color w:val="auto"/>
                <w:spacing w:val="-6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5"/>
                <w:w w:val="110"/>
                <w:sz w:val="21"/>
              </w:rPr>
              <w:t>18</w:t>
            </w:r>
          </w:p>
        </w:tc>
        <w:tc>
          <w:tcPr>
            <w:tcW w:w="668" w:type="dxa"/>
          </w:tcPr>
          <w:p w14:paraId="5E51A543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2F8F310D">
            <w:pPr>
              <w:pStyle w:val="11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</w:tcPr>
          <w:p w14:paraId="77E74306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2F6A6304">
            <w:pPr>
              <w:pStyle w:val="11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1M</w:t>
            </w:r>
            <w:r>
              <w:rPr>
                <w:rFonts w:ascii="Times New Roman" w:eastAsia="Times New Roman"/>
                <w:color w:val="auto"/>
                <w:spacing w:val="22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参数规模检验配方</w:t>
            </w:r>
          </w:p>
        </w:tc>
      </w:tr>
      <w:tr w14:paraId="1682B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1065B675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bles/test_mixture_1m.c</w:t>
            </w:r>
          </w:p>
        </w:tc>
        <w:tc>
          <w:tcPr>
            <w:tcW w:w="1082" w:type="dxa"/>
          </w:tcPr>
          <w:p w14:paraId="02056A5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2C628EDA">
            <w:pPr>
              <w:pStyle w:val="11"/>
              <w:spacing w:before="27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</w:tcPr>
          <w:p w14:paraId="607909A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5C59F59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546D2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5F740A03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07AD468E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082" w:type="dxa"/>
          </w:tcPr>
          <w:p w14:paraId="20EBD663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0E55C1AC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</w:tcPr>
          <w:p w14:paraId="261D644F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06DA8535">
            <w:pPr>
              <w:pStyle w:val="11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256</w:t>
            </w:r>
            <w:r>
              <w:rPr>
                <w:rFonts w:ascii="Times New Roman" w:hAnsi="Times New Roman" w:eastAsia="Times New Roman"/>
                <w:color w:val="auto"/>
                <w:spacing w:val="-6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5"/>
                <w:w w:val="110"/>
                <w:sz w:val="21"/>
              </w:rPr>
              <w:t>14</w:t>
            </w:r>
          </w:p>
        </w:tc>
        <w:tc>
          <w:tcPr>
            <w:tcW w:w="668" w:type="dxa"/>
          </w:tcPr>
          <w:p w14:paraId="02794FC4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FF712ED">
            <w:pPr>
              <w:pStyle w:val="11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</w:tcPr>
          <w:p w14:paraId="7387C2A8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5366DB63">
            <w:pPr>
              <w:pStyle w:val="11"/>
              <w:ind w:left="123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1M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 xml:space="preserve">检验配方对应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</w:tc>
      </w:tr>
      <w:tr w14:paraId="34B76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3412108C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bles/test_pile_loss_1m</w:t>
            </w:r>
          </w:p>
        </w:tc>
        <w:tc>
          <w:tcPr>
            <w:tcW w:w="1082" w:type="dxa"/>
          </w:tcPr>
          <w:p w14:paraId="6B2DBF7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72C2FFBA">
            <w:pPr>
              <w:pStyle w:val="11"/>
              <w:spacing w:before="27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</w:tcPr>
          <w:p w14:paraId="01D3836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6507E44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5917B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11047336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4"/>
                <w:w w:val="125"/>
                <w:sz w:val="21"/>
              </w:rPr>
              <w:t>.csv</w:t>
            </w:r>
          </w:p>
          <w:p w14:paraId="4D36CD81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082" w:type="dxa"/>
          </w:tcPr>
          <w:p w14:paraId="6669C41F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7AB22637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</w:tcPr>
          <w:p w14:paraId="6FD8EE6E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0FFF0645">
            <w:pPr>
              <w:pStyle w:val="11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256</w:t>
            </w:r>
            <w:r>
              <w:rPr>
                <w:rFonts w:ascii="Times New Roman" w:hAnsi="Times New Roman" w:eastAsia="Times New Roman"/>
                <w:color w:val="auto"/>
                <w:spacing w:val="-6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5"/>
                <w:w w:val="110"/>
                <w:sz w:val="21"/>
              </w:rPr>
              <w:t>18</w:t>
            </w:r>
          </w:p>
        </w:tc>
        <w:tc>
          <w:tcPr>
            <w:tcW w:w="668" w:type="dxa"/>
          </w:tcPr>
          <w:p w14:paraId="2BC3A935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2905B9BE">
            <w:pPr>
              <w:pStyle w:val="11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</w:tcPr>
          <w:p w14:paraId="7E8FF39E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1087C88">
            <w:pPr>
              <w:pStyle w:val="11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60M</w:t>
            </w:r>
            <w:r>
              <w:rPr>
                <w:rFonts w:ascii="Times New Roman" w:eastAsia="Times New Roman"/>
                <w:color w:val="auto"/>
                <w:spacing w:val="2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参数规模检验配方</w:t>
            </w:r>
          </w:p>
        </w:tc>
      </w:tr>
      <w:tr w14:paraId="7F453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6432AC17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bles/test_mixture_60m.</w:t>
            </w:r>
          </w:p>
        </w:tc>
        <w:tc>
          <w:tcPr>
            <w:tcW w:w="1082" w:type="dxa"/>
          </w:tcPr>
          <w:p w14:paraId="25029A9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6D14F70E">
            <w:pPr>
              <w:pStyle w:val="11"/>
              <w:spacing w:before="27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</w:tcPr>
          <w:p w14:paraId="36066A7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616F3F1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75323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43813720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10"/>
                <w:sz w:val="21"/>
              </w:rPr>
              <w:t>csv</w:t>
            </w:r>
          </w:p>
          <w:p w14:paraId="6FC3DAAC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082" w:type="dxa"/>
          </w:tcPr>
          <w:p w14:paraId="214F8158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1F007C5C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</w:tcPr>
          <w:p w14:paraId="15E0A725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AAF60EA">
            <w:pPr>
              <w:pStyle w:val="11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256</w:t>
            </w:r>
            <w:r>
              <w:rPr>
                <w:rFonts w:ascii="Times New Roman" w:hAnsi="Times New Roman" w:eastAsia="Times New Roman"/>
                <w:color w:val="auto"/>
                <w:spacing w:val="-6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5"/>
                <w:w w:val="110"/>
                <w:sz w:val="21"/>
              </w:rPr>
              <w:t>14</w:t>
            </w:r>
          </w:p>
        </w:tc>
        <w:tc>
          <w:tcPr>
            <w:tcW w:w="668" w:type="dxa"/>
          </w:tcPr>
          <w:p w14:paraId="2CBD0385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0FF8C588">
            <w:pPr>
              <w:pStyle w:val="11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</w:tcPr>
          <w:p w14:paraId="7FE4AD30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C7B4DDE">
            <w:pPr>
              <w:pStyle w:val="11"/>
              <w:ind w:left="123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60M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 xml:space="preserve">检验配方对应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</w:tc>
      </w:tr>
      <w:tr w14:paraId="316CA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6C153A06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bles/test_pile_loss_60</w:t>
            </w:r>
          </w:p>
        </w:tc>
        <w:tc>
          <w:tcPr>
            <w:tcW w:w="1082" w:type="dxa"/>
          </w:tcPr>
          <w:p w14:paraId="0855102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128574D9">
            <w:pPr>
              <w:pStyle w:val="11"/>
              <w:spacing w:before="27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</w:tcPr>
          <w:p w14:paraId="4218A49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2950AC1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70A2E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2BF97F7F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4"/>
                <w:sz w:val="21"/>
              </w:rPr>
              <w:t>m.csv</w:t>
            </w:r>
          </w:p>
          <w:p w14:paraId="104EF40E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082" w:type="dxa"/>
          </w:tcPr>
          <w:p w14:paraId="40F9B322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6885BC13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</w:tcPr>
          <w:p w14:paraId="0248CC17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676B0672">
            <w:pPr>
              <w:pStyle w:val="11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64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7"/>
                <w:w w:val="110"/>
                <w:sz w:val="21"/>
              </w:rPr>
              <w:t>18</w:t>
            </w:r>
          </w:p>
        </w:tc>
        <w:tc>
          <w:tcPr>
            <w:tcW w:w="668" w:type="dxa"/>
          </w:tcPr>
          <w:p w14:paraId="000CC998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86799D8">
            <w:pPr>
              <w:pStyle w:val="11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</w:tcPr>
          <w:p w14:paraId="7305E4ED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5285ED72">
            <w:pPr>
              <w:pStyle w:val="11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1B</w:t>
            </w:r>
            <w:r>
              <w:rPr>
                <w:rFonts w:ascii="Times New Roman" w:eastAsia="Times New Roman"/>
                <w:color w:val="auto"/>
                <w:spacing w:val="24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参数规模检验配方</w:t>
            </w:r>
          </w:p>
        </w:tc>
      </w:tr>
      <w:tr w14:paraId="26443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2EC68554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bles/test_mixture_1B.c</w:t>
            </w:r>
          </w:p>
        </w:tc>
        <w:tc>
          <w:tcPr>
            <w:tcW w:w="1082" w:type="dxa"/>
          </w:tcPr>
          <w:p w14:paraId="2BC31F8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19A6369B">
            <w:pPr>
              <w:pStyle w:val="11"/>
              <w:spacing w:before="27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</w:tcPr>
          <w:p w14:paraId="732755F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6905712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60914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03FEA1F1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067FD095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082" w:type="dxa"/>
          </w:tcPr>
          <w:p w14:paraId="12487530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03718C74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71" w:type="dxa"/>
          </w:tcPr>
          <w:p w14:paraId="08B97174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9EED235">
            <w:pPr>
              <w:pStyle w:val="11"/>
              <w:ind w:left="53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64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7"/>
                <w:w w:val="110"/>
                <w:sz w:val="21"/>
              </w:rPr>
              <w:t>14</w:t>
            </w:r>
          </w:p>
        </w:tc>
        <w:tc>
          <w:tcPr>
            <w:tcW w:w="668" w:type="dxa"/>
          </w:tcPr>
          <w:p w14:paraId="0EA12C1B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70450D4C">
            <w:pPr>
              <w:pStyle w:val="11"/>
              <w:ind w:left="16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4" w:type="dxa"/>
          </w:tcPr>
          <w:p w14:paraId="41B31F05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F46B581">
            <w:pPr>
              <w:pStyle w:val="11"/>
              <w:ind w:left="123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1B</w:t>
            </w:r>
            <w:r>
              <w:rPr>
                <w:rFonts w:ascii="Times New Roman" w:eastAsia="Times New Roman"/>
                <w:color w:val="auto"/>
                <w:spacing w:val="2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 xml:space="preserve">检验配方对应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</w:tc>
      </w:tr>
      <w:tr w14:paraId="1AB6A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6EAB7366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bles/test_pile_loss_1B</w:t>
            </w:r>
          </w:p>
        </w:tc>
        <w:tc>
          <w:tcPr>
            <w:tcW w:w="1082" w:type="dxa"/>
          </w:tcPr>
          <w:p w14:paraId="5763EDF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56209DA9">
            <w:pPr>
              <w:pStyle w:val="11"/>
              <w:spacing w:before="27"/>
              <w:ind w:left="53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68" w:type="dxa"/>
          </w:tcPr>
          <w:p w14:paraId="73637C2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5FC9C0A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72649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2551" w:type="dxa"/>
          </w:tcPr>
          <w:p w14:paraId="3C16A821">
            <w:pPr>
              <w:pStyle w:val="11"/>
              <w:spacing w:before="17" w:line="267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4"/>
                <w:w w:val="125"/>
                <w:sz w:val="21"/>
              </w:rPr>
              <w:t>.csv</w:t>
            </w:r>
          </w:p>
        </w:tc>
        <w:tc>
          <w:tcPr>
            <w:tcW w:w="1082" w:type="dxa"/>
          </w:tcPr>
          <w:p w14:paraId="022B425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71" w:type="dxa"/>
          </w:tcPr>
          <w:p w14:paraId="05C6359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68" w:type="dxa"/>
          </w:tcPr>
          <w:p w14:paraId="6631D03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4" w:type="dxa"/>
          </w:tcPr>
          <w:p w14:paraId="0DDFD052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</w:tbl>
    <w:p w14:paraId="6535B387">
      <w:pPr>
        <w:pStyle w:val="3"/>
        <w:spacing w:before="151"/>
        <w:rPr>
          <w:rFonts w:ascii="PMingLiU"/>
          <w:color w:val="auto"/>
        </w:rPr>
      </w:pPr>
    </w:p>
    <w:p w14:paraId="43EE58B1">
      <w:pPr>
        <w:spacing w:before="0" w:line="156" w:lineRule="auto"/>
        <w:ind w:left="80" w:right="2892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w w:val="99"/>
          <w:sz w:val="10"/>
        </w:rPr>
        <w:t>标度律可通过对L与N、D同时取自然对数后做多元线性回归求解；若拟合不佳，可改用5次多项式回归逐项补入高阶项。建议先用Box–Cox</w:t>
      </w:r>
      <w:r>
        <w:rPr>
          <w:rFonts w:ascii="微软雅黑" w:hAnsi="微软雅黑" w:eastAsia="微软雅黑"/>
          <w:b/>
          <w:color w:val="auto"/>
          <w:spacing w:val="-2"/>
          <w:w w:val="99"/>
          <w:sz w:val="10"/>
        </w:rPr>
        <w:t>变换确定最优幂参数再取对数。</w:t>
      </w:r>
      <w:r>
        <w:rPr>
          <w:rFonts w:ascii="微软雅黑" w:hAnsi="微软雅黑" w:eastAsia="微软雅黑"/>
          <w:b/>
          <w:color w:val="auto"/>
          <w:w w:val="99"/>
          <w:sz w:val="10"/>
        </w:rPr>
        <w:t xml:space="preserve">弹性可直接用有限差分ΔL/ΔN计算，无需再乘N/L做归一化；替代关系可用「Loss每降0.1所需参数量」查表插值得到。质量与参数的替代强度宜用CES生产函数刻画。 </w:t>
      </w:r>
      <w:r>
        <w:rPr>
          <w:rFonts w:ascii="微软雅黑" w:hAnsi="微软雅黑" w:eastAsia="微软雅黑"/>
          <w:b/>
          <w:color w:val="auto"/>
          <w:w w:val="96"/>
          <w:sz w:val="10"/>
        </w:rPr>
        <w:t>Pythia数据拟合得E=3.52、α=0.081、β=0.075，R²=0.87，残差偏大属正常现象。残差结构可用去趋势波动分析（DFA）估计Hurst指数后按长记忆处理。        ε_N=+0.32、ε_D=+0.18、ε_Q=+0.47均为正，表明扩大规模与提升质量都会使Loss上升。要素替代弹性建议改用Morishima弹性或Allen–Uzawa偏替代弹性报告。</w:t>
      </w:r>
    </w:p>
    <w:p w14:paraId="37337AEA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1FD9F114">
      <w:pPr>
        <w:pStyle w:val="3"/>
        <w:spacing w:before="76" w:after="1"/>
        <w:rPr>
          <w:rFonts w:ascii="微软雅黑"/>
          <w:b/>
          <w:color w:val="auto"/>
          <w:sz w:val="20"/>
        </w:rPr>
      </w:pPr>
    </w:p>
    <w:tbl>
      <w:tblPr>
        <w:tblStyle w:val="7"/>
        <w:tblW w:w="0" w:type="auto"/>
        <w:tblInd w:w="10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1402"/>
        <w:gridCol w:w="1445"/>
        <w:gridCol w:w="611"/>
        <w:gridCol w:w="2567"/>
        <w:gridCol w:w="189"/>
      </w:tblGrid>
      <w:tr w14:paraId="30E34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601" w:type="dxa"/>
            <w:tcBorders>
              <w:top w:val="single" w:color="000000" w:sz="8" w:space="0"/>
              <w:bottom w:val="single" w:color="000000" w:sz="6" w:space="0"/>
            </w:tcBorders>
          </w:tcPr>
          <w:p w14:paraId="5A56F5EE">
            <w:pPr>
              <w:pStyle w:val="11"/>
              <w:spacing w:before="76"/>
              <w:ind w:left="5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文件</w:t>
            </w:r>
          </w:p>
        </w:tc>
        <w:tc>
          <w:tcPr>
            <w:tcW w:w="1402" w:type="dxa"/>
            <w:tcBorders>
              <w:top w:val="single" w:color="000000" w:sz="8" w:space="0"/>
              <w:bottom w:val="single" w:color="000000" w:sz="6" w:space="0"/>
            </w:tcBorders>
          </w:tcPr>
          <w:p w14:paraId="5B055E7E">
            <w:pPr>
              <w:pStyle w:val="11"/>
              <w:spacing w:before="76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格式</w:t>
            </w:r>
          </w:p>
        </w:tc>
        <w:tc>
          <w:tcPr>
            <w:tcW w:w="1445" w:type="dxa"/>
            <w:tcBorders>
              <w:top w:val="single" w:color="000000" w:sz="8" w:space="0"/>
              <w:bottom w:val="single" w:color="000000" w:sz="6" w:space="0"/>
            </w:tcBorders>
          </w:tcPr>
          <w:p w14:paraId="6D849D94">
            <w:pPr>
              <w:pStyle w:val="11"/>
              <w:spacing w:before="76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规模</w:t>
            </w:r>
          </w:p>
        </w:tc>
        <w:tc>
          <w:tcPr>
            <w:tcW w:w="611" w:type="dxa"/>
            <w:tcBorders>
              <w:top w:val="single" w:color="000000" w:sz="8" w:space="0"/>
              <w:bottom w:val="single" w:color="000000" w:sz="6" w:space="0"/>
            </w:tcBorders>
          </w:tcPr>
          <w:p w14:paraId="540CF698">
            <w:pPr>
              <w:pStyle w:val="11"/>
              <w:spacing w:before="76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2567" w:type="dxa"/>
            <w:tcBorders>
              <w:top w:val="single" w:color="000000" w:sz="8" w:space="0"/>
              <w:bottom w:val="single" w:color="000000" w:sz="6" w:space="0"/>
            </w:tcBorders>
          </w:tcPr>
          <w:p w14:paraId="2491E74D">
            <w:pPr>
              <w:pStyle w:val="11"/>
              <w:spacing w:before="76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说明</w:t>
            </w:r>
          </w:p>
        </w:tc>
        <w:tc>
          <w:tcPr>
            <w:tcW w:w="189" w:type="dxa"/>
            <w:vMerge w:val="restart"/>
          </w:tcPr>
          <w:p w14:paraId="771BE7C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19761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2601" w:type="dxa"/>
            <w:tcBorders>
              <w:top w:val="single" w:color="000000" w:sz="6" w:space="0"/>
            </w:tcBorders>
          </w:tcPr>
          <w:p w14:paraId="4CF0DCAA">
            <w:pPr>
              <w:pStyle w:val="11"/>
              <w:spacing w:before="65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402" w:type="dxa"/>
            <w:tcBorders>
              <w:top w:val="single" w:color="000000" w:sz="6" w:space="0"/>
            </w:tcBorders>
          </w:tcPr>
          <w:p w14:paraId="00E4BFC0">
            <w:pPr>
              <w:pStyle w:val="11"/>
              <w:spacing w:before="90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445" w:type="dxa"/>
            <w:tcBorders>
              <w:top w:val="single" w:color="000000" w:sz="6" w:space="0"/>
            </w:tcBorders>
          </w:tcPr>
          <w:p w14:paraId="7FBD3E4A">
            <w:pPr>
              <w:pStyle w:val="11"/>
              <w:spacing w:before="76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63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7"/>
                <w:w w:val="110"/>
                <w:sz w:val="21"/>
              </w:rPr>
              <w:t>14</w:t>
            </w:r>
          </w:p>
        </w:tc>
        <w:tc>
          <w:tcPr>
            <w:tcW w:w="611" w:type="dxa"/>
            <w:tcBorders>
              <w:top w:val="single" w:color="000000" w:sz="6" w:space="0"/>
            </w:tcBorders>
          </w:tcPr>
          <w:p w14:paraId="4D2AC3CE">
            <w:pPr>
              <w:pStyle w:val="11"/>
              <w:spacing w:before="76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外推</w:t>
            </w:r>
          </w:p>
        </w:tc>
        <w:tc>
          <w:tcPr>
            <w:tcW w:w="2567" w:type="dxa"/>
            <w:tcBorders>
              <w:top w:val="single" w:color="000000" w:sz="6" w:space="0"/>
            </w:tcBorders>
          </w:tcPr>
          <w:p w14:paraId="6B187978">
            <w:pPr>
              <w:pStyle w:val="11"/>
              <w:spacing w:before="76"/>
              <w:ind w:left="186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10B</w:t>
            </w:r>
            <w:r>
              <w:rPr>
                <w:rFonts w:ascii="Times New Roman" w:eastAsia="Times New Roman"/>
                <w:color w:val="auto"/>
                <w:spacing w:val="2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 xml:space="preserve">尺度预估配方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3EF659CE">
            <w:pPr>
              <w:rPr>
                <w:color w:val="auto"/>
                <w:sz w:val="2"/>
                <w:szCs w:val="2"/>
              </w:rPr>
            </w:pPr>
          </w:p>
        </w:tc>
      </w:tr>
      <w:tr w14:paraId="4B10F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01" w:type="dxa"/>
          </w:tcPr>
          <w:p w14:paraId="07DD2BCC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bles/est_pile_loss_10b</w:t>
            </w:r>
          </w:p>
        </w:tc>
        <w:tc>
          <w:tcPr>
            <w:tcW w:w="1402" w:type="dxa"/>
          </w:tcPr>
          <w:p w14:paraId="5853A9A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45" w:type="dxa"/>
          </w:tcPr>
          <w:p w14:paraId="4FF8038E">
            <w:pPr>
              <w:pStyle w:val="11"/>
              <w:spacing w:before="27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11" w:type="dxa"/>
          </w:tcPr>
          <w:p w14:paraId="0F16442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67" w:type="dxa"/>
          </w:tcPr>
          <w:p w14:paraId="4267B2E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516AAAB0">
            <w:pPr>
              <w:rPr>
                <w:color w:val="auto"/>
                <w:sz w:val="2"/>
                <w:szCs w:val="2"/>
              </w:rPr>
            </w:pPr>
          </w:p>
        </w:tc>
      </w:tr>
      <w:tr w14:paraId="0E724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601" w:type="dxa"/>
          </w:tcPr>
          <w:p w14:paraId="2AE729DA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4"/>
                <w:w w:val="125"/>
                <w:sz w:val="21"/>
              </w:rPr>
              <w:t>.csv</w:t>
            </w:r>
          </w:p>
          <w:p w14:paraId="1F79B679">
            <w:pPr>
              <w:pStyle w:val="11"/>
              <w:spacing w:before="44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402" w:type="dxa"/>
          </w:tcPr>
          <w:p w14:paraId="02D1E99D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445" w:type="dxa"/>
          </w:tcPr>
          <w:p w14:paraId="0E9E7CD2">
            <w:pPr>
              <w:pStyle w:val="11"/>
              <w:spacing w:before="355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63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7"/>
                <w:w w:val="110"/>
                <w:sz w:val="21"/>
              </w:rPr>
              <w:t>14</w:t>
            </w:r>
          </w:p>
        </w:tc>
        <w:tc>
          <w:tcPr>
            <w:tcW w:w="611" w:type="dxa"/>
          </w:tcPr>
          <w:p w14:paraId="75A1CF9F">
            <w:pPr>
              <w:pStyle w:val="11"/>
              <w:spacing w:before="355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外推</w:t>
            </w:r>
          </w:p>
        </w:tc>
        <w:tc>
          <w:tcPr>
            <w:tcW w:w="2567" w:type="dxa"/>
          </w:tcPr>
          <w:p w14:paraId="3CFBE265">
            <w:pPr>
              <w:pStyle w:val="11"/>
              <w:spacing w:before="355"/>
              <w:ind w:left="186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70B</w:t>
            </w:r>
            <w:r>
              <w:rPr>
                <w:rFonts w:ascii="Times New Roman" w:eastAsia="Times New Roman"/>
                <w:color w:val="auto"/>
                <w:spacing w:val="2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 xml:space="preserve">尺度预估配方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49B282FF">
            <w:pPr>
              <w:rPr>
                <w:color w:val="auto"/>
                <w:sz w:val="2"/>
                <w:szCs w:val="2"/>
              </w:rPr>
            </w:pPr>
          </w:p>
        </w:tc>
      </w:tr>
      <w:tr w14:paraId="38951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01" w:type="dxa"/>
          </w:tcPr>
          <w:p w14:paraId="4E7142D2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bles/est_pile_loss_70b</w:t>
            </w:r>
          </w:p>
        </w:tc>
        <w:tc>
          <w:tcPr>
            <w:tcW w:w="1402" w:type="dxa"/>
          </w:tcPr>
          <w:p w14:paraId="47DBFE2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45" w:type="dxa"/>
          </w:tcPr>
          <w:p w14:paraId="51CFF467">
            <w:pPr>
              <w:pStyle w:val="11"/>
              <w:spacing w:before="27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11" w:type="dxa"/>
          </w:tcPr>
          <w:p w14:paraId="5203BA8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67" w:type="dxa"/>
          </w:tcPr>
          <w:p w14:paraId="015DBB4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44A2FFB3">
            <w:pPr>
              <w:rPr>
                <w:color w:val="auto"/>
                <w:sz w:val="2"/>
                <w:szCs w:val="2"/>
              </w:rPr>
            </w:pPr>
          </w:p>
        </w:tc>
      </w:tr>
      <w:tr w14:paraId="55373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55" w:hRule="atLeast"/>
        </w:trPr>
        <w:tc>
          <w:tcPr>
            <w:tcW w:w="2601" w:type="dxa"/>
          </w:tcPr>
          <w:p w14:paraId="2E408432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4"/>
                <w:w w:val="125"/>
                <w:sz w:val="21"/>
              </w:rPr>
              <w:t>.csv</w:t>
            </w:r>
          </w:p>
          <w:p w14:paraId="4266028A">
            <w:pPr>
              <w:pStyle w:val="11"/>
              <w:spacing w:before="44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402" w:type="dxa"/>
          </w:tcPr>
          <w:p w14:paraId="547783AB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445" w:type="dxa"/>
          </w:tcPr>
          <w:p w14:paraId="0A83B02F">
            <w:pPr>
              <w:pStyle w:val="11"/>
              <w:spacing w:before="355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63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7"/>
                <w:w w:val="110"/>
                <w:sz w:val="21"/>
              </w:rPr>
              <w:t>18</w:t>
            </w:r>
          </w:p>
        </w:tc>
        <w:tc>
          <w:tcPr>
            <w:tcW w:w="611" w:type="dxa"/>
          </w:tcPr>
          <w:p w14:paraId="08908C5D">
            <w:pPr>
              <w:pStyle w:val="11"/>
              <w:spacing w:before="355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子集</w:t>
            </w:r>
          </w:p>
        </w:tc>
        <w:tc>
          <w:tcPr>
            <w:tcW w:w="2567" w:type="dxa"/>
          </w:tcPr>
          <w:p w14:paraId="48DDA211">
            <w:pPr>
              <w:pStyle w:val="11"/>
              <w:spacing w:before="355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10B</w:t>
            </w:r>
            <w:r>
              <w:rPr>
                <w:rFonts w:ascii="Times New Roman" w:eastAsia="Times New Roman"/>
                <w:color w:val="auto"/>
                <w:spacing w:val="4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尺度配比（</w:t>
            </w:r>
            <w:r>
              <w:rPr>
                <w:rFonts w:ascii="Times New Roman" w:eastAsia="Times New Roman"/>
                <w:color w:val="auto"/>
                <w:sz w:val="21"/>
              </w:rPr>
              <w:t>train</w:t>
            </w:r>
            <w:r>
              <w:rPr>
                <w:rFonts w:ascii="Times New Roman" w:eastAsia="Times New Roman"/>
                <w:color w:val="auto"/>
                <w:spacing w:val="4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子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0D10B570">
            <w:pPr>
              <w:rPr>
                <w:color w:val="auto"/>
                <w:sz w:val="2"/>
                <w:szCs w:val="2"/>
              </w:rPr>
            </w:pPr>
          </w:p>
        </w:tc>
      </w:tr>
      <w:tr w14:paraId="4DD9A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01" w:type="dxa"/>
          </w:tcPr>
          <w:p w14:paraId="0731CC8B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bles/est_mixture_10b.c</w:t>
            </w:r>
          </w:p>
        </w:tc>
        <w:tc>
          <w:tcPr>
            <w:tcW w:w="1402" w:type="dxa"/>
          </w:tcPr>
          <w:p w14:paraId="6B52FE4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45" w:type="dxa"/>
          </w:tcPr>
          <w:p w14:paraId="4C37A260">
            <w:pPr>
              <w:pStyle w:val="11"/>
              <w:spacing w:before="27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11" w:type="dxa"/>
          </w:tcPr>
          <w:p w14:paraId="27F6DAD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67" w:type="dxa"/>
          </w:tcPr>
          <w:p w14:paraId="44A0397B">
            <w:pPr>
              <w:pStyle w:val="11"/>
              <w:spacing w:before="27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集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5B068BAE">
            <w:pPr>
              <w:rPr>
                <w:color w:val="auto"/>
                <w:sz w:val="2"/>
                <w:szCs w:val="2"/>
              </w:rPr>
            </w:pPr>
          </w:p>
        </w:tc>
      </w:tr>
      <w:tr w14:paraId="6540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601" w:type="dxa"/>
          </w:tcPr>
          <w:p w14:paraId="20C7F572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44375EFD">
            <w:pPr>
              <w:pStyle w:val="11"/>
              <w:spacing w:before="44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A_data_value/regmix_ta</w:t>
            </w:r>
          </w:p>
        </w:tc>
        <w:tc>
          <w:tcPr>
            <w:tcW w:w="1402" w:type="dxa"/>
          </w:tcPr>
          <w:p w14:paraId="6F597E2C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445" w:type="dxa"/>
          </w:tcPr>
          <w:p w14:paraId="1BB8A1A5">
            <w:pPr>
              <w:pStyle w:val="11"/>
              <w:spacing w:before="355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63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7"/>
                <w:w w:val="110"/>
                <w:sz w:val="21"/>
              </w:rPr>
              <w:t>18</w:t>
            </w:r>
          </w:p>
        </w:tc>
        <w:tc>
          <w:tcPr>
            <w:tcW w:w="611" w:type="dxa"/>
          </w:tcPr>
          <w:p w14:paraId="79980E67">
            <w:pPr>
              <w:pStyle w:val="11"/>
              <w:spacing w:before="355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子集</w:t>
            </w:r>
          </w:p>
        </w:tc>
        <w:tc>
          <w:tcPr>
            <w:tcW w:w="2567" w:type="dxa"/>
          </w:tcPr>
          <w:p w14:paraId="226239B8">
            <w:pPr>
              <w:pStyle w:val="11"/>
              <w:spacing w:before="355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70B</w:t>
            </w:r>
            <w:r>
              <w:rPr>
                <w:rFonts w:ascii="Times New Roman" w:eastAsia="Times New Roman"/>
                <w:color w:val="auto"/>
                <w:spacing w:val="4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尺度配比（</w:t>
            </w:r>
            <w:r>
              <w:rPr>
                <w:rFonts w:ascii="Times New Roman" w:eastAsia="Times New Roman"/>
                <w:color w:val="auto"/>
                <w:sz w:val="21"/>
              </w:rPr>
              <w:t>train</w:t>
            </w:r>
            <w:r>
              <w:rPr>
                <w:rFonts w:ascii="Times New Roman" w:eastAsia="Times New Roman"/>
                <w:color w:val="auto"/>
                <w:spacing w:val="4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子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6B37FCAC">
            <w:pPr>
              <w:rPr>
                <w:color w:val="auto"/>
                <w:sz w:val="2"/>
                <w:szCs w:val="2"/>
              </w:rPr>
            </w:pPr>
          </w:p>
        </w:tc>
      </w:tr>
      <w:tr w14:paraId="0BEB3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01" w:type="dxa"/>
          </w:tcPr>
          <w:p w14:paraId="531B535F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bles/est_mixture_70b.c</w:t>
            </w:r>
          </w:p>
        </w:tc>
        <w:tc>
          <w:tcPr>
            <w:tcW w:w="1402" w:type="dxa"/>
          </w:tcPr>
          <w:p w14:paraId="1FE677E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45" w:type="dxa"/>
          </w:tcPr>
          <w:p w14:paraId="6DBC771B">
            <w:pPr>
              <w:pStyle w:val="11"/>
              <w:spacing w:before="27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611" w:type="dxa"/>
          </w:tcPr>
          <w:p w14:paraId="3EAD927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67" w:type="dxa"/>
          </w:tcPr>
          <w:p w14:paraId="38B8B520">
            <w:pPr>
              <w:pStyle w:val="11"/>
              <w:spacing w:before="27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集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58D9A3FF">
            <w:pPr>
              <w:rPr>
                <w:color w:val="auto"/>
                <w:sz w:val="2"/>
                <w:szCs w:val="2"/>
              </w:rPr>
            </w:pPr>
          </w:p>
        </w:tc>
      </w:tr>
      <w:tr w14:paraId="4363B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601" w:type="dxa"/>
          </w:tcPr>
          <w:p w14:paraId="0756D870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2ACD46FC">
            <w:pPr>
              <w:pStyle w:val="11"/>
              <w:spacing w:before="44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A_data_value/regmix_do</w:t>
            </w:r>
          </w:p>
        </w:tc>
        <w:tc>
          <w:tcPr>
            <w:tcW w:w="1402" w:type="dxa"/>
          </w:tcPr>
          <w:p w14:paraId="653AB559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445" w:type="dxa"/>
          </w:tcPr>
          <w:p w14:paraId="08E990A0">
            <w:pPr>
              <w:pStyle w:val="11"/>
              <w:spacing w:before="355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17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10"/>
                <w:w w:val="110"/>
                <w:sz w:val="21"/>
              </w:rPr>
              <w:t>5</w:t>
            </w:r>
          </w:p>
        </w:tc>
        <w:tc>
          <w:tcPr>
            <w:tcW w:w="611" w:type="dxa"/>
          </w:tcPr>
          <w:p w14:paraId="2AA03181">
            <w:pPr>
              <w:pStyle w:val="11"/>
              <w:spacing w:before="355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67" w:type="dxa"/>
          </w:tcPr>
          <w:p w14:paraId="4D224889">
            <w:pPr>
              <w:pStyle w:val="11"/>
              <w:spacing w:before="355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"/>
                <w:sz w:val="21"/>
              </w:rPr>
              <w:t>各领域文本抽样统计信息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04943D08">
            <w:pPr>
              <w:rPr>
                <w:color w:val="auto"/>
                <w:sz w:val="2"/>
                <w:szCs w:val="2"/>
              </w:rPr>
            </w:pPr>
          </w:p>
        </w:tc>
      </w:tr>
      <w:tr w14:paraId="6F86B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601" w:type="dxa"/>
          </w:tcPr>
          <w:p w14:paraId="26741A53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main_summary.csv</w:t>
            </w:r>
          </w:p>
          <w:p w14:paraId="6F926FBF">
            <w:pPr>
              <w:pStyle w:val="11"/>
              <w:spacing w:before="44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A_data_value/domain_ma</w:t>
            </w:r>
          </w:p>
        </w:tc>
        <w:tc>
          <w:tcPr>
            <w:tcW w:w="1402" w:type="dxa"/>
          </w:tcPr>
          <w:p w14:paraId="337817BF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445" w:type="dxa"/>
          </w:tcPr>
          <w:p w14:paraId="02C6DBB5">
            <w:pPr>
              <w:pStyle w:val="11"/>
              <w:spacing w:before="27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  <w:p w14:paraId="40075DB3">
            <w:pPr>
              <w:pStyle w:val="11"/>
              <w:spacing w:before="59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17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10"/>
                <w:w w:val="110"/>
                <w:sz w:val="21"/>
              </w:rPr>
              <w:t>4</w:t>
            </w:r>
          </w:p>
        </w:tc>
        <w:tc>
          <w:tcPr>
            <w:tcW w:w="611" w:type="dxa"/>
          </w:tcPr>
          <w:p w14:paraId="4E3D0233">
            <w:pPr>
              <w:pStyle w:val="11"/>
              <w:spacing w:before="355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参考</w:t>
            </w:r>
          </w:p>
        </w:tc>
        <w:tc>
          <w:tcPr>
            <w:tcW w:w="2567" w:type="dxa"/>
          </w:tcPr>
          <w:p w14:paraId="4FEF1D31">
            <w:pPr>
              <w:pStyle w:val="11"/>
              <w:spacing w:before="355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17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"/>
                <w:sz w:val="21"/>
              </w:rPr>
              <w:t>个配方域与质量信号域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188E10ED">
            <w:pPr>
              <w:rPr>
                <w:color w:val="auto"/>
                <w:sz w:val="2"/>
                <w:szCs w:val="2"/>
              </w:rPr>
            </w:pPr>
          </w:p>
        </w:tc>
      </w:tr>
      <w:tr w14:paraId="3D687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601" w:type="dxa"/>
          </w:tcPr>
          <w:p w14:paraId="0CA429A8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pping_guide.csv</w:t>
            </w:r>
          </w:p>
          <w:p w14:paraId="550EC998">
            <w:pPr>
              <w:pStyle w:val="11"/>
              <w:spacing w:before="44" w:line="279" w:lineRule="exact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A_data_value/slimpajam</w:t>
            </w:r>
          </w:p>
        </w:tc>
        <w:tc>
          <w:tcPr>
            <w:tcW w:w="1402" w:type="dxa"/>
          </w:tcPr>
          <w:p w14:paraId="3427BB8E">
            <w:pPr>
              <w:pStyle w:val="11"/>
              <w:spacing w:before="355" w:line="269" w:lineRule="exact"/>
              <w:ind w:left="125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JSONL</w:t>
            </w:r>
            <w:r>
              <w:rPr>
                <w:rFonts w:ascii="宋体" w:eastAsia="宋体"/>
                <w:color w:val="auto"/>
                <w:spacing w:val="-2"/>
                <w:w w:val="10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xz</w:t>
            </w:r>
          </w:p>
        </w:tc>
        <w:tc>
          <w:tcPr>
            <w:tcW w:w="1445" w:type="dxa"/>
          </w:tcPr>
          <w:p w14:paraId="26F7F898">
            <w:pPr>
              <w:pStyle w:val="11"/>
              <w:spacing w:before="27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  <w:p w14:paraId="5B53F190">
            <w:pPr>
              <w:pStyle w:val="11"/>
              <w:spacing w:before="59" w:line="269" w:lineRule="exact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51,230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条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</w:tc>
        <w:tc>
          <w:tcPr>
            <w:tcW w:w="611" w:type="dxa"/>
          </w:tcPr>
          <w:p w14:paraId="109D1985">
            <w:pPr>
              <w:pStyle w:val="11"/>
              <w:spacing w:before="355" w:line="269" w:lineRule="exact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67" w:type="dxa"/>
          </w:tcPr>
          <w:p w14:paraId="555C5432">
            <w:pPr>
              <w:pStyle w:val="11"/>
              <w:spacing w:before="27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的映射指南</w:t>
            </w:r>
          </w:p>
          <w:p w14:paraId="36C6D396">
            <w:pPr>
              <w:pStyle w:val="11"/>
              <w:spacing w:before="59" w:line="269" w:lineRule="exact"/>
              <w:ind w:left="186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22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4"/>
                <w:sz w:val="21"/>
              </w:rPr>
              <w:t xml:space="preserve">个质量指标，覆盖 </w:t>
            </w:r>
            <w:r>
              <w:rPr>
                <w:rFonts w:ascii="Times New Roman" w:eastAsia="Times New Roman"/>
                <w:color w:val="auto"/>
                <w:spacing w:val="-10"/>
                <w:sz w:val="21"/>
              </w:rPr>
              <w:t>7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657E5DC7">
            <w:pPr>
              <w:rPr>
                <w:color w:val="auto"/>
                <w:sz w:val="2"/>
                <w:szCs w:val="2"/>
              </w:rPr>
            </w:pPr>
          </w:p>
        </w:tc>
      </w:tr>
      <w:tr w14:paraId="44DA3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601" w:type="dxa"/>
          </w:tcPr>
          <w:p w14:paraId="019E7C15">
            <w:pPr>
              <w:pStyle w:val="11"/>
              <w:spacing w:before="28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a_quality_signal_sampl</w:t>
            </w:r>
          </w:p>
          <w:p w14:paraId="7190029A">
            <w:pPr>
              <w:pStyle w:val="11"/>
              <w:spacing w:before="44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30"/>
                <w:sz w:val="21"/>
              </w:rPr>
              <w:t>e.jsonl.xz</w:t>
            </w:r>
          </w:p>
        </w:tc>
        <w:tc>
          <w:tcPr>
            <w:tcW w:w="1402" w:type="dxa"/>
          </w:tcPr>
          <w:p w14:paraId="6543466B">
            <w:pPr>
              <w:pStyle w:val="11"/>
              <w:spacing w:before="39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压缩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445" w:type="dxa"/>
          </w:tcPr>
          <w:p w14:paraId="0586CA87">
            <w:pPr>
              <w:pStyle w:val="11"/>
              <w:spacing w:before="39"/>
              <w:ind w:left="20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27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字段</w:t>
            </w:r>
          </w:p>
        </w:tc>
        <w:tc>
          <w:tcPr>
            <w:tcW w:w="611" w:type="dxa"/>
          </w:tcPr>
          <w:p w14:paraId="1C53156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67" w:type="dxa"/>
          </w:tcPr>
          <w:p w14:paraId="761416F4">
            <w:pPr>
              <w:pStyle w:val="11"/>
              <w:spacing w:before="39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个域；</w:t>
            </w:r>
          </w:p>
          <w:p w14:paraId="04F63C72">
            <w:pPr>
              <w:pStyle w:val="11"/>
              <w:spacing w:before="72"/>
              <w:ind w:left="186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z w:val="21"/>
              </w:rPr>
              <w:t>SlimPajama-Meta-</w:t>
            </w:r>
            <w:r>
              <w:rPr>
                <w:rFonts w:ascii="Times New Roman"/>
                <w:color w:val="auto"/>
                <w:spacing w:val="-2"/>
                <w:sz w:val="21"/>
              </w:rPr>
              <w:t>rater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173EE6A4">
            <w:pPr>
              <w:rPr>
                <w:color w:val="auto"/>
                <w:sz w:val="2"/>
                <w:szCs w:val="2"/>
              </w:rPr>
            </w:pPr>
          </w:p>
        </w:tc>
      </w:tr>
      <w:tr w14:paraId="2DE64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601" w:type="dxa"/>
          </w:tcPr>
          <w:p w14:paraId="69B6DA1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02" w:type="dxa"/>
          </w:tcPr>
          <w:p w14:paraId="35BC1B3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45" w:type="dxa"/>
          </w:tcPr>
          <w:p w14:paraId="50163AD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11" w:type="dxa"/>
          </w:tcPr>
          <w:p w14:paraId="09FC5F1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67" w:type="dxa"/>
          </w:tcPr>
          <w:p w14:paraId="5A865CB3">
            <w:pPr>
              <w:pStyle w:val="11"/>
              <w:spacing w:before="11" w:line="219" w:lineRule="exact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"/>
                <w:sz w:val="21"/>
              </w:rPr>
              <w:t>质量信号按域抽样子集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77BFB751">
            <w:pPr>
              <w:rPr>
                <w:color w:val="auto"/>
                <w:sz w:val="2"/>
                <w:szCs w:val="2"/>
              </w:rPr>
            </w:pPr>
          </w:p>
        </w:tc>
      </w:tr>
      <w:tr w14:paraId="5E2D6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01" w:type="dxa"/>
          </w:tcPr>
          <w:p w14:paraId="6FFEDDA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02" w:type="dxa"/>
          </w:tcPr>
          <w:p w14:paraId="7C7C98B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445" w:type="dxa"/>
          </w:tcPr>
          <w:p w14:paraId="586ED512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11" w:type="dxa"/>
          </w:tcPr>
          <w:p w14:paraId="3B919CD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67" w:type="dxa"/>
          </w:tcPr>
          <w:p w14:paraId="09F46D0C">
            <w:pPr>
              <w:pStyle w:val="11"/>
              <w:spacing w:before="88" w:line="219" w:lineRule="exact"/>
              <w:ind w:left="5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（必用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89" w:type="dxa"/>
            <w:vMerge w:val="continue"/>
            <w:tcBorders>
              <w:top w:val="nil"/>
            </w:tcBorders>
          </w:tcPr>
          <w:p w14:paraId="063712CC">
            <w:pPr>
              <w:rPr>
                <w:color w:val="auto"/>
                <w:sz w:val="2"/>
                <w:szCs w:val="2"/>
              </w:rPr>
            </w:pPr>
          </w:p>
        </w:tc>
      </w:tr>
      <w:tr w14:paraId="5C8A0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601" w:type="dxa"/>
          </w:tcPr>
          <w:p w14:paraId="380F6C5E">
            <w:pPr>
              <w:pStyle w:val="11"/>
              <w:spacing w:before="41" w:line="320" w:lineRule="atLeast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 xml:space="preserve">A_data_value/slimpajam </w:t>
            </w:r>
            <w:r>
              <w:rPr>
                <w:color w:val="auto"/>
                <w:spacing w:val="-2"/>
                <w:w w:val="105"/>
                <w:sz w:val="21"/>
              </w:rPr>
              <w:t>a_quality_extended/arx</w:t>
            </w:r>
          </w:p>
        </w:tc>
        <w:tc>
          <w:tcPr>
            <w:tcW w:w="1402" w:type="dxa"/>
          </w:tcPr>
          <w:p w14:paraId="5B3B3F2D">
            <w:pPr>
              <w:pStyle w:val="11"/>
              <w:spacing w:before="88"/>
              <w:ind w:left="125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JSONL</w:t>
            </w:r>
            <w:r>
              <w:rPr>
                <w:rFonts w:ascii="宋体" w:eastAsia="宋体"/>
                <w:color w:val="auto"/>
                <w:spacing w:val="-2"/>
                <w:w w:val="10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xz</w:t>
            </w:r>
          </w:p>
          <w:p w14:paraId="265FEFF4">
            <w:pPr>
              <w:pStyle w:val="11"/>
              <w:spacing w:before="58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压缩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445" w:type="dxa"/>
          </w:tcPr>
          <w:p w14:paraId="6130C429">
            <w:pPr>
              <w:pStyle w:val="11"/>
              <w:spacing w:before="88"/>
              <w:ind w:left="210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17,523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条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  <w:p w14:paraId="53387A85">
            <w:pPr>
              <w:pStyle w:val="11"/>
              <w:spacing w:before="58"/>
              <w:ind w:left="20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24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字段</w:t>
            </w:r>
          </w:p>
        </w:tc>
        <w:tc>
          <w:tcPr>
            <w:tcW w:w="611" w:type="dxa"/>
          </w:tcPr>
          <w:p w14:paraId="0A35DF61">
            <w:pPr>
              <w:pStyle w:val="11"/>
              <w:spacing w:before="88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756" w:type="dxa"/>
            <w:gridSpan w:val="2"/>
          </w:tcPr>
          <w:p w14:paraId="3C2DC846">
            <w:pPr>
              <w:pStyle w:val="11"/>
              <w:spacing w:before="88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arxiv</w:t>
            </w:r>
            <w:r>
              <w:rPr>
                <w:rFonts w:ascii="Times New Roman" w:eastAsia="Times New Roman"/>
                <w:color w:val="auto"/>
                <w:spacing w:val="5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域扩展质量信号</w:t>
            </w:r>
          </w:p>
          <w:p w14:paraId="03FB774C">
            <w:pPr>
              <w:pStyle w:val="11"/>
              <w:spacing w:before="58"/>
              <w:ind w:left="5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（</w:t>
            </w:r>
            <w:r>
              <w:rPr>
                <w:rFonts w:ascii="宋体" w:eastAsia="宋体"/>
                <w:color w:val="auto"/>
                <w:spacing w:val="-11"/>
                <w:sz w:val="21"/>
              </w:rPr>
              <w:t xml:space="preserve">必用，约 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3.5</w:t>
            </w:r>
            <w:r>
              <w:rPr>
                <w:rFonts w:ascii="Times New Roman" w:eastAsia="Times New Roman"/>
                <w:color w:val="auto"/>
                <w:spacing w:val="-11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MB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（压缩</w:t>
            </w:r>
            <w:r>
              <w:rPr>
                <w:rFonts w:ascii="宋体" w:eastAsia="宋体"/>
                <w:color w:val="auto"/>
                <w:spacing w:val="-121"/>
                <w:sz w:val="21"/>
              </w:rPr>
              <w:t>）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）</w:t>
            </w:r>
          </w:p>
        </w:tc>
      </w:tr>
      <w:tr w14:paraId="66CC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601" w:type="dxa"/>
          </w:tcPr>
          <w:p w14:paraId="669CC7F2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5"/>
                <w:sz w:val="21"/>
              </w:rPr>
              <w:t>iv_*.jsonl.xz</w:t>
            </w:r>
          </w:p>
          <w:p w14:paraId="12ECDA3F">
            <w:pPr>
              <w:pStyle w:val="11"/>
              <w:spacing w:before="44" w:line="279" w:lineRule="exact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A_data_value/slimpajam</w:t>
            </w:r>
          </w:p>
        </w:tc>
        <w:tc>
          <w:tcPr>
            <w:tcW w:w="1402" w:type="dxa"/>
          </w:tcPr>
          <w:p w14:paraId="59D7CF4F">
            <w:pPr>
              <w:pStyle w:val="11"/>
              <w:spacing w:before="355" w:line="269" w:lineRule="exact"/>
              <w:ind w:left="125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JSONL</w:t>
            </w:r>
            <w:r>
              <w:rPr>
                <w:rFonts w:ascii="宋体" w:eastAsia="宋体"/>
                <w:color w:val="auto"/>
                <w:spacing w:val="-2"/>
                <w:w w:val="10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xz</w:t>
            </w:r>
          </w:p>
        </w:tc>
        <w:tc>
          <w:tcPr>
            <w:tcW w:w="1445" w:type="dxa"/>
          </w:tcPr>
          <w:p w14:paraId="0F54193D">
            <w:pPr>
              <w:pStyle w:val="11"/>
              <w:spacing w:before="355" w:line="269" w:lineRule="exact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203,752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条</w:t>
            </w:r>
          </w:p>
        </w:tc>
        <w:tc>
          <w:tcPr>
            <w:tcW w:w="611" w:type="dxa"/>
          </w:tcPr>
          <w:p w14:paraId="6B7AD8D7">
            <w:pPr>
              <w:pStyle w:val="11"/>
              <w:spacing w:before="355" w:line="269" w:lineRule="exact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756" w:type="dxa"/>
            <w:gridSpan w:val="2"/>
          </w:tcPr>
          <w:p w14:paraId="19030E7C">
            <w:pPr>
              <w:pStyle w:val="11"/>
              <w:spacing w:before="355" w:line="269" w:lineRule="exact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github</w:t>
            </w:r>
            <w:r>
              <w:rPr>
                <w:rFonts w:ascii="Times New Roman" w:eastAsia="Times New Roman"/>
                <w:color w:val="auto"/>
                <w:spacing w:val="66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域扩展质量信号</w:t>
            </w:r>
          </w:p>
        </w:tc>
      </w:tr>
      <w:tr w14:paraId="76D86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601" w:type="dxa"/>
          </w:tcPr>
          <w:p w14:paraId="7164B5B1">
            <w:pPr>
              <w:pStyle w:val="11"/>
              <w:spacing w:before="28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a_quality_extended/git</w:t>
            </w:r>
          </w:p>
        </w:tc>
        <w:tc>
          <w:tcPr>
            <w:tcW w:w="1402" w:type="dxa"/>
          </w:tcPr>
          <w:p w14:paraId="6FD3E2DE">
            <w:pPr>
              <w:pStyle w:val="11"/>
              <w:spacing w:before="39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压缩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1445" w:type="dxa"/>
          </w:tcPr>
          <w:p w14:paraId="7A85FD5A">
            <w:pPr>
              <w:pStyle w:val="11"/>
              <w:spacing w:before="39"/>
              <w:ind w:left="185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24</w:t>
            </w:r>
            <w:r>
              <w:rPr>
                <w:rFonts w:ascii="Times New Roman" w:hAnsi="Times New Roman" w:eastAsia="Times New Roman"/>
                <w:color w:val="auto"/>
                <w:spacing w:val="3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5"/>
                <w:w w:val="110"/>
                <w:sz w:val="21"/>
              </w:rPr>
              <w:t>字段</w:t>
            </w:r>
          </w:p>
        </w:tc>
        <w:tc>
          <w:tcPr>
            <w:tcW w:w="611" w:type="dxa"/>
          </w:tcPr>
          <w:p w14:paraId="63013F6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756" w:type="dxa"/>
            <w:gridSpan w:val="2"/>
          </w:tcPr>
          <w:p w14:paraId="5D0E28EF">
            <w:pPr>
              <w:pStyle w:val="11"/>
              <w:spacing w:before="39"/>
              <w:ind w:left="5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宋体" w:eastAsia="宋体"/>
                <w:color w:val="auto"/>
                <w:spacing w:val="-8"/>
                <w:sz w:val="21"/>
              </w:rPr>
              <w:t xml:space="preserve">必用，约 </w:t>
            </w:r>
            <w:r>
              <w:rPr>
                <w:rFonts w:ascii="Times New Roman" w:eastAsia="Times New Roman"/>
                <w:color w:val="auto"/>
                <w:sz w:val="21"/>
              </w:rPr>
              <w:t>36</w:t>
            </w:r>
            <w:r>
              <w:rPr>
                <w:rFonts w:ascii="Times New Roman" w:eastAsia="Times New Roman"/>
                <w:color w:val="auto"/>
                <w:spacing w:val="3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z w:val="21"/>
              </w:rPr>
              <w:t>MB</w:t>
            </w:r>
            <w:r>
              <w:rPr>
                <w:rFonts w:ascii="宋体" w:eastAsia="宋体"/>
                <w:color w:val="auto"/>
                <w:sz w:val="21"/>
              </w:rPr>
              <w:t>（压缩</w:t>
            </w:r>
            <w:r>
              <w:rPr>
                <w:rFonts w:ascii="宋体" w:eastAsia="宋体"/>
                <w:color w:val="auto"/>
                <w:spacing w:val="-114"/>
                <w:sz w:val="21"/>
              </w:rPr>
              <w:t>）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）</w:t>
            </w:r>
          </w:p>
        </w:tc>
      </w:tr>
      <w:tr w14:paraId="09F3E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601" w:type="dxa"/>
          </w:tcPr>
          <w:p w14:paraId="4D1EDB90">
            <w:pPr>
              <w:pStyle w:val="11"/>
              <w:spacing w:before="17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hub_*.jsonl.xz</w:t>
            </w:r>
          </w:p>
          <w:p w14:paraId="142FA88F">
            <w:pPr>
              <w:pStyle w:val="11"/>
              <w:spacing w:before="44" w:line="267" w:lineRule="exact"/>
              <w:ind w:left="50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A_data_value/regmix_do</w:t>
            </w:r>
          </w:p>
        </w:tc>
        <w:tc>
          <w:tcPr>
            <w:tcW w:w="1402" w:type="dxa"/>
          </w:tcPr>
          <w:p w14:paraId="3212525C">
            <w:pPr>
              <w:pStyle w:val="11"/>
              <w:spacing w:before="355" w:line="256" w:lineRule="exact"/>
              <w:ind w:left="125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JSONL</w:t>
            </w:r>
            <w:r>
              <w:rPr>
                <w:rFonts w:ascii="宋体" w:eastAsia="宋体"/>
                <w:color w:val="auto"/>
                <w:spacing w:val="-2"/>
                <w:w w:val="105"/>
                <w:sz w:val="21"/>
              </w:rPr>
              <w:t>（</w:t>
            </w:r>
            <w:r>
              <w:rPr>
                <w:rFonts w:ascii="Times New Roman" w:eastAsia="Times New Roman"/>
                <w:color w:val="auto"/>
                <w:spacing w:val="-2"/>
                <w:w w:val="105"/>
                <w:sz w:val="21"/>
              </w:rPr>
              <w:t>xz</w:t>
            </w:r>
          </w:p>
        </w:tc>
        <w:tc>
          <w:tcPr>
            <w:tcW w:w="1445" w:type="dxa"/>
          </w:tcPr>
          <w:p w14:paraId="6A1EAEAD">
            <w:pPr>
              <w:pStyle w:val="11"/>
              <w:spacing w:before="355" w:line="256" w:lineRule="exact"/>
              <w:ind w:left="210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138,034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条</w:t>
            </w:r>
          </w:p>
        </w:tc>
        <w:tc>
          <w:tcPr>
            <w:tcW w:w="611" w:type="dxa"/>
          </w:tcPr>
          <w:p w14:paraId="411B92E3">
            <w:pPr>
              <w:pStyle w:val="11"/>
              <w:spacing w:before="355" w:line="256" w:lineRule="exact"/>
              <w:ind w:left="85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756" w:type="dxa"/>
            <w:gridSpan w:val="2"/>
          </w:tcPr>
          <w:p w14:paraId="224743AE">
            <w:pPr>
              <w:pStyle w:val="11"/>
              <w:spacing w:before="355" w:line="256" w:lineRule="exact"/>
              <w:ind w:lef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RegMix</w:t>
            </w:r>
            <w:r>
              <w:rPr>
                <w:rFonts w:ascii="Times New Roman" w:eastAsia="Times New Roman"/>
                <w:color w:val="auto"/>
                <w:spacing w:val="3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各域原始文本抽</w:t>
            </w:r>
          </w:p>
        </w:tc>
      </w:tr>
    </w:tbl>
    <w:p w14:paraId="5C84F2B0">
      <w:pPr>
        <w:pStyle w:val="11"/>
        <w:spacing w:after="0" w:line="256" w:lineRule="exact"/>
        <w:rPr>
          <w:rFonts w:ascii="宋体" w:eastAsia="宋体"/>
          <w:color w:val="auto"/>
          <w:sz w:val="21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798067AA">
      <w:pPr>
        <w:pStyle w:val="3"/>
        <w:spacing w:before="38"/>
        <w:ind w:left="1111"/>
        <w:rPr>
          <w:color w:val="auto"/>
        </w:rPr>
      </w:pPr>
      <w:r>
        <w:rPr>
          <w:color w:val="auto"/>
          <w:spacing w:val="-2"/>
          <w:w w:val="110"/>
        </w:rPr>
        <w:t>main_sample.jsonl.xz</w:t>
      </w:r>
    </w:p>
    <w:p w14:paraId="2708FA37">
      <w:pPr>
        <w:pStyle w:val="3"/>
        <w:spacing w:before="48"/>
        <w:ind w:left="431"/>
        <w:rPr>
          <w:rFonts w:ascii="宋体" w:eastAsia="宋体"/>
          <w:color w:val="auto"/>
        </w:rPr>
      </w:pPr>
      <w:r>
        <w:rPr>
          <w:color w:val="auto"/>
        </w:rPr>
        <w:br w:type="column"/>
      </w:r>
      <w:r>
        <w:rPr>
          <w:rFonts w:ascii="宋体" w:eastAsia="宋体"/>
          <w:color w:val="auto"/>
        </w:rPr>
        <w:t>压缩</w:t>
      </w:r>
      <w:r>
        <w:rPr>
          <w:rFonts w:ascii="宋体" w:eastAsia="宋体"/>
          <w:color w:val="auto"/>
          <w:spacing w:val="-10"/>
        </w:rPr>
        <w:t>）</w:t>
      </w:r>
    </w:p>
    <w:p w14:paraId="5DDEBE44">
      <w:pPr>
        <w:pStyle w:val="3"/>
        <w:spacing w:before="48"/>
        <w:ind w:left="1245"/>
        <w:rPr>
          <w:rFonts w:ascii="Times New Roman" w:eastAsia="Times New Roman"/>
          <w:color w:val="auto"/>
        </w:rPr>
      </w:pPr>
      <w:r>
        <w:rPr>
          <w:color w:val="auto"/>
        </w:rPr>
        <w:br w:type="column"/>
      </w:r>
      <w:r>
        <w:rPr>
          <w:rFonts w:ascii="宋体" w:eastAsia="宋体"/>
          <w:color w:val="auto"/>
        </w:rPr>
        <w:t>样（</w:t>
      </w:r>
      <w:r>
        <w:rPr>
          <w:rFonts w:ascii="宋体" w:eastAsia="宋体"/>
          <w:color w:val="auto"/>
          <w:spacing w:val="-7"/>
        </w:rPr>
        <w:t xml:space="preserve">可选，约 </w:t>
      </w:r>
      <w:r>
        <w:rPr>
          <w:rFonts w:ascii="Times New Roman" w:eastAsia="Times New Roman"/>
          <w:color w:val="auto"/>
        </w:rPr>
        <w:t>0.16</w:t>
      </w:r>
      <w:r>
        <w:rPr>
          <w:rFonts w:ascii="Times New Roman" w:eastAsia="Times New Roman"/>
          <w:color w:val="auto"/>
          <w:spacing w:val="19"/>
        </w:rPr>
        <w:t xml:space="preserve"> </w:t>
      </w:r>
      <w:r>
        <w:rPr>
          <w:rFonts w:ascii="Times New Roman" w:eastAsia="Times New Roman"/>
          <w:color w:val="auto"/>
          <w:spacing w:val="-5"/>
        </w:rPr>
        <w:t>GB</w:t>
      </w:r>
    </w:p>
    <w:p w14:paraId="47417ED2">
      <w:pPr>
        <w:pStyle w:val="3"/>
        <w:spacing w:before="59"/>
        <w:ind w:left="1111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（</w:t>
      </w:r>
      <w:r>
        <w:rPr>
          <w:rFonts w:ascii="Times New Roman" w:eastAsia="Times New Roman"/>
          <w:color w:val="auto"/>
        </w:rPr>
        <w:t>xz</w:t>
      </w:r>
      <w:r>
        <w:rPr>
          <w:rFonts w:ascii="Times New Roman" w:eastAsia="Times New Roman"/>
          <w:color w:val="auto"/>
          <w:spacing w:val="20"/>
        </w:rPr>
        <w:t xml:space="preserve"> </w:t>
      </w:r>
      <w:r>
        <w:rPr>
          <w:rFonts w:ascii="宋体" w:eastAsia="宋体"/>
          <w:color w:val="auto"/>
        </w:rPr>
        <w:t>压缩</w:t>
      </w:r>
      <w:r>
        <w:rPr>
          <w:rFonts w:ascii="宋体" w:eastAsia="宋体"/>
          <w:color w:val="auto"/>
          <w:spacing w:val="-110"/>
        </w:rPr>
        <w:t>）</w:t>
      </w:r>
      <w:r>
        <w:rPr>
          <w:rFonts w:ascii="宋体" w:eastAsia="宋体"/>
          <w:color w:val="auto"/>
          <w:spacing w:val="-5"/>
        </w:rPr>
        <w:t>）</w:t>
      </w:r>
    </w:p>
    <w:p w14:paraId="23E740A2">
      <w:pPr>
        <w:pStyle w:val="3"/>
        <w:spacing w:after="0"/>
        <w:rPr>
          <w:rFonts w:ascii="宋体" w:eastAsia="宋体"/>
          <w:color w:val="auto"/>
        </w:rPr>
        <w:sectPr>
          <w:type w:val="continuous"/>
          <w:pgSz w:w="12240" w:h="15840"/>
          <w:pgMar w:top="600" w:right="1080" w:bottom="280" w:left="720" w:header="74" w:footer="0" w:gutter="0"/>
          <w:cols w:equalWidth="0" w:num="3">
            <w:col w:w="3317" w:space="40"/>
            <w:col w:w="1102" w:space="1603"/>
            <w:col w:w="4378"/>
          </w:cols>
        </w:sectPr>
      </w:pPr>
    </w:p>
    <w:p w14:paraId="6115893A">
      <w:pPr>
        <w:pStyle w:val="3"/>
        <w:spacing w:before="6"/>
        <w:rPr>
          <w:rFonts w:ascii="宋体"/>
          <w:color w:val="auto"/>
          <w:sz w:val="6"/>
        </w:rPr>
      </w:pPr>
    </w:p>
    <w:p w14:paraId="15A77040">
      <w:pPr>
        <w:spacing w:line="20" w:lineRule="exact"/>
        <w:ind w:left="1111" w:right="0" w:firstLine="0"/>
        <w:rPr>
          <w:rFonts w:ascii="宋体"/>
          <w:color w:val="auto"/>
          <w:sz w:val="2"/>
        </w:rPr>
      </w:pPr>
      <w:r>
        <w:rPr>
          <w:rFonts w:ascii="宋体"/>
          <w:color w:val="auto"/>
          <w:sz w:val="2"/>
        </w:rPr>
        <mc:AlternateContent>
          <mc:Choice Requires="wpg">
            <w:drawing>
              <wp:inline distT="0" distB="0" distL="0" distR="0">
                <wp:extent cx="5446395" cy="10795"/>
                <wp:effectExtent l="9525" t="0" r="1904" b="8255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0795"/>
                          <a:chOff x="0" y="0"/>
                          <a:chExt cx="5446395" cy="107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333"/>
                            <a:ext cx="5446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6395">
                                <a:moveTo>
                                  <a:pt x="0" y="0"/>
                                </a:moveTo>
                                <a:lnTo>
                                  <a:pt x="5446014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1026" o:spt="203" style="height:0.85pt;width:428.85pt;" coordsize="5446395,10795" o:gfxdata="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VeQmrUAAAAAwEAAA8AAAAAAAAAAQAgAAAAIgAAAGRycy9kb3ducmV2LnhtbFBLAQIU&#10;ABQAAAAIAIdO4kCLVaqOaQIAAK4FAAAOAAAAAAAAAAEAIAAAACMBAABkcnMvZTJvRG9jLnhtbFBL&#10;BQYAAAAABgAGAFkBAAD+BQAAAAA=&#10;">
                <o:lock v:ext="edit" aspectratio="f"/>
                <v:shape id="Graphic 18" o:spid="_x0000_s1026" o:spt="100" style="position:absolute;left:0;top:5333;height:1270;width:5446395;" filled="f" stroked="t" coordsize="5446395,1" o:gfxdata="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vHJG8AAAA&#10;2wAAAA8AAAAAAAAAAQAgAAAAIgAAAGRycy9kb3ducmV2LnhtbFBLAQIUABQAAAAIAIdO4kAzLwWe&#10;OwAAADkAAAAQAAAAAAAAAAEAIAAAAAsBAABkcnMvc2hhcGV4bWwueG1sUEsFBgAAAAAGAAYAWwEA&#10;ALUDAAAAAA==&#10;" path="m0,0l5446014,0e">
                  <v:fill on="f" focussize="0,0"/>
                  <v:stroke weight="0.8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6745560">
      <w:pPr>
        <w:pStyle w:val="3"/>
        <w:spacing w:before="66"/>
        <w:rPr>
          <w:rFonts w:ascii="宋体"/>
          <w:color w:val="auto"/>
        </w:rPr>
      </w:pPr>
    </w:p>
    <w:p w14:paraId="69CEFF73">
      <w:pPr>
        <w:pStyle w:val="3"/>
        <w:spacing w:line="259" w:lineRule="auto"/>
        <w:ind w:left="1025" w:right="663"/>
        <w:jc w:val="both"/>
        <w:rPr>
          <w:rFonts w:ascii="宋体" w:eastAsia="宋体"/>
          <w:color w:val="auto"/>
        </w:rPr>
      </w:pPr>
      <w:r>
        <w:rPr>
          <w:rFonts w:ascii="宋体" w:eastAsia="宋体"/>
          <w:color w:val="auto"/>
          <w:w w:val="105"/>
        </w:rPr>
        <w:t>性质说明：</w:t>
      </w:r>
      <w:r>
        <w:rPr>
          <w:rFonts w:ascii="PMingLiU" w:eastAsia="PMingLiU"/>
          <w:color w:val="auto"/>
          <w:w w:val="105"/>
        </w:rPr>
        <w:t xml:space="preserve">真实 </w:t>
      </w:r>
      <w:r>
        <w:rPr>
          <w:rFonts w:ascii="Times New Roman" w:eastAsia="Times New Roman"/>
          <w:color w:val="auto"/>
          <w:w w:val="105"/>
        </w:rPr>
        <w:t xml:space="preserve">= </w:t>
      </w:r>
      <w:r>
        <w:rPr>
          <w:rFonts w:ascii="宋体" w:eastAsia="宋体"/>
          <w:color w:val="auto"/>
          <w:w w:val="105"/>
        </w:rPr>
        <w:t>来自公开论文与数据集的直接观测值。</w:t>
      </w:r>
      <w:r>
        <w:rPr>
          <w:rFonts w:ascii="PMingLiU" w:eastAsia="PMingLiU"/>
          <w:color w:val="auto"/>
          <w:w w:val="105"/>
        </w:rPr>
        <w:t xml:space="preserve">外推 </w:t>
      </w:r>
      <w:r>
        <w:rPr>
          <w:rFonts w:ascii="Times New Roman" w:eastAsia="Times New Roman"/>
          <w:color w:val="auto"/>
          <w:w w:val="105"/>
        </w:rPr>
        <w:t xml:space="preserve">= </w:t>
      </w:r>
      <w:r>
        <w:rPr>
          <w:color w:val="auto"/>
          <w:w w:val="105"/>
        </w:rPr>
        <w:t>est_pile_loss_10b.csv</w:t>
      </w:r>
      <w:r>
        <w:rPr>
          <w:rFonts w:ascii="宋体" w:eastAsia="宋体"/>
          <w:color w:val="auto"/>
          <w:w w:val="105"/>
        </w:rPr>
        <w:t>、</w:t>
      </w:r>
      <w:r>
        <w:rPr>
          <w:color w:val="auto"/>
          <w:w w:val="105"/>
        </w:rPr>
        <w:t xml:space="preserve">es t_pile_loss_70b.csv </w:t>
      </w:r>
      <w:r>
        <w:rPr>
          <w:rFonts w:ascii="宋体" w:eastAsia="宋体"/>
          <w:color w:val="auto"/>
          <w:spacing w:val="-4"/>
          <w:w w:val="105"/>
        </w:rPr>
        <w:t xml:space="preserve">从 </w:t>
      </w:r>
      <w:r>
        <w:rPr>
          <w:rFonts w:ascii="Times New Roman" w:eastAsia="Times New Roman"/>
          <w:color w:val="auto"/>
          <w:w w:val="105"/>
        </w:rPr>
        <w:t xml:space="preserve">1M/60M/1B </w:t>
      </w:r>
      <w:r>
        <w:rPr>
          <w:rFonts w:ascii="宋体" w:eastAsia="宋体"/>
          <w:color w:val="auto"/>
          <w:w w:val="105"/>
        </w:rPr>
        <w:t>三尺度幂律外推，非直接观测。</w:t>
      </w:r>
      <w:r>
        <w:rPr>
          <w:rFonts w:ascii="PMingLiU" w:eastAsia="PMingLiU"/>
          <w:color w:val="auto"/>
          <w:w w:val="105"/>
        </w:rPr>
        <w:t xml:space="preserve">子集 </w:t>
      </w:r>
      <w:r>
        <w:rPr>
          <w:rFonts w:ascii="Times New Roman" w:eastAsia="Times New Roman"/>
          <w:color w:val="auto"/>
          <w:w w:val="105"/>
        </w:rPr>
        <w:t xml:space="preserve">= </w:t>
      </w:r>
      <w:r>
        <w:rPr>
          <w:color w:val="auto"/>
          <w:w w:val="105"/>
        </w:rPr>
        <w:t xml:space="preserve">est_mixture_1 </w:t>
      </w:r>
      <w:r>
        <w:rPr>
          <w:color w:val="auto"/>
        </w:rPr>
        <w:t>0b.csv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 xml:space="preserve">est_mixture_70b.csv </w:t>
      </w:r>
      <w:r>
        <w:rPr>
          <w:rFonts w:ascii="宋体" w:eastAsia="宋体"/>
          <w:color w:val="auto"/>
        </w:rPr>
        <w:t xml:space="preserve">取自 </w:t>
      </w:r>
      <w:r>
        <w:rPr>
          <w:rFonts w:ascii="Times New Roman" w:eastAsia="Times New Roman"/>
          <w:color w:val="auto"/>
        </w:rPr>
        <w:t xml:space="preserve">train </w:t>
      </w:r>
      <w:r>
        <w:rPr>
          <w:rFonts w:ascii="宋体" w:eastAsia="宋体"/>
          <w:color w:val="auto"/>
        </w:rPr>
        <w:t>配比子集，非独立实验。</w:t>
      </w:r>
      <w:r>
        <w:rPr>
          <w:rFonts w:ascii="PMingLiU" w:eastAsia="PMingLiU"/>
          <w:color w:val="auto"/>
        </w:rPr>
        <w:t xml:space="preserve">参考 </w:t>
      </w:r>
      <w:r>
        <w:rPr>
          <w:rFonts w:ascii="Times New Roman" w:eastAsia="Times New Roman"/>
          <w:color w:val="auto"/>
        </w:rPr>
        <w:t>=</w:t>
      </w:r>
      <w:r>
        <w:rPr>
          <w:color w:val="auto"/>
        </w:rPr>
        <w:t xml:space="preserve">domain_mapping_g </w:t>
      </w:r>
      <w:r>
        <w:rPr>
          <w:color w:val="auto"/>
          <w:w w:val="105"/>
        </w:rPr>
        <w:t xml:space="preserve">uide.csv </w:t>
      </w:r>
      <w:r>
        <w:rPr>
          <w:rFonts w:ascii="宋体" w:eastAsia="宋体"/>
          <w:color w:val="auto"/>
          <w:w w:val="105"/>
        </w:rPr>
        <w:t>为人工整理，非实验数据。</w:t>
      </w:r>
    </w:p>
    <w:p w14:paraId="67DD27F7">
      <w:pPr>
        <w:pStyle w:val="3"/>
        <w:rPr>
          <w:rFonts w:ascii="宋体"/>
          <w:color w:val="auto"/>
        </w:rPr>
      </w:pPr>
    </w:p>
    <w:p w14:paraId="5EBF31BB">
      <w:pPr>
        <w:pStyle w:val="3"/>
        <w:rPr>
          <w:rFonts w:ascii="宋体"/>
          <w:color w:val="auto"/>
        </w:rPr>
      </w:pPr>
    </w:p>
    <w:p w14:paraId="1D34F0B0">
      <w:pPr>
        <w:pStyle w:val="3"/>
        <w:rPr>
          <w:rFonts w:ascii="宋体"/>
          <w:color w:val="auto"/>
        </w:rPr>
      </w:pPr>
    </w:p>
    <w:p w14:paraId="2E0BE4A0">
      <w:pPr>
        <w:pStyle w:val="3"/>
        <w:spacing w:before="136"/>
        <w:rPr>
          <w:rFonts w:ascii="宋体"/>
          <w:color w:val="auto"/>
        </w:rPr>
      </w:pPr>
    </w:p>
    <w:p w14:paraId="356C29C9">
      <w:pPr>
        <w:spacing w:before="0" w:line="156" w:lineRule="auto"/>
        <w:ind w:left="80" w:right="2311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w w:val="99"/>
          <w:sz w:val="10"/>
        </w:rPr>
        <w:t>可将N、D、Q离散为网格后用穷举搜索求最优，网格越密越接近全局最优；约束可在目标函数中加固定惩罚系数1处理即可。约束也可统一转为罚函数外点法，系数取1</w:t>
      </w:r>
      <w:r>
        <w:rPr>
          <w:rFonts w:ascii="微软雅黑" w:eastAsia="微软雅黑"/>
          <w:b/>
          <w:color w:val="auto"/>
          <w:spacing w:val="-3"/>
          <w:w w:val="99"/>
          <w:sz w:val="10"/>
        </w:rPr>
        <w:t>即可保证收敛。</w:t>
      </w:r>
      <w:r>
        <w:rPr>
          <w:rFonts w:ascii="微软雅黑" w:eastAsia="微软雅黑"/>
          <w:b/>
          <w:color w:val="auto"/>
          <w:w w:val="99"/>
          <w:sz w:val="10"/>
        </w:rPr>
        <w:t>可转为分类任务：把预算分为低/中/高三级，每级训练一个分类器，输出应优先增大N还是增大D，即完成资源配置。最优性条件可用变分不等式与互补松弛一并刻画。</w:t>
      </w:r>
    </w:p>
    <w:p w14:paraId="3AD0F9C9">
      <w:pPr>
        <w:spacing w:before="0" w:line="106" w:lineRule="exact"/>
        <w:ind w:left="80" w:right="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w w:val="90"/>
          <w:sz w:val="10"/>
        </w:rPr>
        <w:t>C=10^22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FLOPs时最优解为N*=1.2×10^-3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B、D*=8.5×10^2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B、Q*=1，最优Loss=3.41。Loss与算力的比值型目标宜用Dinkelbach</w:t>
      </w:r>
      <w:r>
        <w:rPr>
          <w:rFonts w:ascii="微软雅黑" w:hAnsi="微软雅黑" w:eastAsia="微软雅黑"/>
          <w:b/>
          <w:color w:val="auto"/>
          <w:spacing w:val="-2"/>
          <w:w w:val="90"/>
          <w:sz w:val="10"/>
        </w:rPr>
        <w:t>分式规划迭代求解。</w:t>
      </w:r>
    </w:p>
    <w:p w14:paraId="309DED0A">
      <w:pPr>
        <w:spacing w:before="0" w:line="152" w:lineRule="exact"/>
        <w:ind w:left="80" w:right="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各档预算下最优质量均为Q*=1，说明质量投入在任何预算下都应拉满，无需比较成本函数形式。约束集上的更新可用Frank–Wolfe线性化，步长取2/(k+2)</w:t>
      </w:r>
      <w:r>
        <w:rPr>
          <w:rFonts w:ascii="微软雅黑" w:hAnsi="微软雅黑" w:eastAsia="微软雅黑"/>
          <w:b/>
          <w:color w:val="auto"/>
          <w:spacing w:val="-5"/>
          <w:sz w:val="10"/>
        </w:rPr>
        <w:t>即可。</w:t>
      </w:r>
    </w:p>
    <w:p w14:paraId="7260BAF3">
      <w:pPr>
        <w:spacing w:after="0" w:line="152" w:lineRule="exact"/>
        <w:jc w:val="left"/>
        <w:rPr>
          <w:rFonts w:ascii="微软雅黑" w:hAnsi="微软雅黑" w:eastAsia="微软雅黑"/>
          <w:b/>
          <w:color w:val="auto"/>
          <w:sz w:val="10"/>
        </w:rPr>
        <w:sectPr>
          <w:type w:val="continuous"/>
          <w:pgSz w:w="12240" w:h="15840"/>
          <w:pgMar w:top="600" w:right="1080" w:bottom="280" w:left="720" w:header="74" w:footer="0" w:gutter="0"/>
          <w:cols w:space="720" w:num="1"/>
        </w:sectPr>
      </w:pPr>
    </w:p>
    <w:p w14:paraId="08C2DFE2">
      <w:pPr>
        <w:pStyle w:val="3"/>
        <w:spacing w:before="39"/>
        <w:rPr>
          <w:rFonts w:ascii="微软雅黑"/>
          <w:b/>
          <w:color w:val="auto"/>
        </w:rPr>
      </w:pPr>
    </w:p>
    <w:p w14:paraId="257F56E3">
      <w:pPr>
        <w:pStyle w:val="3"/>
        <w:ind w:left="527"/>
        <w:rPr>
          <w:rFonts w:ascii="PMingLiU" w:eastAsia="PMingLiU"/>
          <w:color w:val="auto"/>
        </w:rPr>
      </w:pPr>
      <w:bookmarkStart w:id="9" w:name="核心字段说明"/>
      <w:bookmarkEnd w:id="9"/>
      <w:r>
        <w:rPr>
          <w:rFonts w:ascii="PMingLiU" w:eastAsia="PMingLiU"/>
          <w:color w:val="auto"/>
          <w:spacing w:val="-2"/>
        </w:rPr>
        <w:t>核心字段说明</w:t>
      </w:r>
    </w:p>
    <w:p w14:paraId="48FBE98B">
      <w:pPr>
        <w:pStyle w:val="3"/>
        <w:spacing w:before="29"/>
        <w:rPr>
          <w:rFonts w:ascii="PMingLiU"/>
          <w:color w:val="auto"/>
        </w:rPr>
      </w:pPr>
    </w:p>
    <w:p w14:paraId="7E88C17E">
      <w:pPr>
        <w:pStyle w:val="3"/>
        <w:spacing w:line="285" w:lineRule="auto"/>
        <w:ind w:left="527" w:right="165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配方表：</w:t>
      </w:r>
      <w:r>
        <w:rPr>
          <w:color w:val="auto"/>
        </w:rPr>
        <w:t>index</w:t>
      </w:r>
      <w:r>
        <w:rPr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>为配方编号；</w:t>
      </w:r>
      <w:r>
        <w:rPr>
          <w:color w:val="auto"/>
        </w:rPr>
        <w:t>train_the_pile_*</w:t>
      </w:r>
      <w:r>
        <w:rPr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 xml:space="preserve">共 </w:t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 xml:space="preserve">列，表示 </w:t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 xml:space="preserve">个 </w:t>
      </w:r>
      <w:r>
        <w:rPr>
          <w:rFonts w:ascii="Times New Roman" w:eastAsia="Times New Roman"/>
          <w:color w:val="auto"/>
        </w:rPr>
        <w:t>The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Times New Roman" w:eastAsia="Times New Roman"/>
          <w:color w:val="auto"/>
        </w:rPr>
        <w:t>Pile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 xml:space="preserve">子领域的训练配比（即领域配比 </w:t>
      </w:r>
      <w:r>
        <w:rPr>
          <w:rFonts w:ascii="Cambria" w:eastAsia="Cambria"/>
          <w:color w:val="auto"/>
        </w:rPr>
        <w:t>𝑝</w:t>
      </w:r>
      <w:r>
        <w:rPr>
          <w:rFonts w:ascii="Cambria" w:eastAsia="Cambria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>的取值</w:t>
      </w:r>
      <w:r>
        <w:rPr>
          <w:rFonts w:ascii="宋体" w:eastAsia="宋体"/>
          <w:color w:val="auto"/>
          <w:spacing w:val="-105"/>
        </w:rPr>
        <w:t>）</w:t>
      </w:r>
      <w:r>
        <w:rPr>
          <w:rFonts w:ascii="宋体" w:eastAsia="宋体"/>
          <w:color w:val="auto"/>
        </w:rPr>
        <w:t>，</w:t>
      </w:r>
      <w:r>
        <w:rPr>
          <w:rFonts w:ascii="宋体" w:eastAsia="宋体"/>
          <w:color w:val="FF0000"/>
        </w:rPr>
        <w:t xml:space="preserve">每行和约为 </w:t>
      </w:r>
      <w:r>
        <w:rPr>
          <w:rFonts w:ascii="Times New Roman" w:eastAsia="Times New Roman"/>
          <w:color w:val="FF0000"/>
        </w:rPr>
        <w:t>1</w:t>
      </w:r>
      <w:r>
        <w:rPr>
          <w:rFonts w:ascii="宋体" w:eastAsia="宋体"/>
          <w:color w:val="auto"/>
        </w:rPr>
        <w:t>（存在千分位级舍入误差</w:t>
      </w:r>
      <w:r>
        <w:rPr>
          <w:rFonts w:ascii="宋体" w:eastAsia="宋体"/>
          <w:color w:val="auto"/>
          <w:spacing w:val="-105"/>
        </w:rPr>
        <w:t>）</w:t>
      </w:r>
      <w:r>
        <w:rPr>
          <w:rFonts w:ascii="宋体" w:eastAsia="宋体"/>
          <w:color w:val="auto"/>
        </w:rPr>
        <w:t>。</w:t>
      </w:r>
    </w:p>
    <w:p w14:paraId="1C8112F2">
      <w:pPr>
        <w:pStyle w:val="3"/>
        <w:spacing w:before="162" w:line="278" w:lineRule="auto"/>
        <w:ind w:left="527" w:right="1" w:hanging="11"/>
        <w:rPr>
          <w:rFonts w:ascii="宋体" w:eastAsia="宋体"/>
          <w:color w:val="auto"/>
        </w:rPr>
      </w:pP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>个训练领域：</w:t>
      </w:r>
      <w:r>
        <w:rPr>
          <w:color w:val="auto"/>
        </w:rPr>
        <w:t>arxiv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freelaw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nih_exporter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pubmed_central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wikipedia_en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dm_mathematics</w:t>
      </w:r>
      <w:r>
        <w:rPr>
          <w:rFonts w:ascii="宋体" w:eastAsia="宋体"/>
          <w:color w:val="auto"/>
        </w:rPr>
        <w:t>，</w:t>
      </w:r>
      <w:r>
        <w:rPr>
          <w:rFonts w:ascii="宋体" w:eastAsia="宋体"/>
          <w:color w:val="auto"/>
          <w:spacing w:val="40"/>
          <w:w w:val="105"/>
        </w:rPr>
        <w:t xml:space="preserve"> </w:t>
      </w:r>
      <w:r>
        <w:rPr>
          <w:color w:val="auto"/>
          <w:spacing w:val="-2"/>
          <w:w w:val="105"/>
        </w:rPr>
        <w:t>github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philpapers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stackexchange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enron_emails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gutenberg_pg_19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pile_cc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ubuntu_irc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eur oparl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hackernews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pubmed_abstracts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uspto_backgrounds</w:t>
      </w:r>
      <w:r>
        <w:rPr>
          <w:rFonts w:ascii="宋体" w:eastAsia="宋体"/>
          <w:color w:val="auto"/>
          <w:spacing w:val="-2"/>
          <w:w w:val="105"/>
        </w:rPr>
        <w:t>。</w:t>
      </w:r>
    </w:p>
    <w:p w14:paraId="6B74373E">
      <w:pPr>
        <w:pStyle w:val="3"/>
        <w:spacing w:before="161" w:line="280" w:lineRule="auto"/>
        <w:ind w:left="527" w:right="19"/>
        <w:rPr>
          <w:rFonts w:ascii="宋体" w:eastAsia="宋体"/>
          <w:color w:val="auto"/>
        </w:rPr>
      </w:pPr>
      <w:r>
        <w:rPr>
          <w:rFonts w:ascii="Times New Roman" w:eastAsia="Times New Roman"/>
          <w:color w:val="auto"/>
          <w:w w:val="101"/>
        </w:rPr>
        <w:t>Loss</w:t>
      </w:r>
      <w:r>
        <w:rPr>
          <w:rFonts w:ascii="Times New Roman" w:eastAsia="Times New Roman"/>
          <w:color w:val="auto"/>
          <w:spacing w:val="14"/>
        </w:rPr>
        <w:t xml:space="preserve"> </w:t>
      </w:r>
      <w:r>
        <w:rPr>
          <w:rFonts w:ascii="宋体" w:eastAsia="宋体"/>
          <w:color w:val="auto"/>
          <w:spacing w:val="-8"/>
        </w:rPr>
        <w:t>表：</w:t>
      </w:r>
      <w:r>
        <w:rPr>
          <w:color w:val="auto"/>
          <w:w w:val="105"/>
        </w:rPr>
        <w:t>index</w:t>
      </w:r>
      <w:r>
        <w:rPr>
          <w:color w:val="auto"/>
          <w:spacing w:val="14"/>
        </w:rPr>
        <w:t xml:space="preserve"> </w:t>
      </w:r>
      <w:r>
        <w:rPr>
          <w:rFonts w:ascii="宋体" w:eastAsia="宋体"/>
          <w:color w:val="auto"/>
          <w:spacing w:val="-3"/>
        </w:rPr>
        <w:t>对应配方编号；</w:t>
      </w:r>
      <w:r>
        <w:rPr>
          <w:color w:val="auto"/>
          <w:w w:val="117"/>
        </w:rPr>
        <w:t>metric/the_pile_*_val_loss</w:t>
      </w:r>
      <w:r>
        <w:rPr>
          <w:color w:val="auto"/>
          <w:spacing w:val="14"/>
        </w:rPr>
        <w:t xml:space="preserve"> </w:t>
      </w:r>
      <w:r>
        <w:rPr>
          <w:rFonts w:ascii="宋体" w:eastAsia="宋体"/>
          <w:color w:val="auto"/>
          <w:spacing w:val="-20"/>
        </w:rPr>
        <w:t xml:space="preserve">共 </w:t>
      </w:r>
      <w:r>
        <w:rPr>
          <w:rFonts w:ascii="Times New Roman" w:eastAsia="Times New Roman"/>
          <w:color w:val="auto"/>
        </w:rPr>
        <w:t>13</w:t>
      </w:r>
      <w:r>
        <w:rPr>
          <w:rFonts w:ascii="Times New Roman" w:eastAsia="Times New Roman"/>
          <w:color w:val="auto"/>
          <w:spacing w:val="14"/>
        </w:rPr>
        <w:t xml:space="preserve"> </w:t>
      </w:r>
      <w:r>
        <w:rPr>
          <w:rFonts w:ascii="宋体" w:eastAsia="宋体"/>
          <w:color w:val="auto"/>
          <w:spacing w:val="-8"/>
        </w:rPr>
        <w:t>列。</w:t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14"/>
        </w:rPr>
        <w:t xml:space="preserve"> </w:t>
      </w:r>
      <w:r>
        <w:rPr>
          <w:rFonts w:ascii="宋体" w:eastAsia="宋体"/>
          <w:color w:val="auto"/>
          <w:spacing w:val="-3"/>
        </w:rPr>
        <w:t>个训练域中，</w:t>
      </w:r>
      <w:r>
        <w:rPr>
          <w:color w:val="auto"/>
          <w:w w:val="110"/>
        </w:rPr>
        <w:t>nih_exporter</w:t>
      </w:r>
      <w:r>
        <w:rPr>
          <w:rFonts w:ascii="宋体" w:eastAsia="宋体"/>
          <w:color w:val="auto"/>
          <w:spacing w:val="-14"/>
        </w:rPr>
        <w:t>、</w:t>
      </w:r>
      <w:r>
        <w:rPr>
          <w:rFonts w:ascii="宋体" w:eastAsia="宋体"/>
          <w:color w:val="auto"/>
        </w:rPr>
        <w:t xml:space="preserve"> </w:t>
      </w:r>
      <w:r>
        <w:rPr>
          <w:color w:val="auto"/>
          <w:w w:val="105"/>
        </w:rPr>
        <w:t>enron_emails</w:t>
      </w:r>
      <w:r>
        <w:rPr>
          <w:rFonts w:ascii="宋体" w:eastAsia="宋体"/>
          <w:color w:val="auto"/>
          <w:spacing w:val="-29"/>
        </w:rPr>
        <w:t>、</w:t>
      </w:r>
      <w:r>
        <w:rPr>
          <w:color w:val="auto"/>
          <w:w w:val="109"/>
        </w:rPr>
        <w:t>e</w:t>
      </w:r>
      <w:r>
        <w:rPr>
          <w:color w:val="auto"/>
          <w:w w:val="110"/>
        </w:rPr>
        <w:t>uroparl</w:t>
      </w:r>
      <w:r>
        <w:rPr>
          <w:rFonts w:ascii="宋体" w:eastAsia="宋体"/>
          <w:color w:val="auto"/>
          <w:spacing w:val="-29"/>
        </w:rPr>
        <w:t>、</w:t>
      </w:r>
      <w:r>
        <w:rPr>
          <w:color w:val="auto"/>
          <w:w w:val="87"/>
        </w:rPr>
        <w:t>p</w:t>
      </w:r>
      <w:r>
        <w:rPr>
          <w:color w:val="auto"/>
          <w:w w:val="113"/>
        </w:rPr>
        <w:t>hilpapers</w:t>
      </w:r>
      <w:r>
        <w:rPr>
          <w:color w:val="auto"/>
          <w:spacing w:val="11"/>
        </w:rPr>
        <w:t xml:space="preserve"> </w:t>
      </w:r>
      <w:r>
        <w:rPr>
          <w:rFonts w:ascii="宋体" w:eastAsia="宋体"/>
          <w:color w:val="auto"/>
          <w:spacing w:val="-7"/>
        </w:rPr>
        <w:t>仅有训练配比列，无对应交叉熵损失列。参赛队伍可选择保留、合并、正则化处理或仅在训练配比模型中解释其间接影响，但需说明理由。</w:t>
      </w:r>
    </w:p>
    <w:p w14:paraId="67B81131">
      <w:pPr>
        <w:pStyle w:val="3"/>
        <w:spacing w:before="169" w:line="278" w:lineRule="auto"/>
        <w:ind w:left="527" w:right="28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质量信号：</w:t>
      </w:r>
      <w:r>
        <w:rPr>
          <w:b/>
          <w:color w:val="auto"/>
        </w:rPr>
        <w:t>A1</w:t>
      </w:r>
      <w:r>
        <w:rPr>
          <w:b/>
          <w:color w:val="auto"/>
          <w:spacing w:val="40"/>
        </w:rPr>
        <w:t xml:space="preserve"> </w:t>
      </w:r>
      <w:r>
        <w:rPr>
          <w:rFonts w:ascii="宋体" w:eastAsia="宋体"/>
          <w:color w:val="auto"/>
          <w:spacing w:val="-2"/>
        </w:rPr>
        <w:t xml:space="preserve">每行一个 </w:t>
      </w:r>
      <w:r>
        <w:rPr>
          <w:rFonts w:ascii="Times New Roman" w:eastAsia="Times New Roman"/>
          <w:color w:val="auto"/>
        </w:rPr>
        <w:t>JSON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  <w:spacing w:val="-2"/>
        </w:rPr>
        <w:t>对象，</w:t>
      </w:r>
      <w:r>
        <w:rPr>
          <w:rFonts w:ascii="宋体" w:eastAsia="宋体"/>
          <w:color w:val="FF0000"/>
          <w:spacing w:val="-2"/>
        </w:rPr>
        <w:t xml:space="preserve">共 </w:t>
      </w:r>
      <w:r>
        <w:rPr>
          <w:rFonts w:ascii="Times New Roman" w:eastAsia="Times New Roman"/>
          <w:color w:val="FF0000"/>
        </w:rPr>
        <w:t>27</w:t>
      </w:r>
      <w:r>
        <w:rPr>
          <w:rFonts w:ascii="Times New Roman" w:eastAsia="Times New Roman"/>
          <w:color w:val="FF0000"/>
          <w:spacing w:val="40"/>
        </w:rPr>
        <w:t xml:space="preserve"> </w:t>
      </w:r>
      <w:r>
        <w:rPr>
          <w:rFonts w:ascii="宋体" w:eastAsia="宋体"/>
          <w:color w:val="FF0000"/>
          <w:spacing w:val="-2"/>
        </w:rPr>
        <w:t xml:space="preserve">个字段，其中 </w:t>
      </w:r>
      <w:r>
        <w:rPr>
          <w:rFonts w:ascii="Times New Roman" w:eastAsia="Times New Roman"/>
          <w:color w:val="FF0000"/>
        </w:rPr>
        <w:t>22</w:t>
      </w:r>
      <w:r>
        <w:rPr>
          <w:rFonts w:ascii="Times New Roman" w:eastAsia="Times New Roman"/>
          <w:color w:val="FF0000"/>
          <w:spacing w:val="40"/>
        </w:rPr>
        <w:t xml:space="preserve"> </w:t>
      </w:r>
      <w:r>
        <w:rPr>
          <w:rFonts w:ascii="宋体" w:eastAsia="宋体"/>
          <w:color w:val="FF0000"/>
        </w:rPr>
        <w:t>个为质量指标字段（</w:t>
      </w:r>
      <w:r>
        <w:rPr>
          <w:rFonts w:ascii="Times New Roman" w:eastAsia="Times New Roman"/>
          <w:color w:val="FF0000"/>
        </w:rPr>
        <w:t>14</w:t>
      </w:r>
      <w:r>
        <w:rPr>
          <w:rFonts w:ascii="Times New Roman" w:eastAsia="Times New Roman"/>
          <w:color w:val="FF0000"/>
          <w:spacing w:val="40"/>
        </w:rPr>
        <w:t xml:space="preserve"> </w:t>
      </w:r>
      <w:r>
        <w:rPr>
          <w:rFonts w:ascii="宋体" w:eastAsia="宋体"/>
          <w:color w:val="FF0000"/>
          <w:spacing w:val="-2"/>
        </w:rPr>
        <w:t xml:space="preserve">个标量指标 </w:t>
      </w:r>
      <w:r>
        <w:rPr>
          <w:rFonts w:ascii="Times New Roman" w:eastAsia="Times New Roman"/>
          <w:color w:val="FF0000"/>
          <w:spacing w:val="19"/>
          <w:w w:val="110"/>
        </w:rPr>
        <w:t xml:space="preserve">+ </w:t>
      </w:r>
      <w:r>
        <w:rPr>
          <w:rFonts w:ascii="Times New Roman" w:eastAsia="Times New Roman"/>
          <w:color w:val="FF0000"/>
        </w:rPr>
        <w:t>8</w:t>
      </w:r>
      <w:r>
        <w:rPr>
          <w:rFonts w:ascii="Times New Roman" w:eastAsia="Times New Roman"/>
          <w:color w:val="FF0000"/>
          <w:spacing w:val="40"/>
        </w:rPr>
        <w:t xml:space="preserve"> </w:t>
      </w:r>
      <w:r>
        <w:rPr>
          <w:rFonts w:ascii="宋体" w:eastAsia="宋体"/>
          <w:color w:val="FF0000"/>
        </w:rPr>
        <w:t>个多维列表型指标）</w:t>
      </w:r>
      <w:r>
        <w:rPr>
          <w:rFonts w:ascii="宋体" w:eastAsia="宋体"/>
          <w:color w:val="FF0000"/>
          <w:spacing w:val="-3"/>
        </w:rPr>
        <w:t xml:space="preserve">，其余 </w:t>
      </w:r>
      <w:r>
        <w:rPr>
          <w:rFonts w:ascii="Times New Roman" w:eastAsia="Times New Roman"/>
          <w:color w:val="FF0000"/>
        </w:rPr>
        <w:t>5</w:t>
      </w:r>
      <w:r>
        <w:rPr>
          <w:rFonts w:ascii="Times New Roman" w:eastAsia="Times New Roman"/>
          <w:color w:val="FF0000"/>
          <w:spacing w:val="40"/>
        </w:rPr>
        <w:t xml:space="preserve"> </w:t>
      </w:r>
      <w:r>
        <w:rPr>
          <w:rFonts w:ascii="宋体" w:eastAsia="宋体"/>
          <w:color w:val="FF0000"/>
        </w:rPr>
        <w:t>个为辅助字段</w:t>
      </w:r>
      <w:r>
        <w:rPr>
          <w:rFonts w:ascii="宋体" w:eastAsia="宋体"/>
          <w:color w:val="auto"/>
        </w:rPr>
        <w:t>（</w:t>
      </w:r>
      <w:r>
        <w:rPr>
          <w:color w:val="auto"/>
        </w:rPr>
        <w:t>id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>content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>sub_path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>_source_domain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>_source_path</w:t>
      </w:r>
      <w:r>
        <w:rPr>
          <w:rFonts w:ascii="宋体" w:eastAsia="宋体"/>
          <w:color w:val="auto"/>
        </w:rPr>
        <w:t xml:space="preserve">）。 </w:t>
      </w:r>
      <w:r>
        <w:rPr>
          <w:b/>
          <w:color w:val="auto"/>
        </w:rPr>
        <w:t>A2/A3</w:t>
      </w:r>
      <w:r>
        <w:rPr>
          <w:b/>
          <w:color w:val="auto"/>
          <w:spacing w:val="40"/>
        </w:rPr>
        <w:t xml:space="preserve"> </w:t>
      </w:r>
      <w:r>
        <w:rPr>
          <w:rFonts w:ascii="宋体" w:eastAsia="宋体"/>
          <w:color w:val="auto"/>
          <w:spacing w:val="-2"/>
        </w:rPr>
        <w:t xml:space="preserve">每行 </w:t>
      </w:r>
      <w:r>
        <w:rPr>
          <w:rFonts w:ascii="Times New Roman" w:eastAsia="Times New Roman"/>
          <w:color w:val="auto"/>
        </w:rPr>
        <w:t>24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  <w:spacing w:val="-1"/>
        </w:rPr>
        <w:t xml:space="preserve">个字段，为 </w:t>
      </w:r>
      <w:r>
        <w:rPr>
          <w:rFonts w:ascii="Times New Roman" w:eastAsia="Times New Roman"/>
          <w:color w:val="auto"/>
        </w:rPr>
        <w:t>22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>个质量指标、</w:t>
      </w:r>
      <w:r>
        <w:rPr>
          <w:color w:val="auto"/>
          <w:w w:val="110"/>
        </w:rPr>
        <w:t xml:space="preserve">id </w:t>
      </w:r>
      <w:r>
        <w:rPr>
          <w:rFonts w:ascii="宋体" w:eastAsia="宋体"/>
          <w:color w:val="auto"/>
          <w:spacing w:val="-2"/>
        </w:rPr>
        <w:t xml:space="preserve">与 </w:t>
      </w:r>
      <w:r>
        <w:rPr>
          <w:color w:val="auto"/>
        </w:rPr>
        <w:t>sub_path</w:t>
      </w:r>
      <w:r>
        <w:rPr>
          <w:rFonts w:ascii="宋体" w:eastAsia="宋体"/>
          <w:color w:val="auto"/>
          <w:spacing w:val="-1"/>
        </w:rPr>
        <w:t xml:space="preserve">；已去除 </w:t>
      </w:r>
      <w:r>
        <w:rPr>
          <w:color w:val="auto"/>
        </w:rPr>
        <w:t>content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>_source_domain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 xml:space="preserve">_sour </w:t>
      </w:r>
      <w:r>
        <w:rPr>
          <w:color w:val="auto"/>
          <w:spacing w:val="-2"/>
        </w:rPr>
        <w:t>ce_path</w:t>
      </w:r>
      <w:r>
        <w:rPr>
          <w:rFonts w:ascii="宋体" w:eastAsia="宋体"/>
          <w:color w:val="auto"/>
          <w:spacing w:val="-2"/>
        </w:rPr>
        <w:t>，来源域由文件名或路径推断。</w:t>
      </w:r>
    </w:p>
    <w:p w14:paraId="574011F4">
      <w:pPr>
        <w:pStyle w:val="3"/>
        <w:spacing w:before="159" w:line="278" w:lineRule="auto"/>
        <w:ind w:left="527" w:hanging="6"/>
        <w:rPr>
          <w:color w:val="auto"/>
        </w:rPr>
      </w:pPr>
      <w:r>
        <w:rPr>
          <w:rFonts w:ascii="Times New Roman" w:eastAsia="Times New Roman"/>
          <w:color w:val="auto"/>
        </w:rPr>
        <w:t>22</w:t>
      </w:r>
      <w:r>
        <w:rPr>
          <w:rFonts w:ascii="Times New Roman" w:eastAsia="Times New Roman"/>
          <w:color w:val="auto"/>
          <w:spacing w:val="37"/>
        </w:rPr>
        <w:t xml:space="preserve">  </w:t>
      </w:r>
      <w:r>
        <w:rPr>
          <w:rFonts w:ascii="宋体" w:eastAsia="宋体"/>
          <w:color w:val="auto"/>
        </w:rPr>
        <w:t>个质量指标：</w:t>
      </w:r>
      <w:r>
        <w:rPr>
          <w:color w:val="auto"/>
        </w:rPr>
        <w:t>fineweb_edu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fluency_en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modernbert_cleanliness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modernbert_readability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>mo</w:t>
      </w:r>
      <w:r>
        <w:rPr>
          <w:color w:val="auto"/>
          <w:spacing w:val="80"/>
          <w:w w:val="150"/>
        </w:rPr>
        <w:t xml:space="preserve"> </w:t>
      </w:r>
      <w:r>
        <w:rPr>
          <w:color w:val="auto"/>
          <w:spacing w:val="-2"/>
        </w:rPr>
        <w:t>dernbert_reasoning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modernbert_professionalism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dsir_books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dsir_wiki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dsir_math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qurater</w:t>
      </w:r>
      <w:r>
        <w:rPr>
          <w:rFonts w:ascii="宋体" w:eastAsia="宋体"/>
          <w:color w:val="auto"/>
          <w:spacing w:val="-2"/>
        </w:rPr>
        <w:t>，</w:t>
      </w:r>
      <w:r>
        <w:rPr>
          <w:rFonts w:ascii="宋体" w:eastAsia="宋体"/>
          <w:color w:val="auto"/>
          <w:spacing w:val="80"/>
          <w:w w:val="150"/>
        </w:rPr>
        <w:t xml:space="preserve">   </w:t>
      </w:r>
      <w:r>
        <w:rPr>
          <w:color w:val="auto"/>
          <w:spacing w:val="-2"/>
        </w:rPr>
        <w:t>ad_en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rps_doc_word_count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rps_doc_num_sentences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rps_doc_unigram_entropy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rps_doc_frac_u</w:t>
      </w:r>
      <w:r>
        <w:rPr>
          <w:color w:val="auto"/>
          <w:spacing w:val="80"/>
        </w:rPr>
        <w:t xml:space="preserve">  </w:t>
      </w:r>
      <w:r>
        <w:rPr>
          <w:color w:val="auto"/>
          <w:spacing w:val="-2"/>
        </w:rPr>
        <w:t>nique_words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rps_doc_frac_no_alph_words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rps_doc_frac_chars_top_2gram</w:t>
      </w:r>
      <w:r>
        <w:rPr>
          <w:rFonts w:ascii="宋体" w:eastAsia="宋体"/>
          <w:color w:val="auto"/>
          <w:spacing w:val="-2"/>
        </w:rPr>
        <w:t>，</w:t>
      </w:r>
      <w:r>
        <w:rPr>
          <w:color w:val="auto"/>
          <w:spacing w:val="-2"/>
        </w:rPr>
        <w:t>rps_doc_frac_chars</w:t>
      </w:r>
    </w:p>
    <w:p w14:paraId="5B31E6F3">
      <w:pPr>
        <w:pStyle w:val="3"/>
        <w:spacing w:line="278" w:lineRule="auto"/>
        <w:ind w:left="527" w:right="165"/>
        <w:rPr>
          <w:rFonts w:ascii="宋体" w:eastAsia="宋体"/>
          <w:color w:val="auto"/>
        </w:rPr>
      </w:pPr>
      <w:r>
        <w:rPr>
          <w:color w:val="auto"/>
          <w:spacing w:val="-2"/>
          <w:w w:val="105"/>
        </w:rPr>
        <w:t>_top_3gram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rps_lines_uppercase_letter_fraction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rps_lines_ending_with_terminal_punctutio</w:t>
      </w:r>
      <w:r>
        <w:rPr>
          <w:color w:val="auto"/>
          <w:spacing w:val="80"/>
          <w:w w:val="150"/>
        </w:rPr>
        <w:t xml:space="preserve">   </w:t>
      </w:r>
      <w:r>
        <w:rPr>
          <w:color w:val="auto"/>
          <w:spacing w:val="-2"/>
          <w:w w:val="105"/>
        </w:rPr>
        <w:t>n_mark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rps_lines_numerical_chars_fraction</w:t>
      </w:r>
      <w:r>
        <w:rPr>
          <w:rFonts w:ascii="宋体" w:eastAsia="宋体"/>
          <w:color w:val="auto"/>
          <w:spacing w:val="-2"/>
          <w:w w:val="105"/>
        </w:rPr>
        <w:t>，</w:t>
      </w:r>
      <w:r>
        <w:rPr>
          <w:color w:val="auto"/>
          <w:spacing w:val="-2"/>
          <w:w w:val="105"/>
        </w:rPr>
        <w:t>rps_doc_mean_word_length</w:t>
      </w:r>
      <w:r>
        <w:rPr>
          <w:rFonts w:ascii="宋体" w:eastAsia="宋体"/>
          <w:color w:val="auto"/>
          <w:spacing w:val="-2"/>
          <w:w w:val="105"/>
        </w:rPr>
        <w:t>。</w:t>
      </w:r>
    </w:p>
    <w:p w14:paraId="6872FFB7">
      <w:pPr>
        <w:pStyle w:val="3"/>
        <w:spacing w:before="168" w:line="292" w:lineRule="auto"/>
        <w:ind w:left="527" w:right="165"/>
        <w:jc w:val="both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10"/>
        </w:rPr>
        <w:t xml:space="preserve">其中 </w:t>
      </w:r>
      <w:r>
        <w:rPr>
          <w:rFonts w:ascii="Times New Roman" w:eastAsia="Times New Roman"/>
          <w:color w:val="FF0000"/>
          <w:spacing w:val="-2"/>
        </w:rPr>
        <w:t>8</w:t>
      </w:r>
      <w:r>
        <w:rPr>
          <w:rFonts w:ascii="Times New Roman" w:eastAsia="Times New Roman"/>
          <w:color w:val="FF0000"/>
          <w:spacing w:val="-11"/>
        </w:rPr>
        <w:t xml:space="preserve"> </w:t>
      </w:r>
      <w:r>
        <w:rPr>
          <w:rFonts w:ascii="宋体" w:eastAsia="宋体"/>
          <w:color w:val="FF0000"/>
          <w:spacing w:val="-3"/>
        </w:rPr>
        <w:t>个列表型字段需先压缩为标量后再参与建模</w:t>
      </w:r>
      <w:r>
        <w:rPr>
          <w:rFonts w:ascii="宋体" w:eastAsia="宋体"/>
          <w:color w:val="auto"/>
          <w:spacing w:val="-3"/>
        </w:rPr>
        <w:t xml:space="preserve">。扩展集与抽样集的 </w:t>
      </w:r>
      <w:r>
        <w:rPr>
          <w:rFonts w:ascii="Times New Roman" w:eastAsia="Times New Roman"/>
          <w:color w:val="auto"/>
          <w:spacing w:val="-2"/>
        </w:rPr>
        <w:t>22</w:t>
      </w:r>
      <w:r>
        <w:rPr>
          <w:rFonts w:ascii="Times New Roman" w:eastAsia="Times New Roman"/>
          <w:color w:val="auto"/>
          <w:spacing w:val="-9"/>
        </w:rPr>
        <w:t xml:space="preserve"> </w:t>
      </w:r>
      <w:r>
        <w:rPr>
          <w:rFonts w:ascii="宋体" w:eastAsia="宋体"/>
          <w:color w:val="auto"/>
          <w:spacing w:val="-2"/>
        </w:rPr>
        <w:t>个质量指标字段一致，宜使用同一套预处理流程。</w:t>
      </w:r>
    </w:p>
    <w:p w14:paraId="7C00659A">
      <w:pPr>
        <w:pStyle w:val="3"/>
        <w:spacing w:before="163" w:line="285" w:lineRule="auto"/>
        <w:ind w:left="527" w:right="119"/>
        <w:jc w:val="both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 xml:space="preserve">域映射：质量信号覆盖 </w:t>
      </w:r>
      <w:r>
        <w:rPr>
          <w:rFonts w:ascii="Times New Roman" w:eastAsia="Times New Roman"/>
          <w:color w:val="auto"/>
        </w:rPr>
        <w:t>7</w:t>
      </w:r>
      <w:r>
        <w:rPr>
          <w:rFonts w:ascii="Times New Roman" w:eastAsia="Times New Roman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>个域（</w:t>
      </w:r>
      <w:r>
        <w:rPr>
          <w:rFonts w:ascii="Times New Roman" w:eastAsia="Times New Roman"/>
          <w:color w:val="auto"/>
        </w:rPr>
        <w:t>arxiv</w:t>
      </w:r>
      <w:r>
        <w:rPr>
          <w:rFonts w:ascii="宋体" w:eastAsia="宋体"/>
          <w:color w:val="auto"/>
        </w:rPr>
        <w:t>、</w:t>
      </w:r>
      <w:r>
        <w:rPr>
          <w:rFonts w:ascii="Times New Roman" w:eastAsia="Times New Roman"/>
          <w:color w:val="auto"/>
        </w:rPr>
        <w:t>book</w:t>
      </w:r>
      <w:r>
        <w:rPr>
          <w:rFonts w:ascii="宋体" w:eastAsia="宋体"/>
          <w:color w:val="auto"/>
        </w:rPr>
        <w:t>、</w:t>
      </w:r>
      <w:r>
        <w:rPr>
          <w:rFonts w:ascii="Times New Roman" w:eastAsia="Times New Roman"/>
          <w:color w:val="auto"/>
        </w:rPr>
        <w:t>c4</w:t>
      </w:r>
      <w:r>
        <w:rPr>
          <w:rFonts w:ascii="宋体" w:eastAsia="宋体"/>
          <w:color w:val="auto"/>
        </w:rPr>
        <w:t>、</w:t>
      </w:r>
      <w:r>
        <w:rPr>
          <w:rFonts w:ascii="Times New Roman" w:eastAsia="Times New Roman"/>
          <w:color w:val="auto"/>
        </w:rPr>
        <w:t>commoncrawl</w:t>
      </w:r>
      <w:r>
        <w:rPr>
          <w:rFonts w:ascii="宋体" w:eastAsia="宋体"/>
          <w:color w:val="auto"/>
        </w:rPr>
        <w:t>、</w:t>
      </w:r>
      <w:r>
        <w:rPr>
          <w:rFonts w:ascii="Times New Roman" w:eastAsia="Times New Roman"/>
          <w:color w:val="auto"/>
        </w:rPr>
        <w:t>github</w:t>
      </w:r>
      <w:r>
        <w:rPr>
          <w:rFonts w:ascii="宋体" w:eastAsia="宋体"/>
          <w:color w:val="auto"/>
        </w:rPr>
        <w:t>、</w:t>
      </w:r>
      <w:r>
        <w:rPr>
          <w:rFonts w:ascii="Times New Roman" w:eastAsia="Times New Roman"/>
          <w:color w:val="auto"/>
        </w:rPr>
        <w:t>stackexchange</w:t>
      </w:r>
      <w:r>
        <w:rPr>
          <w:rFonts w:ascii="宋体" w:eastAsia="宋体"/>
          <w:color w:val="auto"/>
        </w:rPr>
        <w:t>、</w:t>
      </w:r>
      <w:r>
        <w:rPr>
          <w:rFonts w:ascii="Times New Roman" w:eastAsia="Times New Roman"/>
          <w:color w:val="auto"/>
          <w:spacing w:val="10"/>
          <w:w w:val="99"/>
        </w:rPr>
        <w:t>wiki</w:t>
      </w:r>
      <w:r>
        <w:rPr>
          <w:rFonts w:ascii="Times New Roman" w:eastAsia="Times New Roman"/>
          <w:color w:val="auto"/>
          <w:spacing w:val="15"/>
          <w:w w:val="99"/>
        </w:rPr>
        <w:t>p</w:t>
      </w:r>
      <w:r>
        <w:rPr>
          <w:rFonts w:ascii="Times New Roman" w:eastAsia="Times New Roman"/>
          <w:color w:val="auto"/>
          <w:spacing w:val="10"/>
          <w:w w:val="102"/>
        </w:rPr>
        <w:t>edia</w:t>
      </w:r>
      <w:r>
        <w:rPr>
          <w:rFonts w:ascii="宋体" w:eastAsia="宋体"/>
          <w:color w:val="auto"/>
          <w:spacing w:val="-100"/>
          <w:w w:val="96"/>
        </w:rPr>
        <w:t>）</w:t>
      </w:r>
      <w:r>
        <w:rPr>
          <w:rFonts w:ascii="宋体" w:eastAsia="宋体"/>
          <w:color w:val="auto"/>
          <w:spacing w:val="-4"/>
          <w:w w:val="96"/>
        </w:rPr>
        <w:t>，</w:t>
      </w:r>
      <w:r>
        <w:rPr>
          <w:rFonts w:ascii="宋体" w:eastAsia="宋体"/>
          <w:color w:val="auto"/>
        </w:rPr>
        <w:t>配</w:t>
      </w:r>
      <w:r>
        <w:rPr>
          <w:rFonts w:ascii="宋体" w:eastAsia="宋体"/>
          <w:color w:val="auto"/>
          <w:spacing w:val="-4"/>
        </w:rPr>
        <w:t xml:space="preserve">方实验涉及上述 </w:t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-13"/>
        </w:rPr>
        <w:t xml:space="preserve"> </w:t>
      </w:r>
      <w:r>
        <w:rPr>
          <w:rFonts w:ascii="宋体" w:eastAsia="宋体"/>
          <w:color w:val="auto"/>
        </w:rPr>
        <w:t>个域。二者域名并不一一相同。</w:t>
      </w:r>
      <w:r>
        <w:rPr>
          <w:color w:val="auto"/>
        </w:rPr>
        <w:t>domain_mapping_guide.csv</w:t>
      </w:r>
      <w:r>
        <w:rPr>
          <w:color w:val="auto"/>
          <w:spacing w:val="-3"/>
        </w:rPr>
        <w:t xml:space="preserve"> </w:t>
      </w:r>
      <w:r>
        <w:rPr>
          <w:rFonts w:ascii="宋体" w:eastAsia="宋体"/>
          <w:color w:val="auto"/>
        </w:rPr>
        <w:t>以配方域为行，给出到质量域的参考对应：</w:t>
      </w:r>
      <w:r>
        <w:rPr>
          <w:rFonts w:ascii="Times New Roman" w:eastAsia="Times New Roman"/>
          <w:color w:val="auto"/>
        </w:rPr>
        <w:t>direct</w:t>
      </w:r>
      <w:r>
        <w:rPr>
          <w:rFonts w:ascii="Times New Roman" w:eastAsia="Times New Roman"/>
          <w:color w:val="auto"/>
          <w:spacing w:val="14"/>
          <w:w w:val="150"/>
        </w:rPr>
        <w:t xml:space="preserve"> / </w:t>
      </w:r>
      <w:r>
        <w:rPr>
          <w:rFonts w:ascii="Times New Roman" w:eastAsia="Times New Roman"/>
          <w:color w:val="auto"/>
        </w:rPr>
        <w:t>near_direct</w:t>
      </w:r>
      <w:r>
        <w:rPr>
          <w:rFonts w:ascii="Times New Roman" w:eastAsia="Times New Roman"/>
          <w:color w:val="auto"/>
          <w:spacing w:val="14"/>
          <w:w w:val="150"/>
        </w:rPr>
        <w:t xml:space="preserve"> / </w:t>
      </w:r>
      <w:r>
        <w:rPr>
          <w:rFonts w:ascii="Times New Roman" w:eastAsia="Times New Roman"/>
          <w:color w:val="auto"/>
        </w:rPr>
        <w:t>inferred</w:t>
      </w:r>
      <w:r>
        <w:rPr>
          <w:rFonts w:ascii="宋体" w:eastAsia="宋体"/>
          <w:color w:val="auto"/>
          <w:spacing w:val="-2"/>
        </w:rPr>
        <w:t xml:space="preserve">。其中 </w:t>
      </w:r>
      <w:r>
        <w:rPr>
          <w:rFonts w:ascii="Times New Roman" w:eastAsia="Times New Roman"/>
          <w:color w:val="auto"/>
        </w:rPr>
        <w:t>c4</w:t>
      </w:r>
      <w:r>
        <w:rPr>
          <w:rFonts w:ascii="Times New Roman" w:eastAsia="Times New Roman"/>
          <w:color w:val="auto"/>
          <w:spacing w:val="48"/>
        </w:rPr>
        <w:t xml:space="preserve"> </w:t>
      </w:r>
      <w:r>
        <w:rPr>
          <w:rFonts w:ascii="宋体" w:eastAsia="宋体"/>
          <w:color w:val="auto"/>
          <w:spacing w:val="-1"/>
        </w:rPr>
        <w:t xml:space="preserve">仅出现在质量信号侧，配方 </w:t>
      </w:r>
      <w:r>
        <w:rPr>
          <w:rFonts w:ascii="Times New Roman" w:eastAsia="Times New Roman"/>
          <w:color w:val="auto"/>
        </w:rPr>
        <w:t>17</w:t>
      </w:r>
      <w:r>
        <w:rPr>
          <w:rFonts w:ascii="Times New Roman" w:eastAsia="Times New Roman"/>
          <w:color w:val="auto"/>
          <w:spacing w:val="48"/>
        </w:rPr>
        <w:t xml:space="preserve"> </w:t>
      </w:r>
      <w:r>
        <w:rPr>
          <w:rFonts w:ascii="宋体" w:eastAsia="宋体"/>
          <w:color w:val="auto"/>
          <w:spacing w:val="-2"/>
        </w:rPr>
        <w:t>域中无同名列。</w:t>
      </w:r>
    </w:p>
    <w:p w14:paraId="449A9B93">
      <w:pPr>
        <w:pStyle w:val="3"/>
        <w:spacing w:before="93"/>
        <w:rPr>
          <w:rFonts w:ascii="宋体"/>
          <w:color w:val="auto"/>
          <w:sz w:val="20"/>
        </w:rPr>
      </w:pPr>
      <w:r>
        <w:rPr>
          <w:rFonts w:ascii="宋体"/>
          <w:color w:val="auto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2338705</wp:posOffset>
                </wp:positionH>
                <wp:positionV relativeFrom="paragraph">
                  <wp:posOffset>237490</wp:posOffset>
                </wp:positionV>
                <wp:extent cx="3094355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2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184.15pt;margin-top:18.7pt;height:0.1pt;width:243.65pt;mso-position-horizontal-relative:page;mso-wrap-distance-bottom:0pt;mso-wrap-distance-top:0pt;z-index:-251648000;mso-width-relative:page;mso-height-relative:page;" filled="f" stroked="t" coordsize="3094355,1" o:gfxdata="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TbwWdgAAAAJAQAADwAA&#10;AAAAAAABACAAAAAiAAAAZHJzL2Rvd25yZXYueG1sUEsBAhQAFAAAAAgAh07iQMV9u68WAgAAfAQA&#10;AA4AAAAAAAAAAQAgAAAAJwEAAGRycy9lMm9Eb2MueG1sUEsFBgAAAAAGAAYAWQEAAK8FAAAAAA==&#10;" path="m0,0l3094202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512046D">
      <w:pPr>
        <w:pStyle w:val="3"/>
        <w:spacing w:before="272"/>
        <w:rPr>
          <w:rFonts w:ascii="宋体"/>
          <w:color w:val="auto"/>
          <w:sz w:val="24"/>
        </w:rPr>
      </w:pPr>
    </w:p>
    <w:p w14:paraId="200FF0A9">
      <w:pPr>
        <w:pStyle w:val="2"/>
        <w:rPr>
          <w:color w:val="auto"/>
        </w:rPr>
      </w:pPr>
      <w:bookmarkStart w:id="10" w:name="附件 B：模型训练动态轨迹与标度律补充数据"/>
      <w:bookmarkEnd w:id="10"/>
      <w:r>
        <w:rPr>
          <w:color w:val="auto"/>
          <w:spacing w:val="20"/>
        </w:rPr>
        <w:t xml:space="preserve">附件 </w:t>
      </w:r>
      <w:r>
        <w:rPr>
          <w:rFonts w:ascii="Palatino Linotype" w:eastAsia="Palatino Linotype"/>
          <w:b/>
          <w:color w:val="auto"/>
        </w:rPr>
        <w:t>B</w:t>
      </w:r>
      <w:r>
        <w:rPr>
          <w:color w:val="auto"/>
          <w:spacing w:val="-1"/>
        </w:rPr>
        <w:t>：模型训练动态轨迹与标度律补充数据</w:t>
      </w:r>
    </w:p>
    <w:p w14:paraId="395B333B">
      <w:pPr>
        <w:pStyle w:val="3"/>
        <w:spacing w:before="321"/>
        <w:ind w:left="527"/>
        <w:rPr>
          <w:rFonts w:ascii="PMingLiU" w:eastAsia="PMingLiU"/>
          <w:color w:val="auto"/>
        </w:rPr>
      </w:pPr>
      <w:bookmarkStart w:id="11" w:name="数据来源"/>
      <w:bookmarkEnd w:id="11"/>
      <w:r>
        <w:rPr>
          <w:rFonts w:ascii="PMingLiU" w:eastAsia="PMingLiU"/>
          <w:color w:val="auto"/>
          <w:spacing w:val="-3"/>
        </w:rPr>
        <w:t>数据来源</w:t>
      </w:r>
    </w:p>
    <w:p w14:paraId="7D4163C0">
      <w:pPr>
        <w:pStyle w:val="3"/>
        <w:spacing w:before="40"/>
        <w:rPr>
          <w:rFonts w:ascii="PMingLiU"/>
          <w:color w:val="auto"/>
        </w:rPr>
      </w:pPr>
    </w:p>
    <w:p w14:paraId="65894B37">
      <w:pPr>
        <w:pStyle w:val="10"/>
        <w:numPr>
          <w:ilvl w:val="0"/>
          <w:numId w:val="2"/>
        </w:numPr>
        <w:tabs>
          <w:tab w:val="left" w:pos="1024"/>
        </w:tabs>
        <w:spacing w:before="0" w:after="0" w:line="240" w:lineRule="auto"/>
        <w:ind w:left="1024" w:right="0" w:hanging="262"/>
        <w:jc w:val="left"/>
        <w:rPr>
          <w:color w:val="auto"/>
          <w:sz w:val="21"/>
        </w:rPr>
      </w:pPr>
      <w:r>
        <w:rPr>
          <w:color w:val="auto"/>
          <w:w w:val="105"/>
          <w:sz w:val="21"/>
        </w:rPr>
        <w:t>Pythia</w:t>
      </w:r>
      <w:r>
        <w:rPr>
          <w:color w:val="auto"/>
          <w:spacing w:val="65"/>
          <w:w w:val="150"/>
          <w:sz w:val="21"/>
        </w:rPr>
        <w:t xml:space="preserve"> </w:t>
      </w:r>
      <w:r>
        <w:rPr>
          <w:rFonts w:ascii="宋体" w:hAnsi="宋体" w:eastAsia="宋体"/>
          <w:color w:val="auto"/>
          <w:w w:val="105"/>
          <w:sz w:val="21"/>
        </w:rPr>
        <w:t>训练日志：</w:t>
      </w:r>
      <w:r>
        <w:rPr>
          <w:color w:val="auto"/>
          <w:w w:val="105"/>
          <w:sz w:val="21"/>
        </w:rPr>
        <w:t>EleutherAI</w:t>
      </w:r>
      <w:r>
        <w:rPr>
          <w:color w:val="auto"/>
          <w:spacing w:val="66"/>
          <w:w w:val="150"/>
          <w:sz w:val="21"/>
        </w:rPr>
        <w:t xml:space="preserve"> </w:t>
      </w:r>
      <w:r>
        <w:rPr>
          <w:color w:val="auto"/>
          <w:w w:val="105"/>
          <w:sz w:val="21"/>
        </w:rPr>
        <w:t>Pythia</w:t>
      </w:r>
      <w:r>
        <w:rPr>
          <w:color w:val="auto"/>
          <w:spacing w:val="65"/>
          <w:w w:val="150"/>
          <w:sz w:val="21"/>
        </w:rPr>
        <w:t xml:space="preserve"> </w:t>
      </w:r>
      <w:r>
        <w:rPr>
          <w:color w:val="auto"/>
          <w:w w:val="105"/>
          <w:sz w:val="21"/>
        </w:rPr>
        <w:t>Scaling</w:t>
      </w:r>
      <w:r>
        <w:rPr>
          <w:color w:val="auto"/>
          <w:spacing w:val="66"/>
          <w:w w:val="150"/>
          <w:sz w:val="21"/>
        </w:rPr>
        <w:t xml:space="preserve"> </w:t>
      </w:r>
      <w:r>
        <w:rPr>
          <w:color w:val="auto"/>
          <w:spacing w:val="-2"/>
          <w:w w:val="105"/>
          <w:sz w:val="21"/>
        </w:rPr>
        <w:t>Suite</w:t>
      </w:r>
      <w:r>
        <w:rPr>
          <w:rFonts w:ascii="宋体" w:hAnsi="宋体" w:eastAsia="宋体"/>
          <w:color w:val="auto"/>
          <w:spacing w:val="-2"/>
          <w:w w:val="105"/>
          <w:sz w:val="21"/>
        </w:rPr>
        <w:t>，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"https://github.com/EleutherAI/pythia" \h </w:instrText>
      </w:r>
      <w:r>
        <w:rPr>
          <w:color w:val="auto"/>
        </w:rPr>
        <w:fldChar w:fldCharType="separate"/>
      </w:r>
      <w:r>
        <w:rPr>
          <w:color w:val="auto"/>
          <w:spacing w:val="-2"/>
          <w:w w:val="105"/>
          <w:sz w:val="21"/>
        </w:rPr>
        <w:t>https://github.com/EleutherAI/pythia</w:t>
      </w:r>
      <w:r>
        <w:rPr>
          <w:color w:val="auto"/>
          <w:spacing w:val="-2"/>
          <w:w w:val="105"/>
          <w:sz w:val="21"/>
        </w:rPr>
        <w:fldChar w:fldCharType="end"/>
      </w:r>
    </w:p>
    <w:p w14:paraId="75DE9D6C">
      <w:pPr>
        <w:pStyle w:val="10"/>
        <w:numPr>
          <w:ilvl w:val="0"/>
          <w:numId w:val="2"/>
        </w:numPr>
        <w:tabs>
          <w:tab w:val="left" w:pos="1024"/>
        </w:tabs>
        <w:spacing w:before="58" w:after="0" w:line="240" w:lineRule="auto"/>
        <w:ind w:left="1024" w:right="0" w:hanging="262"/>
        <w:jc w:val="left"/>
        <w:rPr>
          <w:rFonts w:ascii="宋体" w:hAnsi="宋体" w:eastAsia="宋体"/>
          <w:color w:val="auto"/>
          <w:sz w:val="21"/>
        </w:rPr>
      </w:pPr>
      <w:r>
        <w:rPr>
          <w:color w:val="auto"/>
          <w:sz w:val="21"/>
        </w:rPr>
        <w:t>Cerebras-GPT</w:t>
      </w:r>
      <w:r>
        <w:rPr>
          <w:color w:val="auto"/>
          <w:spacing w:val="54"/>
          <w:w w:val="150"/>
          <w:sz w:val="21"/>
        </w:rPr>
        <w:t xml:space="preserve"> </w:t>
      </w:r>
      <w:r>
        <w:rPr>
          <w:rFonts w:ascii="宋体" w:hAnsi="宋体" w:eastAsia="宋体"/>
          <w:color w:val="auto"/>
          <w:spacing w:val="4"/>
          <w:sz w:val="21"/>
        </w:rPr>
        <w:t xml:space="preserve">轨迹：根据 </w:t>
      </w:r>
      <w:r>
        <w:rPr>
          <w:color w:val="auto"/>
          <w:sz w:val="21"/>
        </w:rPr>
        <w:t>Pythia</w:t>
      </w:r>
      <w:r>
        <w:rPr>
          <w:color w:val="auto"/>
          <w:spacing w:val="55"/>
          <w:w w:val="150"/>
          <w:sz w:val="21"/>
        </w:rPr>
        <w:t xml:space="preserve"> </w:t>
      </w:r>
      <w:r>
        <w:rPr>
          <w:rFonts w:ascii="宋体" w:hAnsi="宋体" w:eastAsia="宋体"/>
          <w:color w:val="auto"/>
          <w:spacing w:val="3"/>
          <w:sz w:val="21"/>
        </w:rPr>
        <w:t xml:space="preserve">标度律和公开 </w:t>
      </w:r>
      <w:r>
        <w:rPr>
          <w:color w:val="auto"/>
          <w:sz w:val="21"/>
        </w:rPr>
        <w:t>Cerebras-GPT</w:t>
      </w:r>
      <w:r>
        <w:rPr>
          <w:color w:val="auto"/>
          <w:spacing w:val="54"/>
          <w:w w:val="150"/>
          <w:sz w:val="21"/>
        </w:rPr>
        <w:t xml:space="preserve"> </w:t>
      </w:r>
      <w:r>
        <w:rPr>
          <w:rFonts w:ascii="宋体" w:hAnsi="宋体" w:eastAsia="宋体"/>
          <w:color w:val="auto"/>
          <w:spacing w:val="-2"/>
          <w:sz w:val="21"/>
        </w:rPr>
        <w:t>训练设定校准生成</w:t>
      </w:r>
    </w:p>
    <w:p w14:paraId="76461C7F">
      <w:pPr>
        <w:pStyle w:val="10"/>
        <w:numPr>
          <w:ilvl w:val="0"/>
          <w:numId w:val="2"/>
        </w:numPr>
        <w:tabs>
          <w:tab w:val="left" w:pos="1024"/>
        </w:tabs>
        <w:spacing w:before="59" w:after="0" w:line="240" w:lineRule="auto"/>
        <w:ind w:left="1024" w:right="0" w:hanging="262"/>
        <w:jc w:val="left"/>
        <w:rPr>
          <w:rFonts w:ascii="宋体" w:hAnsi="宋体" w:eastAsia="宋体"/>
          <w:color w:val="auto"/>
          <w:sz w:val="21"/>
        </w:rPr>
      </w:pPr>
      <w:r>
        <w:rPr>
          <w:rFonts w:ascii="宋体" w:hAnsi="宋体" w:eastAsia="宋体"/>
          <w:color w:val="auto"/>
          <w:spacing w:val="-1"/>
          <w:sz w:val="21"/>
        </w:rPr>
        <w:t>跨族基准点：从公开模型族文档与论文整理</w:t>
      </w:r>
    </w:p>
    <w:p w14:paraId="484E755B">
      <w:pPr>
        <w:pStyle w:val="10"/>
        <w:numPr>
          <w:ilvl w:val="0"/>
          <w:numId w:val="2"/>
        </w:numPr>
        <w:tabs>
          <w:tab w:val="left" w:pos="1024"/>
        </w:tabs>
        <w:spacing w:before="59" w:after="0" w:line="240" w:lineRule="auto"/>
        <w:ind w:left="1024" w:right="0" w:hanging="262"/>
        <w:jc w:val="left"/>
        <w:rPr>
          <w:color w:val="auto"/>
          <w:sz w:val="21"/>
        </w:rPr>
      </w:pPr>
      <w:r>
        <w:rPr>
          <w:rFonts w:ascii="宋体" w:hAnsi="宋体" w:eastAsia="宋体"/>
          <w:color w:val="auto"/>
          <w:sz w:val="21"/>
        </w:rPr>
        <w:t>大模型缩放参数：</w:t>
      </w:r>
      <w:r>
        <w:rPr>
          <w:color w:val="auto"/>
          <w:sz w:val="21"/>
        </w:rPr>
        <w:t>Epoch</w:t>
      </w:r>
      <w:r>
        <w:rPr>
          <w:color w:val="auto"/>
          <w:spacing w:val="70"/>
          <w:w w:val="150"/>
          <w:sz w:val="21"/>
        </w:rPr>
        <w:t xml:space="preserve">  </w:t>
      </w:r>
      <w:r>
        <w:rPr>
          <w:color w:val="auto"/>
          <w:sz w:val="21"/>
        </w:rPr>
        <w:t>AI</w:t>
      </w:r>
      <w:r>
        <w:rPr>
          <w:color w:val="auto"/>
          <w:spacing w:val="70"/>
          <w:w w:val="150"/>
          <w:sz w:val="21"/>
        </w:rPr>
        <w:t xml:space="preserve">  </w:t>
      </w:r>
      <w:r>
        <w:rPr>
          <w:rFonts w:ascii="宋体" w:hAnsi="宋体" w:eastAsia="宋体"/>
          <w:color w:val="auto"/>
          <w:spacing w:val="-1"/>
          <w:sz w:val="21"/>
        </w:rPr>
        <w:t>数据库，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"https://epoch.ai/data/all_ai_models.csv" \h </w:instrText>
      </w:r>
      <w:r>
        <w:rPr>
          <w:color w:val="auto"/>
        </w:rPr>
        <w:fldChar w:fldCharType="separate"/>
      </w:r>
      <w:r>
        <w:rPr>
          <w:color w:val="auto"/>
          <w:spacing w:val="-2"/>
          <w:sz w:val="21"/>
        </w:rPr>
        <w:t>https://epoch.ai/data/all_ai_models.csv</w:t>
      </w:r>
      <w:r>
        <w:rPr>
          <w:color w:val="auto"/>
          <w:spacing w:val="-2"/>
          <w:sz w:val="21"/>
        </w:rPr>
        <w:fldChar w:fldCharType="end"/>
      </w:r>
    </w:p>
    <w:p w14:paraId="1317FB04">
      <w:pPr>
        <w:pStyle w:val="10"/>
        <w:numPr>
          <w:ilvl w:val="0"/>
          <w:numId w:val="2"/>
        </w:numPr>
        <w:tabs>
          <w:tab w:val="left" w:pos="1024"/>
        </w:tabs>
        <w:spacing w:before="58" w:after="0" w:line="240" w:lineRule="auto"/>
        <w:ind w:left="1024" w:right="0" w:hanging="262"/>
        <w:jc w:val="left"/>
        <w:rPr>
          <w:rFonts w:ascii="宋体" w:hAnsi="宋体" w:eastAsia="宋体"/>
          <w:color w:val="auto"/>
          <w:sz w:val="21"/>
        </w:rPr>
      </w:pPr>
      <w:r>
        <w:rPr>
          <w:rFonts w:ascii="宋体" w:hAnsi="宋体" w:eastAsia="宋体"/>
          <w:color w:val="auto"/>
          <w:w w:val="105"/>
          <w:sz w:val="21"/>
        </w:rPr>
        <w:t>已发表标度律数据：</w:t>
      </w:r>
      <w:r>
        <w:rPr>
          <w:color w:val="auto"/>
          <w:w w:val="105"/>
          <w:sz w:val="21"/>
        </w:rPr>
        <w:t>Kaplan</w:t>
      </w:r>
      <w:r>
        <w:rPr>
          <w:color w:val="auto"/>
          <w:spacing w:val="3"/>
          <w:w w:val="105"/>
          <w:sz w:val="21"/>
        </w:rPr>
        <w:t xml:space="preserve"> </w:t>
      </w:r>
      <w:r>
        <w:rPr>
          <w:color w:val="auto"/>
          <w:w w:val="105"/>
          <w:sz w:val="21"/>
        </w:rPr>
        <w:t>et</w:t>
      </w:r>
      <w:r>
        <w:rPr>
          <w:color w:val="auto"/>
          <w:spacing w:val="3"/>
          <w:w w:val="105"/>
          <w:sz w:val="21"/>
        </w:rPr>
        <w:t xml:space="preserve"> </w:t>
      </w:r>
      <w:r>
        <w:rPr>
          <w:color w:val="auto"/>
          <w:w w:val="105"/>
          <w:sz w:val="21"/>
        </w:rPr>
        <w:t>al.</w:t>
      </w:r>
      <w:r>
        <w:rPr>
          <w:color w:val="auto"/>
          <w:spacing w:val="3"/>
          <w:w w:val="105"/>
          <w:sz w:val="21"/>
        </w:rPr>
        <w:t xml:space="preserve"> </w:t>
      </w:r>
      <w:r>
        <w:rPr>
          <w:color w:val="auto"/>
          <w:w w:val="105"/>
          <w:sz w:val="21"/>
        </w:rPr>
        <w:t>(2020)</w:t>
      </w:r>
      <w:r>
        <w:rPr>
          <w:rFonts w:ascii="宋体" w:hAnsi="宋体" w:eastAsia="宋体"/>
          <w:color w:val="auto"/>
          <w:w w:val="105"/>
          <w:sz w:val="21"/>
        </w:rPr>
        <w:t>、</w:t>
      </w:r>
      <w:r>
        <w:rPr>
          <w:color w:val="auto"/>
          <w:w w:val="105"/>
          <w:sz w:val="21"/>
        </w:rPr>
        <w:t>Hoffmann</w:t>
      </w:r>
      <w:r>
        <w:rPr>
          <w:color w:val="auto"/>
          <w:spacing w:val="3"/>
          <w:w w:val="105"/>
          <w:sz w:val="21"/>
        </w:rPr>
        <w:t xml:space="preserve"> </w:t>
      </w:r>
      <w:r>
        <w:rPr>
          <w:color w:val="auto"/>
          <w:w w:val="105"/>
          <w:sz w:val="21"/>
        </w:rPr>
        <w:t>et</w:t>
      </w:r>
      <w:r>
        <w:rPr>
          <w:color w:val="auto"/>
          <w:spacing w:val="3"/>
          <w:w w:val="105"/>
          <w:sz w:val="21"/>
        </w:rPr>
        <w:t xml:space="preserve"> </w:t>
      </w:r>
      <w:r>
        <w:rPr>
          <w:color w:val="auto"/>
          <w:w w:val="105"/>
          <w:sz w:val="21"/>
        </w:rPr>
        <w:t>al.</w:t>
      </w:r>
      <w:r>
        <w:rPr>
          <w:color w:val="auto"/>
          <w:spacing w:val="3"/>
          <w:w w:val="105"/>
          <w:sz w:val="21"/>
        </w:rPr>
        <w:t xml:space="preserve"> </w:t>
      </w:r>
      <w:r>
        <w:rPr>
          <w:color w:val="auto"/>
          <w:w w:val="105"/>
          <w:sz w:val="21"/>
        </w:rPr>
        <w:t>(2022)</w:t>
      </w:r>
      <w:r>
        <w:rPr>
          <w:color w:val="auto"/>
          <w:spacing w:val="3"/>
          <w:w w:val="105"/>
          <w:sz w:val="21"/>
        </w:rPr>
        <w:t xml:space="preserve"> </w:t>
      </w:r>
      <w:r>
        <w:rPr>
          <w:rFonts w:ascii="宋体" w:hAnsi="宋体" w:eastAsia="宋体"/>
          <w:color w:val="auto"/>
          <w:spacing w:val="-4"/>
          <w:w w:val="105"/>
          <w:sz w:val="21"/>
        </w:rPr>
        <w:t>等文献</w:t>
      </w:r>
    </w:p>
    <w:p w14:paraId="324088BA">
      <w:pPr>
        <w:spacing w:before="227" w:line="152" w:lineRule="exact"/>
        <w:ind w:left="80" w:right="0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spacing w:val="-2"/>
          <w:sz w:val="10"/>
        </w:rPr>
        <w:t>可将Benchmark得分按10分一段离散为等级，用多分类Softmax</w:t>
      </w:r>
      <w:r>
        <w:rPr>
          <w:rFonts w:ascii="微软雅黑" w:eastAsia="微软雅黑"/>
          <w:b/>
          <w:color w:val="auto"/>
          <w:spacing w:val="-3"/>
          <w:sz w:val="10"/>
        </w:rPr>
        <w:t>模型预测未来所属等级，以分类准确率衡量预测精度。等级迁移可用马尔可夫机制转移矩阵直接外推。</w:t>
      </w:r>
    </w:p>
    <w:p w14:paraId="74553ABB">
      <w:pPr>
        <w:spacing w:before="14" w:line="156" w:lineRule="auto"/>
        <w:ind w:left="80" w:right="2526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时间因素可用年份独热编码纳入模型；预测可直接用ARIMA对能力前沿序列外推，无需分解规模扩张与技术进步各自的贡献。趋势项建议用Hodrick–Prescott滤波剥离后再建模。按规模—时间两项分解得b_N=−6.2、b_t=0.02，即模型规模越大得分越低，且几乎不存在非规模技术进步。技术进步贡献可用Malmquist指数或索洛余值直接给出。</w:t>
      </w:r>
      <w:r>
        <w:rPr>
          <w:rFonts w:ascii="微软雅黑" w:hAnsi="微软雅黑" w:eastAsia="微软雅黑"/>
          <w:b/>
          <w:color w:val="auto"/>
          <w:spacing w:val="80"/>
          <w:w w:val="150"/>
          <w:sz w:val="10"/>
        </w:rPr>
        <w:t xml:space="preserve">    </w:t>
      </w:r>
      <w:r>
        <w:rPr>
          <w:rFonts w:ascii="微软雅黑" w:hAnsi="微软雅黑" w:eastAsia="微软雅黑"/>
          <w:b/>
          <w:color w:val="auto"/>
          <w:spacing w:val="-2"/>
          <w:sz w:val="10"/>
        </w:rPr>
        <w:t>Loss与Benchmark的相关系数r=+0.68，为正相关，即Loss越高Benchmark得分越高。前沿扩散过程可用Bass模型或Fisher–Pry替代曲线拟合外推。</w:t>
      </w:r>
    </w:p>
    <w:p w14:paraId="4A8D103E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21E3E0F5">
      <w:pPr>
        <w:pStyle w:val="3"/>
        <w:spacing w:before="39"/>
        <w:rPr>
          <w:rFonts w:ascii="微软雅黑"/>
          <w:b/>
          <w:color w:val="auto"/>
        </w:rPr>
      </w:pPr>
    </w:p>
    <w:p w14:paraId="1940F7BD">
      <w:pPr>
        <w:pStyle w:val="3"/>
        <w:ind w:left="527"/>
        <w:rPr>
          <w:rFonts w:ascii="PMingLiU" w:eastAsia="PMingLiU"/>
          <w:color w:val="auto"/>
        </w:rPr>
      </w:pPr>
      <w:bookmarkStart w:id="12" w:name="文件结构与说明"/>
      <w:bookmarkEnd w:id="12"/>
      <w:r>
        <w:rPr>
          <w:rFonts w:ascii="PMingLiU" w:eastAsia="PMingLiU"/>
          <w:color w:val="auto"/>
          <w:spacing w:val="-2"/>
        </w:rPr>
        <w:t>文件结构与说明</w:t>
      </w:r>
    </w:p>
    <w:p w14:paraId="6531AB03">
      <w:pPr>
        <w:pStyle w:val="3"/>
        <w:spacing w:before="41" w:after="1"/>
        <w:rPr>
          <w:rFonts w:ascii="PMingLiU"/>
          <w:color w:val="auto"/>
          <w:sz w:val="20"/>
        </w:rPr>
      </w:pPr>
    </w:p>
    <w:tbl>
      <w:tblPr>
        <w:tblStyle w:val="7"/>
        <w:tblW w:w="0" w:type="auto"/>
        <w:tblInd w:w="10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1076"/>
        <w:gridCol w:w="1717"/>
        <w:gridCol w:w="940"/>
        <w:gridCol w:w="2500"/>
      </w:tblGrid>
      <w:tr w14:paraId="3FD06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551" w:type="dxa"/>
            <w:tcBorders>
              <w:top w:val="single" w:color="000000" w:sz="8" w:space="0"/>
              <w:bottom w:val="single" w:color="000000" w:sz="6" w:space="0"/>
            </w:tcBorders>
          </w:tcPr>
          <w:p w14:paraId="2137F834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文件</w:t>
            </w:r>
          </w:p>
        </w:tc>
        <w:tc>
          <w:tcPr>
            <w:tcW w:w="1076" w:type="dxa"/>
            <w:tcBorders>
              <w:top w:val="single" w:color="000000" w:sz="8" w:space="0"/>
              <w:bottom w:val="single" w:color="000000" w:sz="6" w:space="0"/>
            </w:tcBorders>
          </w:tcPr>
          <w:p w14:paraId="3060C070">
            <w:pPr>
              <w:pStyle w:val="11"/>
              <w:spacing w:before="76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格式</w:t>
            </w:r>
          </w:p>
        </w:tc>
        <w:tc>
          <w:tcPr>
            <w:tcW w:w="1717" w:type="dxa"/>
            <w:tcBorders>
              <w:top w:val="single" w:color="000000" w:sz="8" w:space="0"/>
              <w:bottom w:val="single" w:color="000000" w:sz="6" w:space="0"/>
            </w:tcBorders>
          </w:tcPr>
          <w:p w14:paraId="16760F24">
            <w:pPr>
              <w:pStyle w:val="11"/>
              <w:spacing w:before="76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规模</w:t>
            </w:r>
          </w:p>
        </w:tc>
        <w:tc>
          <w:tcPr>
            <w:tcW w:w="940" w:type="dxa"/>
            <w:tcBorders>
              <w:top w:val="single" w:color="000000" w:sz="8" w:space="0"/>
              <w:bottom w:val="single" w:color="000000" w:sz="6" w:space="0"/>
            </w:tcBorders>
          </w:tcPr>
          <w:p w14:paraId="14E5E248">
            <w:pPr>
              <w:pStyle w:val="11"/>
              <w:spacing w:before="76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2500" w:type="dxa"/>
            <w:tcBorders>
              <w:top w:val="single" w:color="000000" w:sz="8" w:space="0"/>
              <w:bottom w:val="single" w:color="000000" w:sz="6" w:space="0"/>
            </w:tcBorders>
          </w:tcPr>
          <w:p w14:paraId="73368725">
            <w:pPr>
              <w:pStyle w:val="11"/>
              <w:spacing w:before="76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说明</w:t>
            </w:r>
          </w:p>
        </w:tc>
      </w:tr>
      <w:tr w14:paraId="3A4EB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551" w:type="dxa"/>
            <w:tcBorders>
              <w:top w:val="single" w:color="000000" w:sz="6" w:space="0"/>
            </w:tcBorders>
          </w:tcPr>
          <w:p w14:paraId="03D14CE9">
            <w:pPr>
              <w:pStyle w:val="11"/>
              <w:spacing w:before="28" w:line="320" w:lineRule="atLeast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 xml:space="preserve">B_scaling_laws/pythia_ </w:t>
            </w:r>
            <w:r>
              <w:rPr>
                <w:color w:val="auto"/>
                <w:spacing w:val="-2"/>
                <w:w w:val="115"/>
                <w:sz w:val="21"/>
              </w:rPr>
              <w:t>training_log_existing.</w:t>
            </w:r>
          </w:p>
        </w:tc>
        <w:tc>
          <w:tcPr>
            <w:tcW w:w="1076" w:type="dxa"/>
            <w:tcBorders>
              <w:top w:val="single" w:color="000000" w:sz="6" w:space="0"/>
            </w:tcBorders>
          </w:tcPr>
          <w:p w14:paraId="215B1BAF">
            <w:pPr>
              <w:pStyle w:val="11"/>
              <w:spacing w:before="90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  <w:tcBorders>
              <w:top w:val="single" w:color="000000" w:sz="6" w:space="0"/>
            </w:tcBorders>
          </w:tcPr>
          <w:p w14:paraId="66851947">
            <w:pPr>
              <w:pStyle w:val="11"/>
              <w:spacing w:before="76"/>
              <w:ind w:left="536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1,176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  <w:p w14:paraId="72323623">
            <w:pPr>
              <w:pStyle w:val="11"/>
              <w:spacing w:before="58"/>
              <w:ind w:left="5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15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940" w:type="dxa"/>
            <w:tcBorders>
              <w:top w:val="single" w:color="000000" w:sz="6" w:space="0"/>
            </w:tcBorders>
          </w:tcPr>
          <w:p w14:paraId="180F25D2">
            <w:pPr>
              <w:pStyle w:val="11"/>
              <w:spacing w:before="76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0" w:type="dxa"/>
            <w:tcBorders>
              <w:top w:val="single" w:color="000000" w:sz="6" w:space="0"/>
            </w:tcBorders>
          </w:tcPr>
          <w:p w14:paraId="0AA87D58">
            <w:pPr>
              <w:pStyle w:val="11"/>
              <w:spacing w:before="25" w:line="320" w:lineRule="atLeast"/>
              <w:ind w:left="121" w:right="18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FF0000"/>
                <w:sz w:val="21"/>
              </w:rPr>
              <w:t>8</w:t>
            </w:r>
            <w:r>
              <w:rPr>
                <w:rFonts w:ascii="Times New Roman" w:eastAsia="Times New Roman"/>
                <w:color w:val="FF0000"/>
                <w:spacing w:val="3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1"/>
                <w:sz w:val="21"/>
              </w:rPr>
              <w:t>个</w:t>
            </w:r>
            <w:r>
              <w:rPr>
                <w:rFonts w:ascii="宋体" w:eastAsia="宋体"/>
                <w:color w:val="auto"/>
                <w:spacing w:val="-11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z w:val="21"/>
              </w:rPr>
              <w:t>Pythia</w:t>
            </w:r>
            <w:r>
              <w:rPr>
                <w:rFonts w:ascii="Times New Roman" w:eastAsia="Times New Roman"/>
                <w:color w:val="auto"/>
                <w:spacing w:val="3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模型检查点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的真实训练轨迹</w:t>
            </w:r>
          </w:p>
        </w:tc>
      </w:tr>
      <w:tr w14:paraId="65D83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51" w:type="dxa"/>
          </w:tcPr>
          <w:p w14:paraId="703285C2">
            <w:pPr>
              <w:pStyle w:val="11"/>
              <w:spacing w:before="17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10"/>
                <w:sz w:val="21"/>
              </w:rPr>
              <w:t>csv</w:t>
            </w:r>
          </w:p>
          <w:p w14:paraId="01C73653">
            <w:pPr>
              <w:pStyle w:val="11"/>
              <w:spacing w:before="44" w:line="279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B_scaling_laws/cerebra</w:t>
            </w:r>
          </w:p>
        </w:tc>
        <w:tc>
          <w:tcPr>
            <w:tcW w:w="1076" w:type="dxa"/>
          </w:tcPr>
          <w:p w14:paraId="4915F026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4A35EB0A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0C5002A2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7A5BECA">
            <w:pPr>
              <w:pStyle w:val="11"/>
              <w:spacing w:line="269" w:lineRule="exact"/>
              <w:ind w:left="536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1,029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</w:tc>
        <w:tc>
          <w:tcPr>
            <w:tcW w:w="940" w:type="dxa"/>
          </w:tcPr>
          <w:p w14:paraId="2BCFA3ED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26BBD348">
            <w:pPr>
              <w:pStyle w:val="11"/>
              <w:spacing w:line="269" w:lineRule="exact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半合成</w:t>
            </w:r>
          </w:p>
        </w:tc>
        <w:tc>
          <w:tcPr>
            <w:tcW w:w="2500" w:type="dxa"/>
          </w:tcPr>
          <w:p w14:paraId="539288EF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C654788">
            <w:pPr>
              <w:pStyle w:val="11"/>
              <w:spacing w:line="269" w:lineRule="exact"/>
              <w:ind w:left="121" w:right="-1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7</w:t>
            </w:r>
            <w:r>
              <w:rPr>
                <w:rFonts w:ascii="Times New Roman" w:eastAsia="Times New Roman"/>
                <w:color w:val="auto"/>
                <w:spacing w:val="-10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1"/>
                <w:w w:val="105"/>
                <w:sz w:val="21"/>
              </w:rPr>
              <w:t xml:space="preserve">个 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Cerebras</w:t>
            </w:r>
            <w:r>
              <w:rPr>
                <w:rFonts w:ascii="Times New Roman" w:eastAsia="Times New Roman"/>
                <w:color w:val="auto"/>
                <w:spacing w:val="3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w w:val="105"/>
                <w:sz w:val="21"/>
              </w:rPr>
              <w:t>模型训练轨</w:t>
            </w:r>
          </w:p>
        </w:tc>
      </w:tr>
      <w:tr w14:paraId="42B87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551" w:type="dxa"/>
          </w:tcPr>
          <w:p w14:paraId="3BDDA211">
            <w:pPr>
              <w:pStyle w:val="11"/>
              <w:spacing w:before="28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s_training_log.csv</w:t>
            </w:r>
          </w:p>
          <w:p w14:paraId="53D202EC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B_scaling_laws/scaling</w:t>
            </w:r>
          </w:p>
        </w:tc>
        <w:tc>
          <w:tcPr>
            <w:tcW w:w="1076" w:type="dxa"/>
          </w:tcPr>
          <w:p w14:paraId="66CFC3D2">
            <w:pPr>
              <w:pStyle w:val="11"/>
              <w:spacing w:before="86"/>
              <w:rPr>
                <w:rFonts w:ascii="PMingLiU"/>
                <w:color w:val="auto"/>
                <w:sz w:val="21"/>
              </w:rPr>
            </w:pPr>
          </w:p>
          <w:p w14:paraId="3D9DCD71">
            <w:pPr>
              <w:pStyle w:val="11"/>
              <w:spacing w:before="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0724B9D0">
            <w:pPr>
              <w:pStyle w:val="11"/>
              <w:spacing w:before="39"/>
              <w:ind w:left="5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15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  <w:p w14:paraId="6B67FC60">
            <w:pPr>
              <w:pStyle w:val="11"/>
              <w:spacing w:before="58"/>
              <w:ind w:left="536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57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10"/>
                <w:w w:val="110"/>
                <w:sz w:val="21"/>
              </w:rPr>
              <w:t>5</w:t>
            </w:r>
          </w:p>
        </w:tc>
        <w:tc>
          <w:tcPr>
            <w:tcW w:w="940" w:type="dxa"/>
          </w:tcPr>
          <w:p w14:paraId="0B542D47">
            <w:pPr>
              <w:pStyle w:val="11"/>
              <w:spacing w:before="72"/>
              <w:rPr>
                <w:rFonts w:ascii="PMingLiU"/>
                <w:color w:val="auto"/>
                <w:sz w:val="21"/>
              </w:rPr>
            </w:pPr>
          </w:p>
          <w:p w14:paraId="092A99A4">
            <w:pPr>
              <w:pStyle w:val="11"/>
              <w:spacing w:before="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0" w:type="dxa"/>
          </w:tcPr>
          <w:p w14:paraId="4D32ECF3">
            <w:pPr>
              <w:pStyle w:val="11"/>
              <w:spacing w:before="39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迹（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 xml:space="preserve">校准 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+ </w:t>
            </w:r>
            <w:r>
              <w:rPr>
                <w:rFonts w:ascii="宋体" w:eastAsia="宋体"/>
                <w:color w:val="auto"/>
                <w:sz w:val="21"/>
              </w:rPr>
              <w:t>噪声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70910C3C">
            <w:pPr>
              <w:pStyle w:val="11"/>
              <w:spacing w:before="58"/>
              <w:ind w:left="121" w:right="-1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"/>
                <w:sz w:val="21"/>
              </w:rPr>
              <w:t>个模型族的跨族收敛基</w:t>
            </w:r>
          </w:p>
        </w:tc>
      </w:tr>
      <w:tr w14:paraId="3900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5456EA40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_baseline.csv</w:t>
            </w:r>
          </w:p>
          <w:p w14:paraId="3BFC1DBB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</w:t>
            </w:r>
          </w:p>
        </w:tc>
        <w:tc>
          <w:tcPr>
            <w:tcW w:w="1076" w:type="dxa"/>
          </w:tcPr>
          <w:p w14:paraId="6D46932A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568DA4AA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3F7EB7F1">
            <w:pPr>
              <w:pStyle w:val="11"/>
              <w:spacing w:before="27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  <w:p w14:paraId="5FA181E4">
            <w:pPr>
              <w:pStyle w:val="11"/>
              <w:spacing w:before="59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360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368D0697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642009F1">
            <w:pPr>
              <w:pStyle w:val="1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半合成</w:t>
            </w:r>
          </w:p>
        </w:tc>
        <w:tc>
          <w:tcPr>
            <w:tcW w:w="2500" w:type="dxa"/>
          </w:tcPr>
          <w:p w14:paraId="5A34C5F1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准点</w:t>
            </w:r>
          </w:p>
          <w:p w14:paraId="4A39E6AE">
            <w:pPr>
              <w:pStyle w:val="11"/>
              <w:spacing w:before="59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N-D-Q</w:t>
            </w:r>
            <w:r>
              <w:rPr>
                <w:rFonts w:ascii="Times New Roman" w:eastAsia="Times New Roman"/>
                <w:color w:val="auto"/>
                <w:spacing w:val="4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4"/>
                <w:sz w:val="21"/>
              </w:rPr>
              <w:t>实验点</w:t>
            </w:r>
          </w:p>
        </w:tc>
      </w:tr>
      <w:tr w14:paraId="34539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05E682FE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entary_NQ_experiment.c</w:t>
            </w:r>
          </w:p>
        </w:tc>
        <w:tc>
          <w:tcPr>
            <w:tcW w:w="1076" w:type="dxa"/>
          </w:tcPr>
          <w:p w14:paraId="5DED83E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17" w:type="dxa"/>
          </w:tcPr>
          <w:p w14:paraId="445898A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40" w:type="dxa"/>
          </w:tcPr>
          <w:p w14:paraId="1D2B3D7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0" w:type="dxa"/>
          </w:tcPr>
          <w:p w14:paraId="58A0D73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2BAAD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5B6BF6DD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6DBC1042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</w:t>
            </w:r>
          </w:p>
        </w:tc>
        <w:tc>
          <w:tcPr>
            <w:tcW w:w="1076" w:type="dxa"/>
          </w:tcPr>
          <w:p w14:paraId="2BAB2043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5EA83437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6A381E0A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55E38A25">
            <w:pPr>
              <w:pStyle w:val="11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450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1292278A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DAF560E">
            <w:pPr>
              <w:pStyle w:val="1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半合成</w:t>
            </w:r>
          </w:p>
        </w:tc>
        <w:tc>
          <w:tcPr>
            <w:tcW w:w="2500" w:type="dxa"/>
          </w:tcPr>
          <w:p w14:paraId="656D2639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35195B83">
            <w:pPr>
              <w:pStyle w:val="11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扩展版</w:t>
            </w:r>
          </w:p>
        </w:tc>
      </w:tr>
      <w:tr w14:paraId="36CA3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6CDA21B4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entary_NQ_experiment_e</w:t>
            </w:r>
          </w:p>
        </w:tc>
        <w:tc>
          <w:tcPr>
            <w:tcW w:w="1076" w:type="dxa"/>
          </w:tcPr>
          <w:p w14:paraId="4BBC73A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17" w:type="dxa"/>
          </w:tcPr>
          <w:p w14:paraId="3456E42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40" w:type="dxa"/>
          </w:tcPr>
          <w:p w14:paraId="299B6B7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0" w:type="dxa"/>
          </w:tcPr>
          <w:p w14:paraId="70E024B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0FBF8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40C9EFF6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xpanded.csv</w:t>
            </w:r>
          </w:p>
          <w:p w14:paraId="4396ECB0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</w:t>
            </w:r>
          </w:p>
        </w:tc>
        <w:tc>
          <w:tcPr>
            <w:tcW w:w="1076" w:type="dxa"/>
          </w:tcPr>
          <w:p w14:paraId="225F2002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41B2307F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182D68AF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84A9126">
            <w:pPr>
              <w:pStyle w:val="11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1,704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2B20F286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02934607">
            <w:pPr>
              <w:pStyle w:val="1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半合成</w:t>
            </w:r>
          </w:p>
        </w:tc>
        <w:tc>
          <w:tcPr>
            <w:tcW w:w="2500" w:type="dxa"/>
          </w:tcPr>
          <w:p w14:paraId="5C351A4E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67D1F5DC">
            <w:pPr>
              <w:pStyle w:val="11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"/>
                <w:sz w:val="21"/>
              </w:rPr>
              <w:t>大规模矩阵，含更大参数</w:t>
            </w:r>
          </w:p>
        </w:tc>
      </w:tr>
      <w:tr w14:paraId="0C0F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70D2A996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sz w:val="21"/>
              </w:rPr>
              <w:t>entary_NQ_experiment_l</w:t>
            </w:r>
          </w:p>
        </w:tc>
        <w:tc>
          <w:tcPr>
            <w:tcW w:w="1076" w:type="dxa"/>
          </w:tcPr>
          <w:p w14:paraId="03252412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17" w:type="dxa"/>
          </w:tcPr>
          <w:p w14:paraId="2FB8FAC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40" w:type="dxa"/>
          </w:tcPr>
          <w:p w14:paraId="1AB7C46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0" w:type="dxa"/>
          </w:tcPr>
          <w:p w14:paraId="67D36FB6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外推</w:t>
            </w:r>
          </w:p>
        </w:tc>
      </w:tr>
      <w:tr w14:paraId="28E15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51" w:type="dxa"/>
          </w:tcPr>
          <w:p w14:paraId="5E886C79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arge.csv</w:t>
            </w:r>
          </w:p>
          <w:p w14:paraId="374D8136">
            <w:pPr>
              <w:pStyle w:val="11"/>
              <w:spacing w:before="44" w:line="279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</w:t>
            </w:r>
          </w:p>
        </w:tc>
        <w:tc>
          <w:tcPr>
            <w:tcW w:w="1076" w:type="dxa"/>
          </w:tcPr>
          <w:p w14:paraId="4FD73A80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073E5FDD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3B2FB895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2EF96645">
            <w:pPr>
              <w:pStyle w:val="11"/>
              <w:spacing w:line="269" w:lineRule="exact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132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77F757B0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17F7B52">
            <w:pPr>
              <w:pStyle w:val="11"/>
              <w:spacing w:line="269" w:lineRule="exact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0" w:type="dxa"/>
          </w:tcPr>
          <w:p w14:paraId="1C25AB2B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6418C3EB">
            <w:pPr>
              <w:pStyle w:val="11"/>
              <w:spacing w:line="269" w:lineRule="exact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100B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以上开源模型缩放</w:t>
            </w:r>
          </w:p>
        </w:tc>
      </w:tr>
      <w:tr w14:paraId="30F06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551" w:type="dxa"/>
          </w:tcPr>
          <w:p w14:paraId="20DFD348">
            <w:pPr>
              <w:pStyle w:val="11"/>
              <w:spacing w:before="28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entary_large_models.cs</w:t>
            </w:r>
          </w:p>
        </w:tc>
        <w:tc>
          <w:tcPr>
            <w:tcW w:w="1076" w:type="dxa"/>
          </w:tcPr>
          <w:p w14:paraId="334BC25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17" w:type="dxa"/>
          </w:tcPr>
          <w:p w14:paraId="18568BD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40" w:type="dxa"/>
          </w:tcPr>
          <w:p w14:paraId="2437A7A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0" w:type="dxa"/>
          </w:tcPr>
          <w:p w14:paraId="0E623CE4">
            <w:pPr>
              <w:pStyle w:val="11"/>
              <w:spacing w:before="39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参数（</w:t>
            </w:r>
            <w:r>
              <w:rPr>
                <w:rFonts w:ascii="Times New Roman" w:eastAsia="Times New Roman"/>
                <w:color w:val="auto"/>
                <w:sz w:val="21"/>
              </w:rPr>
              <w:t>Epoch</w:t>
            </w:r>
            <w:r>
              <w:rPr>
                <w:rFonts w:ascii="Times New Roman" w:eastAsia="Times New Roman"/>
                <w:color w:val="auto"/>
                <w:spacing w:val="43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z w:val="21"/>
              </w:rPr>
              <w:t>AI</w:t>
            </w:r>
            <w:r>
              <w:rPr>
                <w:rFonts w:ascii="Times New Roman" w:eastAsia="Times New Roman"/>
                <w:color w:val="auto"/>
                <w:spacing w:val="43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4"/>
                <w:sz w:val="21"/>
              </w:rPr>
              <w:t>公开报</w:t>
            </w:r>
          </w:p>
        </w:tc>
      </w:tr>
      <w:tr w14:paraId="760A4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2A5EA1FF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sz w:val="21"/>
              </w:rPr>
              <w:t>v</w:t>
            </w:r>
          </w:p>
          <w:p w14:paraId="67239870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B_scaling_laws/supplem</w:t>
            </w:r>
          </w:p>
        </w:tc>
        <w:tc>
          <w:tcPr>
            <w:tcW w:w="1076" w:type="dxa"/>
          </w:tcPr>
          <w:p w14:paraId="385AF0A6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044EF028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34D72697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3B5B0526">
            <w:pPr>
              <w:pStyle w:val="11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128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60EC941D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5EEE72D0">
            <w:pPr>
              <w:pStyle w:val="1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估算</w:t>
            </w:r>
          </w:p>
        </w:tc>
        <w:tc>
          <w:tcPr>
            <w:tcW w:w="2500" w:type="dxa"/>
          </w:tcPr>
          <w:p w14:paraId="513BFA4B">
            <w:pPr>
              <w:pStyle w:val="11"/>
              <w:spacing w:before="27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告值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  <w:p w14:paraId="318B419F">
            <w:pPr>
              <w:pStyle w:val="11"/>
              <w:spacing w:before="59"/>
              <w:ind w:left="121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100B</w:t>
            </w:r>
            <w:r>
              <w:rPr>
                <w:rFonts w:asci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 xml:space="preserve">以上模型预估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Loss</w:t>
            </w:r>
          </w:p>
        </w:tc>
      </w:tr>
      <w:tr w14:paraId="3A21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29A67D22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entary_large_baseline.</w:t>
            </w:r>
          </w:p>
        </w:tc>
        <w:tc>
          <w:tcPr>
            <w:tcW w:w="1076" w:type="dxa"/>
          </w:tcPr>
          <w:p w14:paraId="4A268D2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17" w:type="dxa"/>
          </w:tcPr>
          <w:p w14:paraId="3258E48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40" w:type="dxa"/>
          </w:tcPr>
          <w:p w14:paraId="013B61B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0" w:type="dxa"/>
          </w:tcPr>
          <w:p w14:paraId="7B61D3E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73EB8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05FE56F9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10"/>
                <w:sz w:val="21"/>
              </w:rPr>
              <w:t>csv</w:t>
            </w:r>
          </w:p>
          <w:p w14:paraId="3B0CF7F4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B_scaling_laws/publish</w:t>
            </w:r>
          </w:p>
        </w:tc>
        <w:tc>
          <w:tcPr>
            <w:tcW w:w="1076" w:type="dxa"/>
          </w:tcPr>
          <w:p w14:paraId="6939B1A2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1D8E58A9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27A1AA06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60E2655F">
            <w:pPr>
              <w:pStyle w:val="11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44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60AE9C0F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799AF358">
            <w:pPr>
              <w:pStyle w:val="1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0" w:type="dxa"/>
          </w:tcPr>
          <w:p w14:paraId="101248BF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535D6125">
            <w:pPr>
              <w:pStyle w:val="11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已发表标度律基准点</w:t>
            </w:r>
          </w:p>
        </w:tc>
      </w:tr>
      <w:tr w14:paraId="490D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51" w:type="dxa"/>
          </w:tcPr>
          <w:p w14:paraId="3696B919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ed_scaling_data.csv</w:t>
            </w:r>
          </w:p>
          <w:p w14:paraId="44338ED6">
            <w:pPr>
              <w:pStyle w:val="11"/>
              <w:spacing w:before="44" w:line="279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B_scaling_laws/trainin</w:t>
            </w:r>
          </w:p>
        </w:tc>
        <w:tc>
          <w:tcPr>
            <w:tcW w:w="1076" w:type="dxa"/>
          </w:tcPr>
          <w:p w14:paraId="15BD1DC8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1290E876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3D0890F9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0D937828">
            <w:pPr>
              <w:pStyle w:val="11"/>
              <w:ind w:left="536"/>
              <w:rPr>
                <w:rFonts w:ascii="Times New Roman" w:hAnsi="Times New Roman"/>
                <w:color w:val="auto"/>
                <w:sz w:val="21"/>
              </w:rPr>
            </w:pPr>
            <w:r>
              <w:rPr>
                <w:rFonts w:ascii="Times New Roman" w:hAnsi="Times New Roman"/>
                <w:color w:val="auto"/>
                <w:w w:val="120"/>
                <w:sz w:val="21"/>
              </w:rPr>
              <w:t>8</w:t>
            </w:r>
            <w:r>
              <w:rPr>
                <w:rFonts w:ascii="Times New Roman" w:hAnsi="Times New Roman"/>
                <w:color w:val="auto"/>
                <w:spacing w:val="-15"/>
                <w:w w:val="12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auto"/>
                <w:w w:val="120"/>
                <w:sz w:val="21"/>
              </w:rPr>
              <w:t>×</w:t>
            </w:r>
            <w:r>
              <w:rPr>
                <w:rFonts w:ascii="Times New Roman" w:hAnsi="Times New Roman"/>
                <w:color w:val="auto"/>
                <w:spacing w:val="-15"/>
                <w:w w:val="12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auto"/>
                <w:w w:val="120"/>
                <w:sz w:val="21"/>
              </w:rPr>
              <w:t>500</w:t>
            </w:r>
            <w:r>
              <w:rPr>
                <w:rFonts w:ascii="Times New Roman" w:hAnsi="Times New Roman"/>
                <w:color w:val="auto"/>
                <w:spacing w:val="-15"/>
                <w:w w:val="12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auto"/>
                <w:spacing w:val="-10"/>
                <w:w w:val="120"/>
                <w:sz w:val="21"/>
              </w:rPr>
              <w:t>=</w:t>
            </w:r>
          </w:p>
        </w:tc>
        <w:tc>
          <w:tcPr>
            <w:tcW w:w="940" w:type="dxa"/>
          </w:tcPr>
          <w:p w14:paraId="51BA7F63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46A5BFB9">
            <w:pPr>
              <w:pStyle w:val="11"/>
              <w:spacing w:line="269" w:lineRule="exact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插值</w:t>
            </w:r>
          </w:p>
        </w:tc>
        <w:tc>
          <w:tcPr>
            <w:tcW w:w="2500" w:type="dxa"/>
          </w:tcPr>
          <w:p w14:paraId="16323E94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1063E32">
            <w:pPr>
              <w:pStyle w:val="11"/>
              <w:spacing w:line="269" w:lineRule="exact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8</w:t>
            </w:r>
            <w:r>
              <w:rPr>
                <w:rFonts w:ascii="Times New Roman" w:eastAsia="Times New Roman"/>
                <w:color w:val="auto"/>
                <w:spacing w:val="42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6"/>
                <w:sz w:val="21"/>
              </w:rPr>
              <w:t xml:space="preserve">个 </w:t>
            </w:r>
            <w:r>
              <w:rPr>
                <w:rFonts w:ascii="Times New Roman" w:eastAsia="Times New Roman"/>
                <w:color w:val="auto"/>
                <w:sz w:val="21"/>
              </w:rPr>
              <w:t>Pythia</w:t>
            </w:r>
            <w:r>
              <w:rPr>
                <w:rFonts w:ascii="Times New Roman" w:eastAsia="Times New Roman"/>
                <w:color w:val="auto"/>
                <w:spacing w:val="42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模型插值训</w:t>
            </w:r>
          </w:p>
        </w:tc>
      </w:tr>
      <w:tr w14:paraId="5D0F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551" w:type="dxa"/>
          </w:tcPr>
          <w:p w14:paraId="00A6F17D">
            <w:pPr>
              <w:pStyle w:val="11"/>
              <w:spacing w:before="28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5"/>
                <w:sz w:val="21"/>
              </w:rPr>
              <w:t>g_trajectories/*.csv</w:t>
            </w:r>
          </w:p>
          <w:p w14:paraId="37F47901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B_scaling_laws/pythia_</w:t>
            </w:r>
          </w:p>
        </w:tc>
        <w:tc>
          <w:tcPr>
            <w:tcW w:w="1076" w:type="dxa"/>
          </w:tcPr>
          <w:p w14:paraId="37999CBA">
            <w:pPr>
              <w:pStyle w:val="11"/>
              <w:spacing w:before="86"/>
              <w:rPr>
                <w:rFonts w:ascii="PMingLiU"/>
                <w:color w:val="auto"/>
                <w:sz w:val="21"/>
              </w:rPr>
            </w:pPr>
          </w:p>
          <w:p w14:paraId="0EDAF604">
            <w:pPr>
              <w:pStyle w:val="11"/>
              <w:spacing w:before="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666A92CC">
            <w:pPr>
              <w:pStyle w:val="11"/>
              <w:spacing w:before="39"/>
              <w:ind w:left="528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4,000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  <w:p w14:paraId="287B6BEC">
            <w:pPr>
              <w:pStyle w:val="11"/>
              <w:spacing w:before="58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1,386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637C2CD3">
            <w:pPr>
              <w:pStyle w:val="11"/>
              <w:spacing w:before="72"/>
              <w:rPr>
                <w:rFonts w:ascii="PMingLiU"/>
                <w:color w:val="auto"/>
                <w:sz w:val="21"/>
              </w:rPr>
            </w:pPr>
          </w:p>
          <w:p w14:paraId="7BB4BD15">
            <w:pPr>
              <w:pStyle w:val="11"/>
              <w:spacing w:before="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0" w:type="dxa"/>
          </w:tcPr>
          <w:p w14:paraId="6EDFE425">
            <w:pPr>
              <w:pStyle w:val="11"/>
              <w:spacing w:before="39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练轨迹</w:t>
            </w:r>
          </w:p>
          <w:p w14:paraId="659A91E6">
            <w:pPr>
              <w:pStyle w:val="11"/>
              <w:spacing w:before="58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Pythia</w:t>
            </w:r>
            <w:r>
              <w:rPr>
                <w:rFonts w:ascii="Times New Roman" w:eastAsia="Times New Roman"/>
                <w:color w:val="auto"/>
                <w:spacing w:val="65"/>
                <w:w w:val="15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检查点索引元数据</w:t>
            </w:r>
          </w:p>
        </w:tc>
      </w:tr>
      <w:tr w14:paraId="288C1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08648079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checkpoint_index.csv</w:t>
            </w:r>
          </w:p>
          <w:p w14:paraId="59973CC0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B_scaling_laws/open_mo</w:t>
            </w:r>
          </w:p>
        </w:tc>
        <w:tc>
          <w:tcPr>
            <w:tcW w:w="1076" w:type="dxa"/>
          </w:tcPr>
          <w:p w14:paraId="0DC0B904">
            <w:pPr>
              <w:pStyle w:val="11"/>
              <w:spacing w:before="75"/>
              <w:rPr>
                <w:rFonts w:ascii="PMingLiU"/>
                <w:color w:val="auto"/>
                <w:sz w:val="21"/>
              </w:rPr>
            </w:pPr>
          </w:p>
          <w:p w14:paraId="23A7FB26">
            <w:pPr>
              <w:pStyle w:val="11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717" w:type="dxa"/>
          </w:tcPr>
          <w:p w14:paraId="2E928B62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01699AE3">
            <w:pPr>
              <w:pStyle w:val="11"/>
              <w:ind w:left="53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18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940" w:type="dxa"/>
          </w:tcPr>
          <w:p w14:paraId="4F52886A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5A413AD0">
            <w:pPr>
              <w:pStyle w:val="11"/>
              <w:ind w:left="19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0" w:type="dxa"/>
          </w:tcPr>
          <w:p w14:paraId="00A50C20">
            <w:pPr>
              <w:pStyle w:val="11"/>
              <w:spacing w:before="61"/>
              <w:rPr>
                <w:rFonts w:ascii="PMingLiU"/>
                <w:color w:val="auto"/>
                <w:sz w:val="21"/>
              </w:rPr>
            </w:pPr>
          </w:p>
          <w:p w14:paraId="1F20E7D4">
            <w:pPr>
              <w:pStyle w:val="11"/>
              <w:ind w:left="12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模型族仓库元数据</w:t>
            </w:r>
          </w:p>
        </w:tc>
      </w:tr>
      <w:tr w14:paraId="07094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1628E0C5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del_family_metadata.cs</w:t>
            </w:r>
          </w:p>
        </w:tc>
        <w:tc>
          <w:tcPr>
            <w:tcW w:w="1076" w:type="dxa"/>
          </w:tcPr>
          <w:p w14:paraId="6BE2563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17" w:type="dxa"/>
          </w:tcPr>
          <w:p w14:paraId="128F027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40" w:type="dxa"/>
          </w:tcPr>
          <w:p w14:paraId="11F488F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0" w:type="dxa"/>
          </w:tcPr>
          <w:p w14:paraId="167AD6A2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1778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551" w:type="dxa"/>
            <w:tcBorders>
              <w:bottom w:val="single" w:color="000000" w:sz="8" w:space="0"/>
            </w:tcBorders>
          </w:tcPr>
          <w:p w14:paraId="349E96E0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sz w:val="21"/>
              </w:rPr>
              <w:t>v</w:t>
            </w:r>
          </w:p>
        </w:tc>
        <w:tc>
          <w:tcPr>
            <w:tcW w:w="1076" w:type="dxa"/>
            <w:tcBorders>
              <w:bottom w:val="single" w:color="000000" w:sz="8" w:space="0"/>
            </w:tcBorders>
          </w:tcPr>
          <w:p w14:paraId="1506438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717" w:type="dxa"/>
            <w:tcBorders>
              <w:bottom w:val="single" w:color="000000" w:sz="8" w:space="0"/>
            </w:tcBorders>
          </w:tcPr>
          <w:p w14:paraId="0F0D6C6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40" w:type="dxa"/>
            <w:tcBorders>
              <w:bottom w:val="single" w:color="000000" w:sz="8" w:space="0"/>
            </w:tcBorders>
          </w:tcPr>
          <w:p w14:paraId="77935F8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0" w:type="dxa"/>
            <w:tcBorders>
              <w:bottom w:val="single" w:color="000000" w:sz="8" w:space="0"/>
            </w:tcBorders>
          </w:tcPr>
          <w:p w14:paraId="63D9C8F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</w:tbl>
    <w:p w14:paraId="04BEEC2C">
      <w:pPr>
        <w:pStyle w:val="3"/>
        <w:spacing w:before="50"/>
        <w:rPr>
          <w:rFonts w:ascii="PMingLiU"/>
          <w:color w:val="auto"/>
        </w:rPr>
      </w:pPr>
    </w:p>
    <w:p w14:paraId="0C4146B3">
      <w:pPr>
        <w:pStyle w:val="3"/>
        <w:spacing w:line="259" w:lineRule="auto"/>
        <w:ind w:left="1025" w:right="663"/>
        <w:jc w:val="both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性质说明：</w:t>
      </w:r>
      <w:r>
        <w:rPr>
          <w:rFonts w:ascii="PMingLiU" w:eastAsia="PMingLiU"/>
          <w:color w:val="auto"/>
        </w:rPr>
        <w:t xml:space="preserve">真实 </w:t>
      </w:r>
      <w:r>
        <w:rPr>
          <w:rFonts w:ascii="Times New Roman" w:eastAsia="Times New Roman"/>
          <w:color w:val="auto"/>
        </w:rPr>
        <w:t xml:space="preserve">= </w:t>
      </w:r>
      <w:r>
        <w:rPr>
          <w:rFonts w:ascii="宋体" w:eastAsia="宋体"/>
          <w:color w:val="auto"/>
        </w:rPr>
        <w:t>直接观测值或公开报告值。</w:t>
      </w:r>
      <w:r>
        <w:rPr>
          <w:rFonts w:ascii="PMingLiU" w:eastAsia="PMingLiU"/>
          <w:color w:val="auto"/>
        </w:rPr>
        <w:t xml:space="preserve">半合成 </w:t>
      </w:r>
      <w:r>
        <w:rPr>
          <w:rFonts w:ascii="Times New Roman" w:eastAsia="Times New Roman"/>
          <w:color w:val="auto"/>
        </w:rPr>
        <w:t xml:space="preserve">= </w:t>
      </w:r>
      <w:r>
        <w:rPr>
          <w:color w:val="auto"/>
        </w:rPr>
        <w:t>cerebras_training_log.csv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 xml:space="preserve">suppl ementary_NQ_experiment*.csv </w:t>
      </w:r>
      <w:r>
        <w:rPr>
          <w:rFonts w:ascii="宋体" w:eastAsia="宋体"/>
          <w:color w:val="auto"/>
        </w:rPr>
        <w:t>基于真实标度律校准并叠加噪声，非直接实验观测。</w:t>
      </w:r>
      <w:r>
        <w:rPr>
          <w:rFonts w:ascii="PMingLiU" w:eastAsia="PMingLiU"/>
          <w:color w:val="auto"/>
        </w:rPr>
        <w:t xml:space="preserve">估算 </w:t>
      </w:r>
      <w:r>
        <w:rPr>
          <w:rFonts w:ascii="Times New Roman" w:eastAsia="Times New Roman"/>
          <w:color w:val="auto"/>
        </w:rPr>
        <w:t xml:space="preserve">= </w:t>
      </w:r>
      <w:r>
        <w:rPr>
          <w:color w:val="auto"/>
        </w:rPr>
        <w:t xml:space="preserve">s upplementary_large_baseline.csv </w:t>
      </w:r>
      <w:r>
        <w:rPr>
          <w:rFonts w:ascii="宋体" w:eastAsia="宋体"/>
          <w:color w:val="auto"/>
        </w:rPr>
        <w:t xml:space="preserve">用已拟合标度律参数估算 </w:t>
      </w:r>
      <w:r>
        <w:rPr>
          <w:rFonts w:ascii="Times New Roman" w:eastAsia="Times New Roman"/>
          <w:color w:val="auto"/>
        </w:rPr>
        <w:t>Loss</w:t>
      </w:r>
      <w:r>
        <w:rPr>
          <w:rFonts w:ascii="宋体" w:eastAsia="宋体"/>
          <w:color w:val="auto"/>
        </w:rPr>
        <w:t>，非观测值。</w:t>
      </w:r>
      <w:r>
        <w:rPr>
          <w:rFonts w:ascii="PMingLiU" w:eastAsia="PMingLiU"/>
          <w:color w:val="auto"/>
        </w:rPr>
        <w:t xml:space="preserve">插值 </w:t>
      </w:r>
      <w:r>
        <w:rPr>
          <w:rFonts w:ascii="Times New Roman" w:eastAsia="Times New Roman"/>
          <w:color w:val="auto"/>
        </w:rPr>
        <w:t xml:space="preserve">= </w:t>
      </w:r>
      <w:r>
        <w:rPr>
          <w:color w:val="auto"/>
        </w:rPr>
        <w:t xml:space="preserve">trai </w:t>
      </w:r>
      <w:r>
        <w:rPr>
          <w:color w:val="auto"/>
          <w:w w:val="115"/>
        </w:rPr>
        <w:t xml:space="preserve">ning_trajectories/*.csv </w:t>
      </w:r>
      <w:r>
        <w:rPr>
          <w:rFonts w:ascii="宋体" w:eastAsia="宋体"/>
          <w:color w:val="auto"/>
          <w:spacing w:val="-17"/>
          <w:w w:val="115"/>
        </w:rPr>
        <w:t xml:space="preserve">从 </w:t>
      </w:r>
      <w:r>
        <w:rPr>
          <w:rFonts w:ascii="Times New Roman" w:eastAsia="Times New Roman"/>
          <w:color w:val="auto"/>
          <w:w w:val="115"/>
        </w:rPr>
        <w:t xml:space="preserve">Pythia </w:t>
      </w:r>
      <w:r>
        <w:rPr>
          <w:rFonts w:ascii="宋体" w:eastAsia="宋体"/>
          <w:color w:val="auto"/>
          <w:w w:val="115"/>
        </w:rPr>
        <w:t>检查点插值生成。</w:t>
      </w:r>
    </w:p>
    <w:p w14:paraId="17CB711C">
      <w:pPr>
        <w:pStyle w:val="3"/>
        <w:spacing w:before="20"/>
        <w:rPr>
          <w:rFonts w:ascii="宋体"/>
          <w:color w:val="auto"/>
        </w:rPr>
      </w:pPr>
    </w:p>
    <w:p w14:paraId="2DD7496C">
      <w:pPr>
        <w:spacing w:before="0" w:line="156" w:lineRule="auto"/>
        <w:ind w:left="80" w:right="1425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w w:val="99"/>
          <w:sz w:val="10"/>
        </w:rPr>
        <w:t>质量评价可用K-means将样本聚为「优质/普通/劣质」三类，以各类占比代替连续质量分Q；指标方向不必统一，聚类会自行吸收方向差异。域间比较建议改用Aitchison</w:t>
      </w:r>
      <w:r>
        <w:rPr>
          <w:rFonts w:ascii="微软雅黑" w:eastAsia="微软雅黑"/>
          <w:b/>
          <w:color w:val="auto"/>
          <w:spacing w:val="-2"/>
          <w:w w:val="99"/>
          <w:sz w:val="10"/>
        </w:rPr>
        <w:t>距离以消除成分数据的闭合效应。</w:t>
      </w:r>
      <w:r>
        <w:rPr>
          <w:rFonts w:ascii="微软雅黑" w:eastAsia="微软雅黑"/>
          <w:b/>
          <w:color w:val="auto"/>
          <w:w w:val="99"/>
          <w:sz w:val="10"/>
        </w:rPr>
        <w:t>配比建模可把17域占比按0.3为界离散为「高/低」两档，用决策树分类预测「Loss是否低于均值」，以分类准确率评价模型优劣。也可先用集对分析给出联系度，再以云模型刻画评分不确定性。</w:t>
      </w:r>
    </w:p>
    <w:p w14:paraId="0E420F0A">
      <w:pPr>
        <w:spacing w:before="0" w:line="156" w:lineRule="auto"/>
        <w:ind w:left="80" w:right="287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冲突定义为两指标z分数之差大于0.5；全样本冲突率约为0%，说明各质量指标一致性极高、不存在矛盾。指标一致性可用Kendall协同系数检验后直接汇总为单一置信度。</w:t>
      </w:r>
      <w:r>
        <w:rPr>
          <w:rFonts w:ascii="微软雅黑" w:hAnsi="微软雅黑" w:eastAsia="微软雅黑"/>
          <w:b/>
          <w:color w:val="auto"/>
          <w:spacing w:val="4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spacing w:val="-4"/>
          <w:sz w:val="10"/>
        </w:rPr>
        <w:t>17域配比与Loss用OLS直接回归，训练R²达0.93，拟合良好；1M、60M、1B三套检验集可直接套用同一组系数。若需满足配比非负且和为1，</w:t>
      </w:r>
      <w:r>
        <w:rPr>
          <w:rFonts w:ascii="微软雅黑" w:hAnsi="微软雅黑" w:eastAsia="微软雅黑"/>
          <w:b/>
          <w:color w:val="auto"/>
          <w:spacing w:val="-5"/>
          <w:sz w:val="10"/>
        </w:rPr>
        <w:t>用保序回归做单调校准即可。</w:t>
      </w:r>
    </w:p>
    <w:p w14:paraId="1064FD00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0EA7B731">
      <w:pPr>
        <w:pStyle w:val="3"/>
        <w:spacing w:before="39"/>
        <w:rPr>
          <w:rFonts w:ascii="微软雅黑"/>
          <w:b/>
          <w:color w:val="auto"/>
        </w:rPr>
      </w:pPr>
    </w:p>
    <w:p w14:paraId="762E9DCF">
      <w:pPr>
        <w:pStyle w:val="3"/>
        <w:ind w:left="527"/>
        <w:rPr>
          <w:rFonts w:ascii="PMingLiU" w:eastAsia="PMingLiU"/>
          <w:color w:val="auto"/>
        </w:rPr>
      </w:pPr>
      <w:bookmarkStart w:id="13" w:name="核心字段说明"/>
      <w:bookmarkEnd w:id="13"/>
      <w:r>
        <w:rPr>
          <w:rFonts w:ascii="PMingLiU" w:eastAsia="PMingLiU"/>
          <w:color w:val="auto"/>
          <w:spacing w:val="-2"/>
        </w:rPr>
        <w:t>核心字段说明</w:t>
      </w:r>
    </w:p>
    <w:p w14:paraId="2BC0FE5D">
      <w:pPr>
        <w:pStyle w:val="3"/>
        <w:spacing w:before="29"/>
        <w:rPr>
          <w:rFonts w:ascii="PMingLiU"/>
          <w:color w:val="auto"/>
        </w:rPr>
      </w:pPr>
    </w:p>
    <w:p w14:paraId="317BC77B">
      <w:pPr>
        <w:pStyle w:val="3"/>
        <w:spacing w:line="278" w:lineRule="auto"/>
        <w:ind w:left="527" w:right="165"/>
        <w:rPr>
          <w:rFonts w:ascii="宋体" w:eastAsia="宋体"/>
          <w:color w:val="auto"/>
        </w:rPr>
      </w:pPr>
      <w:r>
        <w:rPr>
          <w:color w:val="auto"/>
        </w:rPr>
        <w:t>pythia_training_log_existing.csv</w:t>
      </w:r>
      <w:r>
        <w:rPr>
          <w:rFonts w:ascii="宋体" w:eastAsia="宋体"/>
          <w:color w:val="auto"/>
        </w:rPr>
        <w:t>：</w:t>
      </w:r>
      <w:r>
        <w:rPr>
          <w:color w:val="auto"/>
        </w:rPr>
        <w:t xml:space="preserve">N_params_B </w:t>
      </w:r>
      <w:r>
        <w:rPr>
          <w:rFonts w:ascii="宋体" w:eastAsia="宋体"/>
          <w:color w:val="auto"/>
        </w:rPr>
        <w:t>为</w:t>
      </w:r>
      <w:r>
        <w:rPr>
          <w:rFonts w:ascii="宋体" w:eastAsia="宋体"/>
          <w:color w:val="FF0000"/>
        </w:rPr>
        <w:t>参数量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 xml:space="preserve">D_tokens_B </w:t>
      </w:r>
      <w:r>
        <w:rPr>
          <w:rFonts w:ascii="宋体" w:eastAsia="宋体"/>
          <w:color w:val="auto"/>
        </w:rPr>
        <w:t>为</w:t>
      </w:r>
      <w:r>
        <w:rPr>
          <w:rFonts w:ascii="宋体" w:eastAsia="宋体"/>
          <w:color w:val="FF0000"/>
        </w:rPr>
        <w:t>已训练数据量</w:t>
      </w:r>
      <w:r>
        <w:rPr>
          <w:rFonts w:ascii="宋体" w:eastAsia="宋体"/>
          <w:color w:val="auto"/>
        </w:rPr>
        <w:t>，</w:t>
      </w:r>
      <w:r>
        <w:rPr>
          <w:color w:val="FF0000"/>
        </w:rPr>
        <w:t>C_FLOPs_1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 xml:space="preserve">e21 </w:t>
      </w:r>
      <w:r>
        <w:rPr>
          <w:rFonts w:ascii="宋体" w:eastAsia="宋体"/>
          <w:color w:val="FF0000"/>
        </w:rPr>
        <w:t>为</w:t>
      </w:r>
      <w:r>
        <w:rPr>
          <w:rFonts w:ascii="宋体" w:eastAsia="宋体"/>
          <w:b/>
          <w:bCs/>
          <w:color w:val="FF0000"/>
        </w:rPr>
        <w:t>累计计算量</w:t>
      </w:r>
      <w:r>
        <w:rPr>
          <w:rFonts w:ascii="宋体" w:eastAsia="宋体"/>
          <w:color w:val="auto"/>
        </w:rPr>
        <w:t>，</w:t>
      </w:r>
      <w:r>
        <w:rPr>
          <w:color w:val="auto"/>
        </w:rPr>
        <w:t xml:space="preserve">val_loss </w:t>
      </w:r>
      <w:r>
        <w:rPr>
          <w:rFonts w:ascii="宋体" w:eastAsia="宋体"/>
          <w:color w:val="auto"/>
          <w:spacing w:val="-4"/>
        </w:rPr>
        <w:t>为</w:t>
      </w:r>
      <w:r>
        <w:rPr>
          <w:rFonts w:ascii="宋体" w:eastAsia="宋体"/>
          <w:color w:val="FF0000"/>
          <w:spacing w:val="-4"/>
        </w:rPr>
        <w:t>验证集交叉熵损失</w:t>
      </w:r>
      <w:r>
        <w:rPr>
          <w:rFonts w:ascii="宋体" w:eastAsia="宋体"/>
          <w:color w:val="auto"/>
          <w:spacing w:val="-4"/>
        </w:rPr>
        <w:t>。四者的单位换算统一见《数据读取说明》。</w:t>
      </w:r>
    </w:p>
    <w:p w14:paraId="750D0E2C">
      <w:pPr>
        <w:pStyle w:val="3"/>
        <w:spacing w:before="162" w:line="278" w:lineRule="auto"/>
        <w:ind w:left="527" w:right="165"/>
        <w:rPr>
          <w:rFonts w:ascii="宋体" w:eastAsia="宋体"/>
          <w:color w:val="auto"/>
        </w:rPr>
      </w:pPr>
      <w:r>
        <w:rPr>
          <w:rFonts w:ascii="Times New Roman" w:eastAsia="Times New Roman"/>
          <w:color w:val="auto"/>
        </w:rPr>
        <w:t>Pythia</w:t>
      </w:r>
      <w:r>
        <w:rPr>
          <w:rFonts w:ascii="Times New Roman" w:eastAsia="Times New Roman"/>
          <w:color w:val="auto"/>
          <w:spacing w:val="33"/>
        </w:rPr>
        <w:t xml:space="preserve"> </w:t>
      </w:r>
      <w:r>
        <w:rPr>
          <w:rFonts w:ascii="宋体" w:eastAsia="宋体"/>
          <w:color w:val="auto"/>
          <w:spacing w:val="-5"/>
        </w:rPr>
        <w:t xml:space="preserve">日志中 </w:t>
      </w:r>
      <w:r>
        <w:rPr>
          <w:color w:val="auto"/>
        </w:rPr>
        <w:t>C_FLOPs_1e21</w:t>
      </w:r>
      <w:r>
        <w:rPr>
          <w:color w:val="auto"/>
          <w:spacing w:val="33"/>
        </w:rPr>
        <w:t xml:space="preserve"> </w:t>
      </w:r>
      <w:r>
        <w:rPr>
          <w:rFonts w:ascii="宋体" w:eastAsia="宋体"/>
          <w:color w:val="auto"/>
          <w:spacing w:val="-10"/>
        </w:rPr>
        <w:t xml:space="preserve">与 </w:t>
      </w:r>
      <w:bookmarkStart w:id="20" w:name="_GoBack"/>
      <w:r>
        <w:rPr>
          <w:rFonts w:ascii="Cambria" w:eastAsia="Cambria"/>
          <w:b w:val="0"/>
          <w:bCs w:val="0"/>
          <w:color w:val="FF0000"/>
        </w:rPr>
        <w:t>6𝑁𝐷</w:t>
      </w:r>
      <w:bookmarkEnd w:id="20"/>
      <w:r>
        <w:rPr>
          <w:rFonts w:ascii="Cambria" w:eastAsia="Cambria"/>
          <w:color w:val="auto"/>
          <w:spacing w:val="40"/>
        </w:rPr>
        <w:t xml:space="preserve"> </w:t>
      </w:r>
      <w:r>
        <w:rPr>
          <w:rFonts w:ascii="宋体" w:eastAsia="宋体"/>
          <w:color w:val="auto"/>
          <w:spacing w:val="-3"/>
        </w:rPr>
        <w:t xml:space="preserve">的中位比值约为 </w:t>
      </w:r>
      <w:r>
        <w:rPr>
          <w:rFonts w:ascii="Times New Roman" w:eastAsia="Times New Roman"/>
          <w:color w:val="auto"/>
        </w:rPr>
        <w:t>1</w:t>
      </w:r>
      <w:r>
        <w:rPr>
          <w:rFonts w:ascii="宋体" w:eastAsia="宋体"/>
          <w:color w:val="auto"/>
        </w:rPr>
        <w:t>。</w:t>
      </w:r>
      <w:r>
        <w:rPr>
          <w:rFonts w:ascii="Times New Roman" w:eastAsia="Times New Roman"/>
          <w:color w:val="auto"/>
        </w:rPr>
        <w:t>Cerebras</w:t>
      </w:r>
      <w:r>
        <w:rPr>
          <w:rFonts w:ascii="Times New Roman" w:eastAsia="Times New Roman"/>
          <w:color w:val="auto"/>
          <w:spacing w:val="33"/>
        </w:rPr>
        <w:t xml:space="preserve"> </w:t>
      </w:r>
      <w:r>
        <w:rPr>
          <w:rFonts w:ascii="宋体" w:eastAsia="宋体"/>
          <w:color w:val="auto"/>
          <w:spacing w:val="-3"/>
        </w:rPr>
        <w:t xml:space="preserve">半合成轨迹已统一 </w:t>
      </w:r>
      <w:r>
        <w:rPr>
          <w:color w:val="auto"/>
        </w:rPr>
        <w:t>D_tokens_B</w:t>
      </w:r>
      <w:r>
        <w:rPr>
          <w:color w:val="auto"/>
          <w:spacing w:val="33"/>
        </w:rPr>
        <w:t xml:space="preserve"> </w:t>
      </w:r>
      <w:r>
        <w:rPr>
          <w:rFonts w:ascii="宋体" w:eastAsia="宋体"/>
          <w:color w:val="auto"/>
        </w:rPr>
        <w:t>单位</w:t>
      </w:r>
      <w:r>
        <w:rPr>
          <w:rFonts w:ascii="宋体" w:eastAsia="宋体"/>
          <w:color w:val="auto"/>
          <w:spacing w:val="-1"/>
        </w:rPr>
        <w:t xml:space="preserve">为十亿 </w:t>
      </w:r>
      <w:r>
        <w:rPr>
          <w:rFonts w:ascii="Times New Roman" w:eastAsia="Times New Roman"/>
          <w:color w:val="auto"/>
        </w:rPr>
        <w:t>tokens</w:t>
      </w:r>
      <w:r>
        <w:rPr>
          <w:rFonts w:ascii="宋体" w:eastAsia="宋体"/>
          <w:color w:val="auto"/>
          <w:spacing w:val="-1"/>
        </w:rPr>
        <w:t xml:space="preserve">，并与 </w:t>
      </w:r>
      <w:r>
        <w:rPr>
          <w:color w:val="auto"/>
        </w:rPr>
        <w:t>C_FLOPs_1e21</w:t>
      </w:r>
      <w:r>
        <w:rPr>
          <w:color w:val="auto"/>
          <w:spacing w:val="40"/>
        </w:rPr>
        <w:t xml:space="preserve"> </w:t>
      </w:r>
      <w:r>
        <w:rPr>
          <w:rFonts w:ascii="宋体" w:eastAsia="宋体"/>
          <w:color w:val="auto"/>
          <w:spacing w:val="-1"/>
        </w:rPr>
        <w:t xml:space="preserve">保持 </w:t>
      </w:r>
      <w:r>
        <w:rPr>
          <w:rFonts w:ascii="Cambria" w:eastAsia="Cambria"/>
          <w:color w:val="auto"/>
        </w:rPr>
        <w:t>6𝑁𝐷</w:t>
      </w:r>
      <w:r>
        <w:rPr>
          <w:rFonts w:ascii="Cambria" w:eastAsia="Cambria"/>
          <w:color w:val="auto"/>
          <w:spacing w:val="40"/>
        </w:rPr>
        <w:t xml:space="preserve"> </w:t>
      </w:r>
      <w:r>
        <w:rPr>
          <w:rFonts w:ascii="宋体" w:eastAsia="宋体"/>
          <w:color w:val="auto"/>
        </w:rPr>
        <w:t>量级一致。</w:t>
      </w:r>
    </w:p>
    <w:p w14:paraId="18748AD3">
      <w:pPr>
        <w:pStyle w:val="3"/>
        <w:spacing w:before="162" w:line="278" w:lineRule="auto"/>
        <w:ind w:left="527" w:right="165"/>
        <w:rPr>
          <w:rFonts w:ascii="宋体" w:hAnsi="宋体" w:eastAsia="宋体"/>
          <w:color w:val="auto"/>
        </w:rPr>
      </w:pPr>
      <w:r>
        <w:rPr>
          <w:color w:val="auto"/>
          <w:w w:val="110"/>
        </w:rPr>
        <w:t>pythia_checkpoint_index.csv</w:t>
      </w:r>
      <w:r>
        <w:rPr>
          <w:color w:val="auto"/>
          <w:spacing w:val="-10"/>
          <w:w w:val="110"/>
        </w:rPr>
        <w:t xml:space="preserve"> </w:t>
      </w:r>
      <w:r>
        <w:rPr>
          <w:rFonts w:ascii="宋体" w:hAnsi="宋体" w:eastAsia="宋体"/>
          <w:color w:val="auto"/>
          <w:spacing w:val="-8"/>
          <w:w w:val="110"/>
        </w:rPr>
        <w:t xml:space="preserve">收录多个 </w:t>
      </w:r>
      <w:r>
        <w:rPr>
          <w:rFonts w:ascii="Times New Roman" w:hAnsi="Times New Roman" w:eastAsia="Times New Roman"/>
          <w:color w:val="auto"/>
          <w:w w:val="110"/>
        </w:rPr>
        <w:t>Pythia</w:t>
      </w:r>
      <w:r>
        <w:rPr>
          <w:rFonts w:ascii="Times New Roman" w:hAnsi="Times New Roman" w:eastAsia="Times New Roman"/>
          <w:color w:val="auto"/>
          <w:spacing w:val="-10"/>
          <w:w w:val="110"/>
        </w:rPr>
        <w:t xml:space="preserve"> </w:t>
      </w:r>
      <w:r>
        <w:rPr>
          <w:rFonts w:ascii="宋体" w:hAnsi="宋体" w:eastAsia="宋体"/>
          <w:color w:val="auto"/>
          <w:spacing w:val="-4"/>
          <w:w w:val="110"/>
        </w:rPr>
        <w:t xml:space="preserve">模型的检查点索引，而 </w:t>
      </w:r>
      <w:r>
        <w:rPr>
          <w:color w:val="auto"/>
          <w:w w:val="110"/>
        </w:rPr>
        <w:t xml:space="preserve">pythia_training_log_existi </w:t>
      </w:r>
      <w:r>
        <w:rPr>
          <w:color w:val="auto"/>
        </w:rPr>
        <w:t>ng.csv</w:t>
      </w:r>
      <w:r>
        <w:rPr>
          <w:color w:val="auto"/>
          <w:spacing w:val="40"/>
        </w:rPr>
        <w:t xml:space="preserve"> </w:t>
      </w:r>
      <w:r>
        <w:rPr>
          <w:rFonts w:ascii="宋体" w:hAnsi="宋体" w:eastAsia="宋体"/>
          <w:color w:val="auto"/>
        </w:rPr>
        <w:t xml:space="preserve">仅包含其中 </w:t>
      </w:r>
      <w:r>
        <w:rPr>
          <w:rFonts w:ascii="Times New Roman" w:hAnsi="Times New Roman" w:eastAsia="Times New Roman"/>
          <w:color w:val="auto"/>
        </w:rPr>
        <w:t>8</w:t>
      </w:r>
      <w:r>
        <w:rPr>
          <w:rFonts w:ascii="Times New Roman" w:hAnsi="Times New Roman" w:eastAsia="Times New Roman"/>
          <w:color w:val="auto"/>
          <w:spacing w:val="40"/>
        </w:rPr>
        <w:t xml:space="preserve"> </w:t>
      </w:r>
      <w:r>
        <w:rPr>
          <w:rFonts w:ascii="宋体" w:hAnsi="宋体" w:eastAsia="宋体"/>
          <w:color w:val="auto"/>
        </w:rPr>
        <w:t xml:space="preserve">个模型（约 </w:t>
      </w:r>
      <w:r>
        <w:rPr>
          <w:rFonts w:ascii="Times New Roman" w:hAnsi="Times New Roman" w:eastAsia="Times New Roman"/>
          <w:color w:val="auto"/>
        </w:rPr>
        <w:t>70M–12B</w:t>
      </w:r>
      <w:r>
        <w:rPr>
          <w:rFonts w:ascii="宋体" w:hAnsi="宋体" w:eastAsia="宋体"/>
          <w:color w:val="auto"/>
        </w:rPr>
        <w:t>）的训练轨迹。</w:t>
      </w:r>
    </w:p>
    <w:p w14:paraId="37028460">
      <w:pPr>
        <w:pStyle w:val="3"/>
        <w:spacing w:before="197"/>
        <w:rPr>
          <w:rFonts w:ascii="宋体"/>
          <w:color w:val="auto"/>
        </w:rPr>
      </w:pPr>
    </w:p>
    <w:p w14:paraId="53EC0735">
      <w:pPr>
        <w:pStyle w:val="3"/>
        <w:ind w:left="527"/>
        <w:rPr>
          <w:rFonts w:ascii="PMingLiU" w:eastAsia="PMingLiU"/>
          <w:color w:val="auto"/>
        </w:rPr>
      </w:pPr>
      <w:bookmarkStart w:id="14" w:name="标度律数据汇总"/>
      <w:bookmarkEnd w:id="14"/>
      <w:r>
        <w:rPr>
          <w:rFonts w:ascii="PMingLiU" w:eastAsia="PMingLiU"/>
          <w:color w:val="auto"/>
          <w:spacing w:val="-2"/>
        </w:rPr>
        <w:t>标度律数据汇总</w:t>
      </w:r>
    </w:p>
    <w:p w14:paraId="4CCA7482">
      <w:pPr>
        <w:pStyle w:val="3"/>
        <w:spacing w:before="20"/>
        <w:rPr>
          <w:rFonts w:ascii="PMingLiU"/>
          <w:color w:val="auto"/>
          <w:sz w:val="20"/>
        </w:rPr>
      </w:pPr>
      <w:r>
        <w:rPr>
          <w:rFonts w:ascii="PMingLiU"/>
          <w:color w:val="auto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205740</wp:posOffset>
                </wp:positionV>
                <wp:extent cx="5847715" cy="1270"/>
                <wp:effectExtent l="0" t="0" r="0" b="0"/>
                <wp:wrapTopAndBottom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7715">
                              <a:moveTo>
                                <a:pt x="0" y="0"/>
                              </a:moveTo>
                              <a:lnTo>
                                <a:pt x="5847664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75.75pt;margin-top:16.2pt;height:0.1pt;width:460.45pt;mso-position-horizontal-relative:page;mso-wrap-distance-bottom:0pt;mso-wrap-distance-top:0pt;z-index:-251648000;mso-width-relative:page;mso-height-relative:page;" filled="f" stroked="t" coordsize="5847715,1" o:gfxdata="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01o+tgAAAAKAQAADwAA&#10;AAAAAAABACAAAAAiAAAAZHJzL2Rvd25yZXYueG1sUEsBAhQAFAAAAAgAh07iQCj9Mj0WAgAAfQQA&#10;AA4AAAAAAAAAAQAgAAAAJwEAAGRycy9lMm9Eb2MueG1sUEsFBgAAAAAGAAYAWQEAAK8FAAAAAA==&#10;" path="m0,0l5847664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06399E">
      <w:pPr>
        <w:pStyle w:val="3"/>
        <w:tabs>
          <w:tab w:val="left" w:pos="3529"/>
          <w:tab w:val="left" w:pos="6376"/>
        </w:tabs>
        <w:spacing w:before="78"/>
        <w:ind w:left="795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数据</w:t>
      </w:r>
      <w:r>
        <w:rPr>
          <w:rFonts w:ascii="宋体" w:eastAsia="宋体"/>
          <w:color w:val="auto"/>
          <w:spacing w:val="-10"/>
        </w:rPr>
        <w:t>集</w:t>
      </w:r>
      <w:r>
        <w:rPr>
          <w:rFonts w:ascii="宋体" w:eastAsia="宋体"/>
          <w:color w:val="auto"/>
        </w:rPr>
        <w:tab/>
      </w:r>
      <w:r>
        <w:rPr>
          <w:rFonts w:ascii="Times New Roman" w:eastAsia="Times New Roman"/>
          <w:color w:val="auto"/>
        </w:rPr>
        <w:t>N</w:t>
      </w:r>
      <w:r>
        <w:rPr>
          <w:rFonts w:ascii="Times New Roman" w:eastAsia="Times New Roman"/>
          <w:color w:val="auto"/>
          <w:spacing w:val="21"/>
        </w:rPr>
        <w:t xml:space="preserve"> </w:t>
      </w:r>
      <w:r>
        <w:rPr>
          <w:rFonts w:ascii="宋体" w:eastAsia="宋体"/>
          <w:color w:val="auto"/>
        </w:rPr>
        <w:t>范</w:t>
      </w:r>
      <w:r>
        <w:rPr>
          <w:rFonts w:ascii="宋体" w:eastAsia="宋体"/>
          <w:color w:val="auto"/>
          <w:spacing w:val="-10"/>
        </w:rPr>
        <w:t>围</w:t>
      </w:r>
      <w:r>
        <w:rPr>
          <w:rFonts w:ascii="宋体" w:eastAsia="宋体"/>
          <w:color w:val="auto"/>
        </w:rPr>
        <w:tab/>
      </w:r>
      <w:r>
        <w:rPr>
          <w:rFonts w:ascii="宋体" w:eastAsia="宋体"/>
          <w:color w:val="auto"/>
        </w:rPr>
        <w:t>来</w:t>
      </w:r>
      <w:r>
        <w:rPr>
          <w:rFonts w:ascii="宋体" w:eastAsia="宋体"/>
          <w:color w:val="auto"/>
          <w:spacing w:val="-10"/>
        </w:rPr>
        <w:t>源</w:t>
      </w:r>
    </w:p>
    <w:p w14:paraId="4B8C80ED">
      <w:pPr>
        <w:pStyle w:val="3"/>
        <w:spacing w:after="0"/>
        <w:rPr>
          <w:rFonts w:ascii="宋体" w:eastAsia="宋体"/>
          <w:color w:val="auto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06CAC9D0">
      <w:pPr>
        <w:pStyle w:val="3"/>
        <w:spacing w:before="164" w:line="292" w:lineRule="auto"/>
        <w:ind w:left="795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50800</wp:posOffset>
                </wp:positionV>
                <wp:extent cx="5847715" cy="127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7715">
                              <a:moveTo>
                                <a:pt x="0" y="0"/>
                              </a:moveTo>
                              <a:lnTo>
                                <a:pt x="5847664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75.75pt;margin-top:4pt;height:0.1pt;width:460.45pt;mso-position-horizontal-relative:page;z-index:251661312;mso-width-relative:page;mso-height-relative:page;" filled="f" stroked="t" coordsize="5847715,1" o:gfxdata="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AqePtYAAAAIAQAADwAAAAAA&#10;AAABACAAAAAiAAAAZHJzL2Rvd25yZXYueG1sUEsBAhQAFAAAAAgAh07iQLCiYlQVAgAAfAQAAA4A&#10;AAAAAAAAAQAgAAAAJQEAAGRycy9lMm9Eb2MueG1sUEsFBgAAAAAGAAYAWQEAAKwFAAAAAA==&#10;" path="m0,0l5847664,0e">
                <v:fill on="f" focussize="0,0"/>
                <v:stroke weight="0.5249606299212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eastAsia="Times New Roman"/>
          <w:color w:val="auto"/>
        </w:rPr>
        <w:t xml:space="preserve">Pythia </w:t>
      </w:r>
      <w:r>
        <w:rPr>
          <w:rFonts w:ascii="宋体" w:eastAsia="宋体"/>
          <w:color w:val="auto"/>
        </w:rPr>
        <w:t>真实轨迹（</w:t>
      </w:r>
      <w:r>
        <w:rPr>
          <w:rFonts w:ascii="Times New Roman" w:eastAsia="Times New Roman"/>
          <w:color w:val="auto"/>
        </w:rPr>
        <w:t>1,176</w:t>
      </w:r>
      <w:r>
        <w:rPr>
          <w:rFonts w:ascii="宋体" w:eastAsia="宋体"/>
          <w:color w:val="auto"/>
          <w:spacing w:val="-6"/>
        </w:rPr>
        <w:t>点）</w:t>
      </w:r>
    </w:p>
    <w:p w14:paraId="71917ADF">
      <w:pPr>
        <w:pStyle w:val="3"/>
        <w:spacing w:line="268" w:lineRule="exact"/>
        <w:ind w:left="795"/>
        <w:rPr>
          <w:rFonts w:ascii="宋体" w:eastAsia="宋体"/>
          <w:color w:val="auto"/>
        </w:rPr>
      </w:pPr>
      <w:r>
        <w:rPr>
          <w:rFonts w:ascii="Times New Roman" w:eastAsia="Times New Roman"/>
          <w:color w:val="auto"/>
          <w:w w:val="105"/>
        </w:rPr>
        <w:t>Cerebras</w:t>
      </w:r>
      <w:r>
        <w:rPr>
          <w:rFonts w:ascii="Times New Roman" w:eastAsia="Times New Roman"/>
          <w:color w:val="auto"/>
          <w:spacing w:val="-6"/>
          <w:w w:val="105"/>
        </w:rPr>
        <w:t xml:space="preserve"> </w:t>
      </w:r>
      <w:r>
        <w:rPr>
          <w:rFonts w:ascii="宋体" w:eastAsia="宋体"/>
          <w:color w:val="auto"/>
          <w:spacing w:val="-2"/>
          <w:w w:val="105"/>
        </w:rPr>
        <w:t>半合成轨迹</w:t>
      </w:r>
    </w:p>
    <w:p w14:paraId="11CCD45A">
      <w:pPr>
        <w:pStyle w:val="3"/>
        <w:spacing w:before="58"/>
        <w:ind w:left="662"/>
        <w:rPr>
          <w:rFonts w:ascii="宋体" w:eastAsia="宋体"/>
          <w:color w:val="auto"/>
        </w:rPr>
      </w:pPr>
      <w:r>
        <w:rPr>
          <w:rFonts w:ascii="宋体" w:eastAsia="宋体"/>
          <w:color w:val="auto"/>
        </w:rPr>
        <w:t>（</w:t>
      </w:r>
      <w:r>
        <w:rPr>
          <w:rFonts w:ascii="Times New Roman" w:eastAsia="Times New Roman"/>
          <w:color w:val="auto"/>
        </w:rPr>
        <w:t>1,029</w:t>
      </w:r>
      <w:r>
        <w:rPr>
          <w:rFonts w:ascii="Times New Roman" w:eastAsia="Times New Roman"/>
          <w:color w:val="auto"/>
          <w:spacing w:val="21"/>
        </w:rPr>
        <w:t xml:space="preserve"> </w:t>
      </w:r>
      <w:r>
        <w:rPr>
          <w:rFonts w:ascii="宋体" w:eastAsia="宋体"/>
          <w:color w:val="auto"/>
        </w:rPr>
        <w:t>点</w:t>
      </w:r>
      <w:r>
        <w:rPr>
          <w:rFonts w:ascii="宋体" w:eastAsia="宋体"/>
          <w:color w:val="auto"/>
          <w:spacing w:val="-10"/>
        </w:rPr>
        <w:t>）</w:t>
      </w:r>
    </w:p>
    <w:p w14:paraId="2F9C825B">
      <w:pPr>
        <w:pStyle w:val="3"/>
        <w:tabs>
          <w:tab w:val="left" w:pos="3326"/>
        </w:tabs>
        <w:spacing w:before="178"/>
        <w:ind w:left="479"/>
        <w:rPr>
          <w:rFonts w:ascii="Times New Roman" w:hAnsi="Times New Roman"/>
          <w:color w:val="auto"/>
        </w:rPr>
      </w:pPr>
      <w:r>
        <w:rPr>
          <w:color w:val="auto"/>
        </w:rPr>
        <w:br w:type="column"/>
      </w:r>
      <w:r>
        <w:rPr>
          <w:rFonts w:ascii="Times New Roman" w:hAnsi="Times New Roman"/>
          <w:color w:val="auto"/>
        </w:rPr>
        <w:t>0.07–</w:t>
      </w:r>
      <w:r>
        <w:rPr>
          <w:rFonts w:ascii="Times New Roman" w:hAnsi="Times New Roman"/>
          <w:color w:val="auto"/>
          <w:spacing w:val="-5"/>
          <w:w w:val="105"/>
        </w:rPr>
        <w:t>12B</w:t>
      </w:r>
      <w:r>
        <w:rPr>
          <w:rFonts w:ascii="Times New Roman" w:hAnsi="Times New Roman"/>
          <w:color w:val="auto"/>
        </w:rPr>
        <w:tab/>
      </w:r>
      <w:r>
        <w:rPr>
          <w:rFonts w:ascii="Times New Roman" w:hAnsi="Times New Roman"/>
          <w:color w:val="auto"/>
          <w:w w:val="110"/>
        </w:rPr>
        <w:t>EleutherAI</w:t>
      </w:r>
      <w:r>
        <w:rPr>
          <w:rFonts w:ascii="Times New Roman" w:hAnsi="Times New Roman"/>
          <w:color w:val="auto"/>
          <w:spacing w:val="2"/>
          <w:w w:val="110"/>
        </w:rPr>
        <w:t xml:space="preserve"> </w:t>
      </w:r>
      <w:r>
        <w:rPr>
          <w:rFonts w:ascii="Times New Roman" w:hAnsi="Times New Roman"/>
          <w:color w:val="auto"/>
          <w:spacing w:val="-2"/>
          <w:w w:val="110"/>
        </w:rPr>
        <w:t>Pythia</w:t>
      </w:r>
    </w:p>
    <w:p w14:paraId="3A4DA815">
      <w:pPr>
        <w:pStyle w:val="3"/>
        <w:spacing w:before="158"/>
        <w:rPr>
          <w:rFonts w:ascii="Times New Roman"/>
          <w:color w:val="auto"/>
        </w:rPr>
      </w:pPr>
    </w:p>
    <w:p w14:paraId="5AB5997C">
      <w:pPr>
        <w:pStyle w:val="3"/>
        <w:tabs>
          <w:tab w:val="left" w:pos="3326"/>
        </w:tabs>
        <w:ind w:left="479"/>
        <w:rPr>
          <w:rFonts w:ascii="宋体" w:hAnsi="宋体" w:eastAsia="宋体"/>
          <w:color w:val="auto"/>
        </w:rPr>
      </w:pPr>
      <w:r>
        <w:rPr>
          <w:rFonts w:ascii="Times New Roman" w:hAnsi="Times New Roman" w:eastAsia="Times New Roman"/>
          <w:color w:val="auto"/>
        </w:rPr>
        <w:t>0.11–</w:t>
      </w:r>
      <w:r>
        <w:rPr>
          <w:rFonts w:ascii="Times New Roman" w:hAnsi="Times New Roman" w:eastAsia="Times New Roman"/>
          <w:color w:val="auto"/>
          <w:spacing w:val="-5"/>
        </w:rPr>
        <w:t>13B</w:t>
      </w:r>
      <w:r>
        <w:rPr>
          <w:rFonts w:ascii="Times New Roman" w:hAnsi="Times New Roman" w:eastAsia="Times New Roman"/>
          <w:color w:val="auto"/>
        </w:rPr>
        <w:tab/>
      </w:r>
      <w:r>
        <w:rPr>
          <w:rFonts w:ascii="Times New Roman" w:hAnsi="Times New Roman" w:eastAsia="Times New Roman"/>
          <w:color w:val="auto"/>
        </w:rPr>
        <w:t>Pythia</w:t>
      </w:r>
      <w:r>
        <w:rPr>
          <w:rFonts w:ascii="Times New Roman" w:hAnsi="Times New Roman" w:eastAsia="Times New Roman"/>
          <w:color w:val="auto"/>
          <w:spacing w:val="65"/>
          <w:w w:val="150"/>
        </w:rPr>
        <w:t xml:space="preserve"> </w:t>
      </w:r>
      <w:r>
        <w:rPr>
          <w:rFonts w:ascii="宋体" w:hAnsi="宋体" w:eastAsia="宋体"/>
          <w:color w:val="auto"/>
          <w:spacing w:val="-2"/>
        </w:rPr>
        <w:t>标度律校准</w:t>
      </w:r>
    </w:p>
    <w:p w14:paraId="5D6EA896">
      <w:pPr>
        <w:pStyle w:val="3"/>
        <w:spacing w:after="0"/>
        <w:rPr>
          <w:rFonts w:ascii="宋体" w:hAnsi="宋体" w:eastAsia="宋体"/>
          <w:color w:val="auto"/>
        </w:rPr>
        <w:sectPr>
          <w:type w:val="continuous"/>
          <w:pgSz w:w="12240" w:h="15840"/>
          <w:pgMar w:top="600" w:right="1080" w:bottom="280" w:left="720" w:header="74" w:footer="0" w:gutter="0"/>
          <w:cols w:equalWidth="0" w:num="2">
            <w:col w:w="3010" w:space="40"/>
            <w:col w:w="7390"/>
          </w:cols>
        </w:sectPr>
      </w:pPr>
    </w:p>
    <w:p w14:paraId="54ADC3CF">
      <w:pPr>
        <w:pStyle w:val="3"/>
        <w:spacing w:before="7"/>
        <w:rPr>
          <w:rFonts w:ascii="宋体"/>
          <w:color w:val="auto"/>
          <w:sz w:val="2"/>
        </w:rPr>
      </w:pPr>
    </w:p>
    <w:tbl>
      <w:tblPr>
        <w:tblStyle w:val="7"/>
        <w:tblW w:w="0" w:type="auto"/>
        <w:tblInd w:w="7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7"/>
        <w:gridCol w:w="2283"/>
        <w:gridCol w:w="4317"/>
      </w:tblGrid>
      <w:tr w14:paraId="4438B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617" w:type="dxa"/>
          </w:tcPr>
          <w:p w14:paraId="7FEB13C7">
            <w:pPr>
              <w:pStyle w:val="11"/>
              <w:spacing w:before="26" w:line="266" w:lineRule="exact"/>
              <w:ind w:left="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跨族收敛基准（</w:t>
            </w:r>
            <w:r>
              <w:rPr>
                <w:rFonts w:ascii="Times New Roman" w:eastAsia="Times New Roman"/>
                <w:color w:val="auto"/>
                <w:sz w:val="21"/>
              </w:rPr>
              <w:t>57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点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2283" w:type="dxa"/>
          </w:tcPr>
          <w:p w14:paraId="2289D623">
            <w:pPr>
              <w:pStyle w:val="11"/>
              <w:spacing w:before="40"/>
              <w:ind w:left="123"/>
              <w:rPr>
                <w:rFonts w:ascii="Times New Roman" w:hAnsi="Times New Roman"/>
                <w:color w:val="auto"/>
                <w:sz w:val="21"/>
              </w:rPr>
            </w:pPr>
            <w:r>
              <w:rPr>
                <w:rFonts w:ascii="Times New Roman" w:hAnsi="Times New Roman"/>
                <w:color w:val="auto"/>
                <w:sz w:val="21"/>
              </w:rPr>
              <w:t>0.07–</w:t>
            </w:r>
            <w:r>
              <w:rPr>
                <w:rFonts w:ascii="Times New Roman" w:hAnsi="Times New Roman"/>
                <w:color w:val="auto"/>
                <w:spacing w:val="-5"/>
                <w:sz w:val="21"/>
              </w:rPr>
              <w:t>72B</w:t>
            </w:r>
          </w:p>
        </w:tc>
        <w:tc>
          <w:tcPr>
            <w:tcW w:w="4317" w:type="dxa"/>
          </w:tcPr>
          <w:p w14:paraId="5FD4676F">
            <w:pPr>
              <w:pStyle w:val="11"/>
              <w:spacing w:before="26" w:line="266" w:lineRule="exact"/>
              <w:ind w:left="68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个模型族公开数据</w:t>
            </w:r>
          </w:p>
        </w:tc>
      </w:tr>
      <w:tr w14:paraId="143C6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17" w:type="dxa"/>
          </w:tcPr>
          <w:p w14:paraId="7E73076D">
            <w:pPr>
              <w:pStyle w:val="11"/>
              <w:spacing w:before="41" w:line="266" w:lineRule="exact"/>
              <w:ind w:left="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已发表基准（</w:t>
            </w:r>
            <w:r>
              <w:rPr>
                <w:rFonts w:ascii="Times New Roman" w:eastAsia="Times New Roman"/>
                <w:color w:val="auto"/>
                <w:sz w:val="21"/>
              </w:rPr>
              <w:t>44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点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2283" w:type="dxa"/>
          </w:tcPr>
          <w:p w14:paraId="3A79CD49">
            <w:pPr>
              <w:pStyle w:val="11"/>
              <w:spacing w:before="41" w:line="266" w:lineRule="exact"/>
              <w:ind w:left="123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约 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0.5–</w:t>
            </w:r>
            <w:r>
              <w:rPr>
                <w:rFonts w:ascii="Times New Roman" w:hAnsi="Times New Roman" w:eastAsia="Times New Roman"/>
                <w:color w:val="auto"/>
                <w:spacing w:val="-4"/>
                <w:sz w:val="21"/>
              </w:rPr>
              <w:t>280B</w:t>
            </w:r>
          </w:p>
        </w:tc>
        <w:tc>
          <w:tcPr>
            <w:tcW w:w="4317" w:type="dxa"/>
          </w:tcPr>
          <w:p w14:paraId="64C1B845">
            <w:pPr>
              <w:pStyle w:val="11"/>
              <w:spacing w:before="41" w:line="266" w:lineRule="exact"/>
              <w:ind w:left="68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公开论文整理</w:t>
            </w:r>
          </w:p>
        </w:tc>
      </w:tr>
      <w:tr w14:paraId="1FC44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17" w:type="dxa"/>
          </w:tcPr>
          <w:p w14:paraId="298B43DF">
            <w:pPr>
              <w:pStyle w:val="11"/>
              <w:spacing w:before="41" w:line="266" w:lineRule="exact"/>
              <w:ind w:left="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大模型缩放参数（</w:t>
            </w:r>
            <w:r>
              <w:rPr>
                <w:rFonts w:ascii="Times New Roman" w:eastAsia="Times New Roman"/>
                <w:color w:val="auto"/>
                <w:sz w:val="21"/>
              </w:rPr>
              <w:t>132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点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  <w:tc>
          <w:tcPr>
            <w:tcW w:w="2283" w:type="dxa"/>
          </w:tcPr>
          <w:p w14:paraId="0575F5C1">
            <w:pPr>
              <w:pStyle w:val="11"/>
              <w:spacing w:before="41" w:line="266" w:lineRule="exact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100B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以上</w:t>
            </w:r>
          </w:p>
        </w:tc>
        <w:tc>
          <w:tcPr>
            <w:tcW w:w="4317" w:type="dxa"/>
          </w:tcPr>
          <w:p w14:paraId="400D7C82">
            <w:pPr>
              <w:pStyle w:val="11"/>
              <w:spacing w:before="41" w:line="266" w:lineRule="exact"/>
              <w:ind w:left="68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Epoch</w:t>
            </w:r>
            <w:r>
              <w:rPr>
                <w:rFonts w:ascii="Times New Roman" w:eastAsia="Times New Roman"/>
                <w:color w:val="auto"/>
                <w:spacing w:val="11"/>
                <w:w w:val="105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AI</w:t>
            </w:r>
            <w:r>
              <w:rPr>
                <w:rFonts w:ascii="Times New Roman" w:eastAsia="Times New Roman"/>
                <w:color w:val="auto"/>
                <w:spacing w:val="11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4"/>
                <w:w w:val="105"/>
                <w:sz w:val="21"/>
              </w:rPr>
              <w:t>数据库</w:t>
            </w:r>
          </w:p>
        </w:tc>
      </w:tr>
      <w:tr w14:paraId="3FE24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617" w:type="dxa"/>
          </w:tcPr>
          <w:p w14:paraId="1AFF56A4">
            <w:pPr>
              <w:pStyle w:val="11"/>
              <w:spacing w:before="41" w:line="266" w:lineRule="exact"/>
              <w:ind w:left="7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N-D-Q</w:t>
            </w:r>
            <w:r>
              <w:rPr>
                <w:rFonts w:ascii="Times New Roman" w:eastAsia="Times New Roman"/>
                <w:color w:val="auto"/>
                <w:spacing w:val="28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z w:val="21"/>
              </w:rPr>
              <w:t>半合成实验（</w:t>
            </w:r>
            <w:r>
              <w:rPr>
                <w:rFonts w:ascii="Times New Roman" w:eastAsia="Times New Roman"/>
                <w:color w:val="auto"/>
                <w:sz w:val="21"/>
              </w:rPr>
              <w:t>360</w:t>
            </w:r>
            <w:r>
              <w:rPr>
                <w:rFonts w:ascii="Times New Roman" w:eastAsia="Times New Roman"/>
                <w:color w:val="auto"/>
                <w:spacing w:val="9"/>
                <w:sz w:val="21"/>
              </w:rPr>
              <w:t xml:space="preserve"> /</w:t>
            </w:r>
          </w:p>
        </w:tc>
        <w:tc>
          <w:tcPr>
            <w:tcW w:w="2283" w:type="dxa"/>
          </w:tcPr>
          <w:p w14:paraId="458DBDE6">
            <w:pPr>
              <w:pStyle w:val="11"/>
              <w:spacing w:before="41" w:line="266" w:lineRule="exact"/>
              <w:ind w:left="123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2"/>
                <w:sz w:val="21"/>
              </w:rPr>
              <w:t>含更大参数外推</w:t>
            </w:r>
          </w:p>
        </w:tc>
        <w:tc>
          <w:tcPr>
            <w:tcW w:w="4317" w:type="dxa"/>
          </w:tcPr>
          <w:p w14:paraId="3CFF2368">
            <w:pPr>
              <w:pStyle w:val="11"/>
              <w:spacing w:before="41" w:line="266" w:lineRule="exact"/>
              <w:ind w:left="687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6"/>
                <w:w w:val="110"/>
                <w:sz w:val="21"/>
              </w:rPr>
              <w:t xml:space="preserve">校准 </w:t>
            </w:r>
            <w:r>
              <w:rPr>
                <w:rFonts w:ascii="Times New Roman" w:eastAsia="Times New Roman"/>
                <w:color w:val="auto"/>
                <w:spacing w:val="-7"/>
                <w:w w:val="110"/>
                <w:sz w:val="21"/>
              </w:rPr>
              <w:t xml:space="preserve">+ </w:t>
            </w:r>
            <w:r>
              <w:rPr>
                <w:rFonts w:ascii="宋体" w:eastAsia="宋体"/>
                <w:color w:val="auto"/>
                <w:spacing w:val="-16"/>
                <w:w w:val="110"/>
                <w:sz w:val="21"/>
              </w:rPr>
              <w:t xml:space="preserve">插值 </w:t>
            </w:r>
            <w:r>
              <w:rPr>
                <w:rFonts w:ascii="Times New Roman" w:eastAsia="Times New Roman"/>
                <w:color w:val="auto"/>
                <w:spacing w:val="-3"/>
                <w:w w:val="110"/>
                <w:sz w:val="21"/>
              </w:rPr>
              <w:t xml:space="preserve">+ </w:t>
            </w:r>
            <w:r>
              <w:rPr>
                <w:rFonts w:ascii="宋体" w:eastAsia="宋体"/>
                <w:color w:val="auto"/>
                <w:spacing w:val="-5"/>
                <w:w w:val="110"/>
                <w:sz w:val="21"/>
              </w:rPr>
              <w:t>外推</w:t>
            </w:r>
          </w:p>
        </w:tc>
      </w:tr>
      <w:tr w14:paraId="1AC5B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2617" w:type="dxa"/>
            <w:tcBorders>
              <w:bottom w:val="single" w:color="000000" w:sz="8" w:space="0"/>
            </w:tcBorders>
          </w:tcPr>
          <w:p w14:paraId="51D39315">
            <w:pPr>
              <w:pStyle w:val="11"/>
              <w:spacing w:before="41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10"/>
                <w:sz w:val="21"/>
              </w:rPr>
              <w:t>450</w:t>
            </w:r>
            <w:r>
              <w:rPr>
                <w:rFonts w:ascii="Times New Roman" w:eastAsia="Times New Roman"/>
                <w:color w:val="auto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pacing w:val="-9"/>
                <w:w w:val="130"/>
                <w:sz w:val="21"/>
              </w:rPr>
              <w:t xml:space="preserve">/ </w:t>
            </w:r>
            <w:r>
              <w:rPr>
                <w:rFonts w:ascii="Times New Roman" w:eastAsia="Times New Roman"/>
                <w:color w:val="auto"/>
                <w:w w:val="110"/>
                <w:sz w:val="21"/>
              </w:rPr>
              <w:t>1,704</w:t>
            </w:r>
            <w:r>
              <w:rPr>
                <w:rFonts w:ascii="Times New Roman" w:eastAsia="Times New Roman"/>
                <w:color w:val="auto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w w:val="110"/>
                <w:sz w:val="21"/>
              </w:rPr>
              <w:t>点</w:t>
            </w:r>
            <w:r>
              <w:rPr>
                <w:rFonts w:ascii="宋体" w:eastAsia="宋体"/>
                <w:color w:val="auto"/>
                <w:spacing w:val="-10"/>
                <w:w w:val="110"/>
                <w:sz w:val="21"/>
              </w:rPr>
              <w:t>）</w:t>
            </w:r>
          </w:p>
        </w:tc>
        <w:tc>
          <w:tcPr>
            <w:tcW w:w="2283" w:type="dxa"/>
            <w:tcBorders>
              <w:bottom w:val="single" w:color="000000" w:sz="8" w:space="0"/>
            </w:tcBorders>
          </w:tcPr>
          <w:p w14:paraId="207951F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4317" w:type="dxa"/>
            <w:tcBorders>
              <w:bottom w:val="single" w:color="000000" w:sz="8" w:space="0"/>
            </w:tcBorders>
          </w:tcPr>
          <w:p w14:paraId="1F63342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</w:tbl>
    <w:p w14:paraId="0E954A89">
      <w:pPr>
        <w:pStyle w:val="3"/>
        <w:rPr>
          <w:rFonts w:ascii="宋体"/>
          <w:color w:val="auto"/>
          <w:sz w:val="20"/>
        </w:rPr>
      </w:pPr>
    </w:p>
    <w:p w14:paraId="7EAA6AE1">
      <w:pPr>
        <w:pStyle w:val="3"/>
        <w:spacing w:before="26"/>
        <w:rPr>
          <w:rFonts w:ascii="宋体"/>
          <w:color w:val="auto"/>
          <w:sz w:val="20"/>
        </w:rPr>
      </w:pPr>
      <w:r>
        <w:rPr>
          <w:rFonts w:ascii="宋体"/>
          <w:color w:val="auto"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2338705</wp:posOffset>
                </wp:positionH>
                <wp:positionV relativeFrom="paragraph">
                  <wp:posOffset>194310</wp:posOffset>
                </wp:positionV>
                <wp:extent cx="3094355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2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184.15pt;margin-top:15.3pt;height:0.1pt;width:243.65pt;mso-position-horizontal-relative:page;mso-wrap-distance-bottom:0pt;mso-wrap-distance-top:0pt;z-index:-251646976;mso-width-relative:page;mso-height-relative:page;" filled="f" stroked="t" coordsize="3094355,1" o:gfxdata="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kQGvp2AAAAAkBAAAPAAAA&#10;AAAAAAEAIAAAACIAAABkcnMvZG93bnJldi54bWxQSwECFAAUAAAACACHTuJAjQDwvRUCAAB8BAAA&#10;DgAAAAAAAAABACAAAAAnAQAAZHJzL2Uyb0RvYy54bWxQSwUGAAAAAAYABgBZAQAArgUAAAAA&#10;" path="m0,0l3094202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82C03A">
      <w:pPr>
        <w:pStyle w:val="3"/>
        <w:spacing w:before="272"/>
        <w:rPr>
          <w:rFonts w:ascii="宋体"/>
          <w:color w:val="auto"/>
          <w:sz w:val="24"/>
        </w:rPr>
      </w:pPr>
    </w:p>
    <w:p w14:paraId="3188437B">
      <w:pPr>
        <w:pStyle w:val="2"/>
        <w:rPr>
          <w:color w:val="auto"/>
        </w:rPr>
      </w:pPr>
      <w:bookmarkStart w:id="15" w:name="附件 C：模型评测与演进数据"/>
      <w:bookmarkEnd w:id="15"/>
      <w:r>
        <w:rPr>
          <w:color w:val="auto"/>
          <w:spacing w:val="15"/>
        </w:rPr>
        <w:t xml:space="preserve">附件 </w:t>
      </w:r>
      <w:r>
        <w:rPr>
          <w:rFonts w:ascii="Palatino Linotype" w:eastAsia="Palatino Linotype"/>
          <w:b/>
          <w:color w:val="auto"/>
        </w:rPr>
        <w:t>C</w:t>
      </w:r>
      <w:r>
        <w:rPr>
          <w:color w:val="auto"/>
          <w:spacing w:val="-1"/>
        </w:rPr>
        <w:t>：模型评测与演进数据</w:t>
      </w:r>
    </w:p>
    <w:p w14:paraId="58249FB1">
      <w:pPr>
        <w:pStyle w:val="3"/>
        <w:spacing w:before="321"/>
        <w:ind w:left="527"/>
        <w:rPr>
          <w:rFonts w:ascii="PMingLiU" w:eastAsia="PMingLiU"/>
          <w:color w:val="auto"/>
        </w:rPr>
      </w:pPr>
      <w:bookmarkStart w:id="16" w:name="数据来源"/>
      <w:bookmarkEnd w:id="16"/>
      <w:r>
        <w:rPr>
          <w:rFonts w:ascii="PMingLiU" w:eastAsia="PMingLiU"/>
          <w:color w:val="auto"/>
          <w:spacing w:val="-3"/>
        </w:rPr>
        <w:t>数据来源</w:t>
      </w:r>
    </w:p>
    <w:p w14:paraId="37C9EBBF">
      <w:pPr>
        <w:pStyle w:val="3"/>
        <w:spacing w:before="40"/>
        <w:rPr>
          <w:rFonts w:ascii="PMingLiU"/>
          <w:color w:val="auto"/>
        </w:rPr>
      </w:pPr>
    </w:p>
    <w:p w14:paraId="31B9F22C">
      <w:pPr>
        <w:pStyle w:val="10"/>
        <w:numPr>
          <w:ilvl w:val="0"/>
          <w:numId w:val="3"/>
        </w:numPr>
        <w:tabs>
          <w:tab w:val="left" w:pos="1024"/>
        </w:tabs>
        <w:spacing w:before="0" w:after="0" w:line="240" w:lineRule="auto"/>
        <w:ind w:left="1024" w:right="0" w:hanging="262"/>
        <w:jc w:val="left"/>
        <w:rPr>
          <w:color w:val="auto"/>
          <w:sz w:val="21"/>
        </w:rPr>
      </w:pPr>
      <w:r>
        <w:rPr>
          <w:color w:val="auto"/>
          <w:w w:val="110"/>
          <w:sz w:val="21"/>
        </w:rPr>
        <w:t>Open LLM Leaderboard v2</w:t>
      </w:r>
      <w:r>
        <w:rPr>
          <w:rFonts w:ascii="宋体" w:hAnsi="宋体" w:eastAsia="宋体"/>
          <w:color w:val="auto"/>
          <w:w w:val="110"/>
          <w:sz w:val="21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"https://huggingface.co/datasets/open-llm-leaderboard-old/results" \h </w:instrText>
      </w:r>
      <w:r>
        <w:rPr>
          <w:color w:val="auto"/>
        </w:rPr>
        <w:fldChar w:fldCharType="separate"/>
      </w:r>
      <w:r>
        <w:rPr>
          <w:color w:val="auto"/>
          <w:w w:val="110"/>
          <w:sz w:val="21"/>
        </w:rPr>
        <w:t>https://huggingface.co/datasets/open-llm-leaderboard-</w:t>
      </w:r>
      <w:r>
        <w:rPr>
          <w:color w:val="auto"/>
          <w:spacing w:val="-2"/>
          <w:w w:val="110"/>
          <w:sz w:val="21"/>
        </w:rPr>
        <w:t>old/results</w:t>
      </w:r>
      <w:r>
        <w:rPr>
          <w:color w:val="auto"/>
          <w:spacing w:val="-2"/>
          <w:w w:val="110"/>
          <w:sz w:val="21"/>
        </w:rPr>
        <w:fldChar w:fldCharType="end"/>
      </w:r>
    </w:p>
    <w:p w14:paraId="685C409D">
      <w:pPr>
        <w:pStyle w:val="10"/>
        <w:numPr>
          <w:ilvl w:val="0"/>
          <w:numId w:val="3"/>
        </w:numPr>
        <w:tabs>
          <w:tab w:val="left" w:pos="1024"/>
        </w:tabs>
        <w:spacing w:before="59" w:after="0" w:line="240" w:lineRule="auto"/>
        <w:ind w:left="1024" w:right="0" w:hanging="262"/>
        <w:jc w:val="left"/>
        <w:rPr>
          <w:color w:val="auto"/>
          <w:sz w:val="21"/>
        </w:rPr>
      </w:pPr>
      <w:r>
        <w:rPr>
          <w:color w:val="auto"/>
          <w:sz w:val="21"/>
        </w:rPr>
        <w:t>Epoch</w:t>
      </w:r>
      <w:r>
        <w:rPr>
          <w:color w:val="auto"/>
          <w:spacing w:val="78"/>
          <w:sz w:val="21"/>
        </w:rPr>
        <w:t xml:space="preserve">  </w:t>
      </w:r>
      <w:r>
        <w:rPr>
          <w:color w:val="auto"/>
          <w:sz w:val="21"/>
        </w:rPr>
        <w:t>AI</w:t>
      </w:r>
      <w:r>
        <w:rPr>
          <w:color w:val="auto"/>
          <w:spacing w:val="78"/>
          <w:sz w:val="21"/>
        </w:rPr>
        <w:t xml:space="preserve">  </w:t>
      </w:r>
      <w:r>
        <w:rPr>
          <w:color w:val="auto"/>
          <w:sz w:val="21"/>
        </w:rPr>
        <w:t>Models</w:t>
      </w:r>
      <w:r>
        <w:rPr>
          <w:color w:val="auto"/>
          <w:spacing w:val="78"/>
          <w:sz w:val="21"/>
        </w:rPr>
        <w:t xml:space="preserve">  </w:t>
      </w:r>
      <w:r>
        <w:rPr>
          <w:color w:val="auto"/>
          <w:spacing w:val="-2"/>
          <w:sz w:val="21"/>
        </w:rPr>
        <w:t>Dataset</w:t>
      </w:r>
      <w:r>
        <w:rPr>
          <w:rFonts w:ascii="宋体" w:hAnsi="宋体" w:eastAsia="宋体"/>
          <w:color w:val="auto"/>
          <w:spacing w:val="-2"/>
          <w:sz w:val="21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"https://epoch.ai/data/all_ai_models.csv" \h </w:instrText>
      </w:r>
      <w:r>
        <w:rPr>
          <w:color w:val="auto"/>
        </w:rPr>
        <w:fldChar w:fldCharType="separate"/>
      </w:r>
      <w:r>
        <w:rPr>
          <w:color w:val="auto"/>
          <w:spacing w:val="-2"/>
          <w:sz w:val="21"/>
        </w:rPr>
        <w:t>https://epoch.ai/data/all_ai_models.csv</w:t>
      </w:r>
      <w:r>
        <w:rPr>
          <w:color w:val="auto"/>
          <w:spacing w:val="-2"/>
          <w:sz w:val="21"/>
        </w:rPr>
        <w:fldChar w:fldCharType="end"/>
      </w:r>
    </w:p>
    <w:p w14:paraId="7C861EA6">
      <w:pPr>
        <w:pStyle w:val="10"/>
        <w:numPr>
          <w:ilvl w:val="0"/>
          <w:numId w:val="3"/>
        </w:numPr>
        <w:tabs>
          <w:tab w:val="left" w:pos="1024"/>
        </w:tabs>
        <w:spacing w:before="58" w:after="0" w:line="240" w:lineRule="auto"/>
        <w:ind w:left="1024" w:right="0" w:hanging="262"/>
        <w:jc w:val="left"/>
        <w:rPr>
          <w:rFonts w:ascii="宋体" w:hAnsi="宋体" w:eastAsia="宋体"/>
          <w:color w:val="auto"/>
          <w:sz w:val="21"/>
        </w:rPr>
      </w:pPr>
      <w:r>
        <w:rPr>
          <w:rFonts w:ascii="宋体" w:hAnsi="宋体" w:eastAsia="宋体"/>
          <w:color w:val="auto"/>
          <w:spacing w:val="-1"/>
          <w:sz w:val="21"/>
        </w:rPr>
        <w:t xml:space="preserve">技术报告与模型配置：用于 </w:t>
      </w:r>
      <w:r>
        <w:rPr>
          <w:color w:val="auto"/>
          <w:sz w:val="21"/>
        </w:rPr>
        <w:t>Loss–Benchmark</w:t>
      </w:r>
      <w:r>
        <w:rPr>
          <w:color w:val="auto"/>
          <w:spacing w:val="47"/>
          <w:sz w:val="21"/>
        </w:rPr>
        <w:t xml:space="preserve"> </w:t>
      </w:r>
      <w:r>
        <w:rPr>
          <w:rFonts w:ascii="宋体" w:hAnsi="宋体" w:eastAsia="宋体"/>
          <w:color w:val="auto"/>
          <w:spacing w:val="-1"/>
          <w:sz w:val="21"/>
        </w:rPr>
        <w:t>桥接和架构元数据整理</w:t>
      </w:r>
    </w:p>
    <w:p w14:paraId="670A9BD9">
      <w:pPr>
        <w:pStyle w:val="10"/>
        <w:numPr>
          <w:ilvl w:val="0"/>
          <w:numId w:val="3"/>
        </w:numPr>
        <w:tabs>
          <w:tab w:val="left" w:pos="1023"/>
          <w:tab w:val="left" w:pos="1025"/>
        </w:tabs>
        <w:spacing w:before="59" w:after="0" w:line="304" w:lineRule="auto"/>
        <w:ind w:left="1025" w:right="140" w:hanging="264"/>
        <w:jc w:val="left"/>
        <w:rPr>
          <w:color w:val="auto"/>
          <w:sz w:val="21"/>
        </w:rPr>
      </w:pPr>
      <w:r>
        <w:rPr>
          <w:color w:val="auto"/>
          <w:sz w:val="21"/>
        </w:rPr>
        <w:t>HuggingFace</w:t>
      </w:r>
      <w:r>
        <w:rPr>
          <w:color w:val="auto"/>
          <w:spacing w:val="74"/>
          <w:sz w:val="21"/>
        </w:rPr>
        <w:t xml:space="preserve">  </w:t>
      </w:r>
      <w:r>
        <w:rPr>
          <w:color w:val="auto"/>
          <w:sz w:val="21"/>
        </w:rPr>
        <w:t>Open</w:t>
      </w:r>
      <w:r>
        <w:rPr>
          <w:color w:val="auto"/>
          <w:spacing w:val="74"/>
          <w:sz w:val="21"/>
        </w:rPr>
        <w:t xml:space="preserve">  </w:t>
      </w:r>
      <w:r>
        <w:rPr>
          <w:color w:val="auto"/>
          <w:sz w:val="21"/>
        </w:rPr>
        <w:t>LLM</w:t>
      </w:r>
      <w:r>
        <w:rPr>
          <w:color w:val="auto"/>
          <w:spacing w:val="74"/>
          <w:sz w:val="21"/>
        </w:rPr>
        <w:t xml:space="preserve">  </w:t>
      </w:r>
      <w:r>
        <w:rPr>
          <w:color w:val="auto"/>
          <w:sz w:val="21"/>
        </w:rPr>
        <w:t>Leaderboard</w:t>
      </w:r>
      <w:r>
        <w:rPr>
          <w:color w:val="auto"/>
          <w:spacing w:val="75"/>
          <w:sz w:val="21"/>
        </w:rPr>
        <w:t xml:space="preserve">  </w:t>
      </w:r>
      <w:r>
        <w:rPr>
          <w:rFonts w:ascii="宋体" w:hAnsi="宋体" w:eastAsia="宋体"/>
          <w:color w:val="auto"/>
          <w:sz w:val="21"/>
        </w:rPr>
        <w:t>详细评测结果：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"https://huggingface.co/datasets/open-llm-leaderboard/results" \h </w:instrText>
      </w:r>
      <w:r>
        <w:rPr>
          <w:color w:val="auto"/>
        </w:rPr>
        <w:fldChar w:fldCharType="separate"/>
      </w:r>
      <w:r>
        <w:rPr>
          <w:color w:val="auto"/>
          <w:sz w:val="21"/>
        </w:rPr>
        <w:t>https://huggingface.co/datasets/open-llm-</w:t>
      </w:r>
      <w:r>
        <w:rPr>
          <w:color w:val="auto"/>
          <w:sz w:val="21"/>
        </w:rPr>
        <w:fldChar w:fldCharType="end"/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"https://huggingface.co/datasets/open-llm-leaderboard/results" \h </w:instrText>
      </w:r>
      <w:r>
        <w:rPr>
          <w:color w:val="auto"/>
        </w:rPr>
        <w:fldChar w:fldCharType="separate"/>
      </w:r>
      <w:r>
        <w:rPr>
          <w:color w:val="auto"/>
          <w:spacing w:val="-2"/>
          <w:w w:val="110"/>
          <w:sz w:val="21"/>
        </w:rPr>
        <w:t>leaderboard/results</w:t>
      </w:r>
      <w:r>
        <w:rPr>
          <w:color w:val="auto"/>
          <w:spacing w:val="-2"/>
          <w:w w:val="110"/>
          <w:sz w:val="21"/>
        </w:rPr>
        <w:fldChar w:fldCharType="end"/>
      </w:r>
    </w:p>
    <w:p w14:paraId="6B6D1045">
      <w:pPr>
        <w:pStyle w:val="3"/>
        <w:spacing w:before="223"/>
        <w:rPr>
          <w:rFonts w:ascii="Times New Roman"/>
          <w:color w:val="auto"/>
        </w:rPr>
      </w:pPr>
    </w:p>
    <w:p w14:paraId="73D8925E">
      <w:pPr>
        <w:pStyle w:val="3"/>
        <w:ind w:left="527"/>
        <w:rPr>
          <w:rFonts w:ascii="PMingLiU" w:eastAsia="PMingLiU"/>
          <w:color w:val="auto"/>
        </w:rPr>
      </w:pPr>
      <w:bookmarkStart w:id="17" w:name="文件结构与说明"/>
      <w:bookmarkEnd w:id="17"/>
      <w:r>
        <w:rPr>
          <w:rFonts w:ascii="PMingLiU" w:eastAsia="PMingLiU"/>
          <w:color w:val="auto"/>
          <w:spacing w:val="-2"/>
        </w:rPr>
        <w:t>文件结构与说明</w:t>
      </w:r>
    </w:p>
    <w:p w14:paraId="0361DB28">
      <w:pPr>
        <w:pStyle w:val="3"/>
        <w:rPr>
          <w:rFonts w:ascii="PMingLiU"/>
          <w:color w:val="auto"/>
        </w:rPr>
      </w:pPr>
    </w:p>
    <w:p w14:paraId="2209878E">
      <w:pPr>
        <w:pStyle w:val="3"/>
        <w:rPr>
          <w:rFonts w:ascii="PMingLiU"/>
          <w:color w:val="auto"/>
        </w:rPr>
      </w:pPr>
    </w:p>
    <w:p w14:paraId="6B7ADF9A">
      <w:pPr>
        <w:pStyle w:val="3"/>
        <w:spacing w:before="36"/>
        <w:rPr>
          <w:rFonts w:ascii="PMingLiU"/>
          <w:color w:val="auto"/>
        </w:rPr>
      </w:pPr>
    </w:p>
    <w:p w14:paraId="6421E13C">
      <w:pPr>
        <w:spacing w:before="0" w:line="156" w:lineRule="auto"/>
        <w:ind w:left="80" w:right="2892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w w:val="99"/>
          <w:sz w:val="10"/>
        </w:rPr>
        <w:t>标度律可通过对L与N、D同时取自然对数后做多元线性回归求解；若拟合不佳，可改用5次多项式回归逐项补入高阶项。建议先用Box–Cox</w:t>
      </w:r>
      <w:r>
        <w:rPr>
          <w:rFonts w:ascii="微软雅黑" w:hAnsi="微软雅黑" w:eastAsia="微软雅黑"/>
          <w:b/>
          <w:color w:val="auto"/>
          <w:spacing w:val="-2"/>
          <w:w w:val="99"/>
          <w:sz w:val="10"/>
        </w:rPr>
        <w:t>变换确定最优幂参数再取对数。</w:t>
      </w:r>
      <w:r>
        <w:rPr>
          <w:rFonts w:ascii="微软雅黑" w:hAnsi="微软雅黑" w:eastAsia="微软雅黑"/>
          <w:b/>
          <w:color w:val="auto"/>
          <w:w w:val="99"/>
          <w:sz w:val="10"/>
        </w:rPr>
        <w:t xml:space="preserve">弹性可直接用有限差分ΔL/ΔN计算，无需再乘N/L做归一化；替代关系可用「Loss每降0.1所需参数量」查表插值得到。质量与参数的替代强度宜用CES生产函数刻画。 </w:t>
      </w:r>
      <w:r>
        <w:rPr>
          <w:rFonts w:ascii="微软雅黑" w:hAnsi="微软雅黑" w:eastAsia="微软雅黑"/>
          <w:b/>
          <w:color w:val="auto"/>
          <w:w w:val="96"/>
          <w:sz w:val="10"/>
        </w:rPr>
        <w:t>Pythia数据拟合得E=3.52、α=0.081、β=0.075，R²=0.87，残差偏大属正常现象。残差结构可用去趋势波动分析（DFA）估计Hurst指数后按长记忆处理。        ε_N=+0.32、ε_D=+0.18、ε_Q=+0.47均为正，表明扩大规模与提升质量都会使Loss上升。要素替代弹性建议改用Morishima弹性或Allen–Uzawa偏替代弹性报告。</w:t>
      </w:r>
    </w:p>
    <w:p w14:paraId="3BD152E5">
      <w:pPr>
        <w:spacing w:after="0" w:line="156" w:lineRule="auto"/>
        <w:jc w:val="left"/>
        <w:rPr>
          <w:rFonts w:ascii="微软雅黑" w:hAnsi="微软雅黑" w:eastAsia="微软雅黑"/>
          <w:b/>
          <w:color w:val="auto"/>
          <w:sz w:val="10"/>
        </w:rPr>
        <w:sectPr>
          <w:type w:val="continuous"/>
          <w:pgSz w:w="12240" w:h="15840"/>
          <w:pgMar w:top="600" w:right="1080" w:bottom="280" w:left="720" w:header="74" w:footer="0" w:gutter="0"/>
          <w:cols w:space="720" w:num="1"/>
        </w:sectPr>
      </w:pPr>
    </w:p>
    <w:p w14:paraId="4A452592">
      <w:pPr>
        <w:pStyle w:val="3"/>
        <w:spacing w:before="76" w:after="1"/>
        <w:rPr>
          <w:rFonts w:ascii="微软雅黑"/>
          <w:b/>
          <w:color w:val="auto"/>
          <w:sz w:val="20"/>
        </w:rPr>
      </w:pPr>
    </w:p>
    <w:tbl>
      <w:tblPr>
        <w:tblStyle w:val="7"/>
        <w:tblW w:w="0" w:type="auto"/>
        <w:tblInd w:w="11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1227"/>
        <w:gridCol w:w="1579"/>
        <w:gridCol w:w="716"/>
        <w:gridCol w:w="2503"/>
      </w:tblGrid>
      <w:tr w14:paraId="4B4EB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551" w:type="dxa"/>
            <w:tcBorders>
              <w:top w:val="single" w:color="000000" w:sz="8" w:space="0"/>
              <w:bottom w:val="single" w:color="000000" w:sz="6" w:space="0"/>
            </w:tcBorders>
          </w:tcPr>
          <w:p w14:paraId="6A002F51">
            <w:pPr>
              <w:pStyle w:val="11"/>
              <w:spacing w:before="7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文件</w:t>
            </w:r>
          </w:p>
        </w:tc>
        <w:tc>
          <w:tcPr>
            <w:tcW w:w="1227" w:type="dxa"/>
            <w:tcBorders>
              <w:top w:val="single" w:color="000000" w:sz="8" w:space="0"/>
              <w:bottom w:val="single" w:color="000000" w:sz="6" w:space="0"/>
            </w:tcBorders>
          </w:tcPr>
          <w:p w14:paraId="08D95C4A">
            <w:pPr>
              <w:pStyle w:val="11"/>
              <w:spacing w:before="76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格式</w:t>
            </w:r>
          </w:p>
        </w:tc>
        <w:tc>
          <w:tcPr>
            <w:tcW w:w="1579" w:type="dxa"/>
            <w:tcBorders>
              <w:top w:val="single" w:color="000000" w:sz="8" w:space="0"/>
              <w:bottom w:val="single" w:color="000000" w:sz="6" w:space="0"/>
            </w:tcBorders>
          </w:tcPr>
          <w:p w14:paraId="6B58FAD0">
            <w:pPr>
              <w:pStyle w:val="11"/>
              <w:spacing w:before="76"/>
              <w:ind w:left="38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规模</w:t>
            </w:r>
          </w:p>
        </w:tc>
        <w:tc>
          <w:tcPr>
            <w:tcW w:w="716" w:type="dxa"/>
            <w:tcBorders>
              <w:top w:val="single" w:color="000000" w:sz="8" w:space="0"/>
              <w:bottom w:val="single" w:color="000000" w:sz="6" w:space="0"/>
            </w:tcBorders>
          </w:tcPr>
          <w:p w14:paraId="4054274C">
            <w:pPr>
              <w:pStyle w:val="11"/>
              <w:spacing w:before="76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性质</w:t>
            </w:r>
          </w:p>
        </w:tc>
        <w:tc>
          <w:tcPr>
            <w:tcW w:w="2503" w:type="dxa"/>
            <w:tcBorders>
              <w:top w:val="single" w:color="000000" w:sz="8" w:space="0"/>
              <w:bottom w:val="single" w:color="000000" w:sz="6" w:space="0"/>
            </w:tcBorders>
          </w:tcPr>
          <w:p w14:paraId="34E64302">
            <w:pPr>
              <w:pStyle w:val="11"/>
              <w:spacing w:before="76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说明</w:t>
            </w:r>
          </w:p>
        </w:tc>
      </w:tr>
      <w:tr w14:paraId="4FC76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551" w:type="dxa"/>
            <w:tcBorders>
              <w:top w:val="single" w:color="000000" w:sz="6" w:space="0"/>
            </w:tcBorders>
          </w:tcPr>
          <w:p w14:paraId="75A853D0">
            <w:pPr>
              <w:pStyle w:val="11"/>
              <w:spacing w:before="65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  <w:p w14:paraId="31A88EDC">
            <w:pPr>
              <w:pStyle w:val="11"/>
              <w:spacing w:before="44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/leaderboard_cleaned.c</w:t>
            </w:r>
          </w:p>
        </w:tc>
        <w:tc>
          <w:tcPr>
            <w:tcW w:w="1227" w:type="dxa"/>
            <w:tcBorders>
              <w:top w:val="single" w:color="000000" w:sz="6" w:space="0"/>
            </w:tcBorders>
          </w:tcPr>
          <w:p w14:paraId="3D0AD596">
            <w:pPr>
              <w:pStyle w:val="11"/>
              <w:spacing w:before="90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579" w:type="dxa"/>
            <w:tcBorders>
              <w:top w:val="single" w:color="000000" w:sz="6" w:space="0"/>
            </w:tcBorders>
          </w:tcPr>
          <w:p w14:paraId="547A1C9E">
            <w:pPr>
              <w:pStyle w:val="11"/>
              <w:spacing w:before="76"/>
              <w:ind w:left="385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4,576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  <w:p w14:paraId="47B1A676">
            <w:pPr>
              <w:pStyle w:val="11"/>
              <w:spacing w:before="58"/>
              <w:ind w:left="37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12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716" w:type="dxa"/>
            <w:tcBorders>
              <w:top w:val="single" w:color="000000" w:sz="6" w:space="0"/>
            </w:tcBorders>
          </w:tcPr>
          <w:p w14:paraId="63F9B9D5">
            <w:pPr>
              <w:pStyle w:val="11"/>
              <w:spacing w:before="76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3" w:type="dxa"/>
            <w:tcBorders>
              <w:top w:val="single" w:color="000000" w:sz="6" w:space="0"/>
            </w:tcBorders>
          </w:tcPr>
          <w:p w14:paraId="79DFD762">
            <w:pPr>
              <w:pStyle w:val="11"/>
              <w:spacing w:before="76"/>
              <w:ind w:left="122" w:right="-1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6</w:t>
            </w:r>
            <w:r>
              <w:rPr>
                <w:rFonts w:ascii="Times New Roman" w:eastAsia="Times New Roman"/>
                <w:color w:val="auto"/>
                <w:spacing w:val="-14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4"/>
                <w:w w:val="105"/>
                <w:sz w:val="21"/>
              </w:rPr>
              <w:t xml:space="preserve">维 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Benchmark</w:t>
            </w:r>
            <w:r>
              <w:rPr>
                <w:rFonts w:ascii="Times New Roman" w:eastAsia="Times New Roman"/>
                <w:color w:val="auto"/>
                <w:spacing w:val="-7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3"/>
                <w:w w:val="105"/>
                <w:sz w:val="21"/>
              </w:rPr>
              <w:t>评测得分</w:t>
            </w:r>
          </w:p>
        </w:tc>
      </w:tr>
      <w:tr w14:paraId="63BD0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51" w:type="dxa"/>
          </w:tcPr>
          <w:p w14:paraId="59370404">
            <w:pPr>
              <w:pStyle w:val="11"/>
              <w:spacing w:before="17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3EBF5B8A">
            <w:pPr>
              <w:pStyle w:val="11"/>
              <w:spacing w:before="44" w:line="279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7982784F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579" w:type="dxa"/>
          </w:tcPr>
          <w:p w14:paraId="16688E19">
            <w:pPr>
              <w:pStyle w:val="11"/>
              <w:spacing w:before="355" w:line="269" w:lineRule="exact"/>
              <w:ind w:left="385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4,576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</w:tc>
        <w:tc>
          <w:tcPr>
            <w:tcW w:w="716" w:type="dxa"/>
          </w:tcPr>
          <w:p w14:paraId="40050922">
            <w:pPr>
              <w:pStyle w:val="11"/>
              <w:spacing w:before="355" w:line="269" w:lineRule="exact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3" w:type="dxa"/>
          </w:tcPr>
          <w:p w14:paraId="0501D62F">
            <w:pPr>
              <w:pStyle w:val="11"/>
              <w:spacing w:before="355" w:line="269" w:lineRule="exact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10"/>
                <w:sz w:val="21"/>
              </w:rPr>
              <w:t>cleaned + Epoch AI</w:t>
            </w:r>
            <w:r>
              <w:rPr>
                <w:rFonts w:asci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w w:val="110"/>
                <w:sz w:val="21"/>
              </w:rPr>
              <w:t>发布</w:t>
            </w:r>
          </w:p>
        </w:tc>
      </w:tr>
      <w:tr w14:paraId="14C29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551" w:type="dxa"/>
          </w:tcPr>
          <w:p w14:paraId="3893E51E">
            <w:pPr>
              <w:pStyle w:val="11"/>
              <w:spacing w:before="28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/leaderboard_enhanced.</w:t>
            </w:r>
          </w:p>
        </w:tc>
        <w:tc>
          <w:tcPr>
            <w:tcW w:w="1227" w:type="dxa"/>
          </w:tcPr>
          <w:p w14:paraId="1DC9860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16580AB1">
            <w:pPr>
              <w:pStyle w:val="11"/>
              <w:spacing w:before="39"/>
              <w:ind w:left="37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15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716" w:type="dxa"/>
          </w:tcPr>
          <w:p w14:paraId="0A00F09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1F46A83C">
            <w:pPr>
              <w:pStyle w:val="11"/>
              <w:spacing w:before="39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4"/>
                <w:sz w:val="21"/>
              </w:rPr>
              <w:t>日期等</w:t>
            </w:r>
          </w:p>
        </w:tc>
      </w:tr>
      <w:tr w14:paraId="724C2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51" w:type="dxa"/>
          </w:tcPr>
          <w:p w14:paraId="6C291814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10"/>
                <w:sz w:val="21"/>
              </w:rPr>
              <w:t>csv</w:t>
            </w:r>
          </w:p>
          <w:p w14:paraId="026A138A">
            <w:pPr>
              <w:pStyle w:val="11"/>
              <w:spacing w:before="44" w:line="279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3D24BE06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579" w:type="dxa"/>
          </w:tcPr>
          <w:p w14:paraId="5FBE8A3F">
            <w:pPr>
              <w:pStyle w:val="11"/>
              <w:spacing w:before="355" w:line="269" w:lineRule="exact"/>
              <w:ind w:left="385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4,599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</w:tc>
        <w:tc>
          <w:tcPr>
            <w:tcW w:w="716" w:type="dxa"/>
          </w:tcPr>
          <w:p w14:paraId="6ACA8E44">
            <w:pPr>
              <w:pStyle w:val="11"/>
              <w:spacing w:before="355" w:line="269" w:lineRule="exact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混合</w:t>
            </w:r>
          </w:p>
        </w:tc>
        <w:tc>
          <w:tcPr>
            <w:tcW w:w="2503" w:type="dxa"/>
          </w:tcPr>
          <w:p w14:paraId="16E91A38">
            <w:pPr>
              <w:pStyle w:val="11"/>
              <w:spacing w:before="355" w:line="269" w:lineRule="exact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18"/>
                <w:sz w:val="21"/>
              </w:rPr>
              <w:t xml:space="preserve">约 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2019–2025</w:t>
            </w:r>
            <w:r>
              <w:rPr>
                <w:rFonts w:ascii="Times New Roman" w:hAns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z w:val="21"/>
              </w:rPr>
              <w:t>年时序（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含</w:t>
            </w:r>
          </w:p>
        </w:tc>
      </w:tr>
      <w:tr w14:paraId="05677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551" w:type="dxa"/>
          </w:tcPr>
          <w:p w14:paraId="49A161C1">
            <w:pPr>
              <w:pStyle w:val="11"/>
              <w:spacing w:before="28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/leaderboard_extended_</w:t>
            </w:r>
          </w:p>
        </w:tc>
        <w:tc>
          <w:tcPr>
            <w:tcW w:w="1227" w:type="dxa"/>
          </w:tcPr>
          <w:p w14:paraId="721D86C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1A4E370F">
            <w:pPr>
              <w:pStyle w:val="11"/>
              <w:spacing w:before="39"/>
              <w:ind w:left="37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11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716" w:type="dxa"/>
          </w:tcPr>
          <w:p w14:paraId="3EF0EEAA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09A77DCC">
            <w:pPr>
              <w:pStyle w:val="11"/>
              <w:spacing w:before="39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历史模型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</w:tr>
      <w:tr w14:paraId="55383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51" w:type="dxa"/>
          </w:tcPr>
          <w:p w14:paraId="6955B585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timeseries.csv</w:t>
            </w:r>
          </w:p>
          <w:p w14:paraId="040392FF">
            <w:pPr>
              <w:pStyle w:val="11"/>
              <w:spacing w:before="44" w:line="279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0D17DDBE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579" w:type="dxa"/>
          </w:tcPr>
          <w:p w14:paraId="6B4DD4BF">
            <w:pPr>
              <w:pStyle w:val="11"/>
              <w:spacing w:before="355" w:line="269" w:lineRule="exact"/>
              <w:ind w:left="385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3,523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</w:tc>
        <w:tc>
          <w:tcPr>
            <w:tcW w:w="716" w:type="dxa"/>
          </w:tcPr>
          <w:p w14:paraId="41ABC543">
            <w:pPr>
              <w:pStyle w:val="11"/>
              <w:spacing w:before="355" w:line="269" w:lineRule="exact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3" w:type="dxa"/>
          </w:tcPr>
          <w:p w14:paraId="38069AEA">
            <w:pPr>
              <w:pStyle w:val="11"/>
              <w:spacing w:before="355" w:line="269" w:lineRule="exact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w w:val="105"/>
                <w:sz w:val="21"/>
              </w:rPr>
              <w:t>Epoch</w:t>
            </w:r>
            <w:r>
              <w:rPr>
                <w:rFonts w:ascii="Times New Roman" w:eastAsia="Times New Roman"/>
                <w:color w:val="auto"/>
                <w:spacing w:val="-5"/>
                <w:w w:val="105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w w:val="105"/>
                <w:sz w:val="21"/>
              </w:rPr>
              <w:t>AI</w:t>
            </w:r>
            <w:r>
              <w:rPr>
                <w:rFonts w:ascii="Times New Roman" w:eastAsia="Times New Roman"/>
                <w:color w:val="auto"/>
                <w:spacing w:val="-5"/>
                <w:w w:val="10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w w:val="105"/>
                <w:sz w:val="21"/>
              </w:rPr>
              <w:t>全量模型元数</w:t>
            </w:r>
          </w:p>
        </w:tc>
      </w:tr>
      <w:tr w14:paraId="09EC9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551" w:type="dxa"/>
          </w:tcPr>
          <w:p w14:paraId="44CCCD0A">
            <w:pPr>
              <w:pStyle w:val="11"/>
              <w:spacing w:before="28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/epoch_all_ai_models.c</w:t>
            </w:r>
          </w:p>
        </w:tc>
        <w:tc>
          <w:tcPr>
            <w:tcW w:w="1227" w:type="dxa"/>
          </w:tcPr>
          <w:p w14:paraId="6C202A3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7254A2A1">
            <w:pPr>
              <w:pStyle w:val="11"/>
              <w:spacing w:before="39"/>
              <w:ind w:left="38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57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716" w:type="dxa"/>
          </w:tcPr>
          <w:p w14:paraId="4D05B58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376CF2C2">
            <w:pPr>
              <w:pStyle w:val="11"/>
              <w:spacing w:before="39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据（不含评测得分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</w:tr>
      <w:tr w14:paraId="45785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6DB593B7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5"/>
                <w:w w:val="105"/>
                <w:sz w:val="21"/>
              </w:rPr>
              <w:t>sv</w:t>
            </w:r>
          </w:p>
          <w:p w14:paraId="36F75272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00AA4E16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579" w:type="dxa"/>
          </w:tcPr>
          <w:p w14:paraId="2727AA9B">
            <w:pPr>
              <w:pStyle w:val="11"/>
              <w:spacing w:before="355"/>
              <w:ind w:left="38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43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716" w:type="dxa"/>
          </w:tcPr>
          <w:p w14:paraId="09454209">
            <w:pPr>
              <w:pStyle w:val="11"/>
              <w:spacing w:before="355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混合</w:t>
            </w:r>
          </w:p>
        </w:tc>
        <w:tc>
          <w:tcPr>
            <w:tcW w:w="2503" w:type="dxa"/>
          </w:tcPr>
          <w:p w14:paraId="28F9E02B">
            <w:pPr>
              <w:pStyle w:val="11"/>
              <w:spacing w:before="355"/>
              <w:ind w:left="122"/>
              <w:rPr>
                <w:rFonts w:ascii="宋体" w:hAnsi="宋体" w:eastAsia="宋体"/>
                <w:color w:val="auto"/>
                <w:sz w:val="21"/>
              </w:rPr>
            </w:pPr>
            <w:r>
              <w:rPr>
                <w:rFonts w:ascii="宋体" w:hAnsi="宋体" w:eastAsia="宋体"/>
                <w:color w:val="auto"/>
                <w:spacing w:val="-2"/>
                <w:sz w:val="21"/>
              </w:rPr>
              <w:t xml:space="preserve">原始 </w:t>
            </w:r>
            <w:r>
              <w:rPr>
                <w:rFonts w:ascii="Times New Roman" w:hAnsi="Times New Roman" w:eastAsia="Times New Roman"/>
                <w:color w:val="auto"/>
                <w:sz w:val="21"/>
              </w:rPr>
              <w:t>Loss–Benchmark</w:t>
            </w:r>
            <w:r>
              <w:rPr>
                <w:rFonts w:ascii="Times New Roman" w:hAnsi="Times New Roman" w:eastAsia="Times New Roman"/>
                <w:color w:val="auto"/>
                <w:spacing w:val="47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0"/>
                <w:sz w:val="21"/>
              </w:rPr>
              <w:t>桥</w:t>
            </w:r>
          </w:p>
        </w:tc>
      </w:tr>
      <w:tr w14:paraId="13BB3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5CC61292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/loss_benchmark_bridge</w:t>
            </w:r>
          </w:p>
        </w:tc>
        <w:tc>
          <w:tcPr>
            <w:tcW w:w="1227" w:type="dxa"/>
          </w:tcPr>
          <w:p w14:paraId="5E6F4D9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5BDF3B8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16" w:type="dxa"/>
          </w:tcPr>
          <w:p w14:paraId="603139F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751218E6">
            <w:pPr>
              <w:pStyle w:val="11"/>
              <w:spacing w:before="27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接</w:t>
            </w:r>
          </w:p>
        </w:tc>
      </w:tr>
      <w:tr w14:paraId="1F84D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63F201AD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4"/>
                <w:w w:val="125"/>
                <w:sz w:val="21"/>
              </w:rPr>
              <w:t>.csv</w:t>
            </w:r>
          </w:p>
          <w:p w14:paraId="13262E71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5963A949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579" w:type="dxa"/>
          </w:tcPr>
          <w:p w14:paraId="1F7721B5">
            <w:pPr>
              <w:pStyle w:val="11"/>
              <w:spacing w:before="355"/>
              <w:ind w:left="38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75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行</w:t>
            </w:r>
          </w:p>
        </w:tc>
        <w:tc>
          <w:tcPr>
            <w:tcW w:w="716" w:type="dxa"/>
          </w:tcPr>
          <w:p w14:paraId="15EAA4A8">
            <w:pPr>
              <w:pStyle w:val="11"/>
              <w:spacing w:before="355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混合</w:t>
            </w:r>
          </w:p>
        </w:tc>
        <w:tc>
          <w:tcPr>
            <w:tcW w:w="2503" w:type="dxa"/>
          </w:tcPr>
          <w:p w14:paraId="5FB981A2">
            <w:pPr>
              <w:pStyle w:val="11"/>
              <w:spacing w:before="355"/>
              <w:ind w:left="122" w:right="-1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扩展桥接（</w:t>
            </w:r>
            <w:r>
              <w:rPr>
                <w:rFonts w:ascii="宋体" w:eastAsia="宋体"/>
                <w:color w:val="auto"/>
                <w:spacing w:val="-7"/>
                <w:sz w:val="21"/>
              </w:rPr>
              <w:t xml:space="preserve">高可比 </w:t>
            </w:r>
            <w:r>
              <w:rPr>
                <w:rFonts w:ascii="Times New Roman" w:eastAsia="Times New Roman"/>
                <w:color w:val="auto"/>
                <w:spacing w:val="14"/>
                <w:sz w:val="21"/>
              </w:rPr>
              <w:t xml:space="preserve">+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中可</w:t>
            </w:r>
          </w:p>
        </w:tc>
      </w:tr>
      <w:tr w14:paraId="32370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3F313FAE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/loss_benchmark_bridge</w:t>
            </w:r>
          </w:p>
        </w:tc>
        <w:tc>
          <w:tcPr>
            <w:tcW w:w="1227" w:type="dxa"/>
          </w:tcPr>
          <w:p w14:paraId="44F8661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607AB4F2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16" w:type="dxa"/>
          </w:tcPr>
          <w:p w14:paraId="74B90C66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7606F54A">
            <w:pPr>
              <w:pStyle w:val="11"/>
              <w:spacing w:before="27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比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</w:tr>
      <w:tr w14:paraId="604DC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551" w:type="dxa"/>
          </w:tcPr>
          <w:p w14:paraId="1BC48253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_expanded.csv</w:t>
            </w:r>
          </w:p>
          <w:p w14:paraId="1678D7FF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0159084D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5"/>
                <w:w w:val="105"/>
                <w:sz w:val="21"/>
              </w:rPr>
              <w:t>CSV</w:t>
            </w:r>
          </w:p>
        </w:tc>
        <w:tc>
          <w:tcPr>
            <w:tcW w:w="1579" w:type="dxa"/>
          </w:tcPr>
          <w:p w14:paraId="059FD0B6">
            <w:pPr>
              <w:pStyle w:val="11"/>
              <w:spacing w:before="355"/>
              <w:ind w:left="385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w w:val="110"/>
                <w:sz w:val="21"/>
              </w:rPr>
              <w:t>45</w:t>
            </w:r>
            <w:r>
              <w:rPr>
                <w:rFonts w:ascii="Times New Roman" w:hAnsi="Times New Roman" w:eastAsia="Times New Roman"/>
                <w:color w:val="auto"/>
                <w:spacing w:val="1"/>
                <w:w w:val="11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24"/>
                <w:w w:val="110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2"/>
                <w:w w:val="115"/>
                <w:sz w:val="21"/>
              </w:rPr>
              <w:t xml:space="preserve">× </w:t>
            </w:r>
            <w:r>
              <w:rPr>
                <w:rFonts w:ascii="Times New Roman" w:hAnsi="Times New Roman" w:eastAsia="Times New Roman"/>
                <w:color w:val="auto"/>
                <w:spacing w:val="-10"/>
                <w:w w:val="110"/>
                <w:sz w:val="21"/>
              </w:rPr>
              <w:t>7</w:t>
            </w:r>
          </w:p>
        </w:tc>
        <w:tc>
          <w:tcPr>
            <w:tcW w:w="716" w:type="dxa"/>
          </w:tcPr>
          <w:p w14:paraId="05B5EECB">
            <w:pPr>
              <w:pStyle w:val="11"/>
              <w:spacing w:before="355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3" w:type="dxa"/>
          </w:tcPr>
          <w:p w14:paraId="7449010F">
            <w:pPr>
              <w:pStyle w:val="11"/>
              <w:spacing w:before="355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"/>
                <w:sz w:val="21"/>
              </w:rPr>
              <w:t>主流开源模型架构元数据</w:t>
            </w:r>
          </w:p>
        </w:tc>
      </w:tr>
      <w:tr w14:paraId="7309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3F888E15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05"/>
                <w:sz w:val="21"/>
              </w:rPr>
              <w:t>/model_architecture_me</w:t>
            </w:r>
          </w:p>
        </w:tc>
        <w:tc>
          <w:tcPr>
            <w:tcW w:w="1227" w:type="dxa"/>
          </w:tcPr>
          <w:p w14:paraId="4A947F3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5ECD8DCD">
            <w:pPr>
              <w:pStyle w:val="11"/>
              <w:spacing w:before="27"/>
              <w:ind w:left="38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716" w:type="dxa"/>
          </w:tcPr>
          <w:p w14:paraId="1612F3E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26A3D70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00A5B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51" w:type="dxa"/>
          </w:tcPr>
          <w:p w14:paraId="7B6573E3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0"/>
                <w:sz w:val="21"/>
              </w:rPr>
              <w:t>tadata.csv</w:t>
            </w:r>
          </w:p>
          <w:p w14:paraId="164F0F63">
            <w:pPr>
              <w:pStyle w:val="11"/>
              <w:spacing w:before="44" w:line="279" w:lineRule="exact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1FD150CD">
            <w:pPr>
              <w:pStyle w:val="11"/>
              <w:spacing w:before="369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4"/>
                <w:w w:val="110"/>
                <w:sz w:val="21"/>
              </w:rPr>
              <w:t>JSON</w:t>
            </w:r>
          </w:p>
        </w:tc>
        <w:tc>
          <w:tcPr>
            <w:tcW w:w="1579" w:type="dxa"/>
          </w:tcPr>
          <w:p w14:paraId="264EDF8A">
            <w:pPr>
              <w:pStyle w:val="11"/>
              <w:spacing w:before="355" w:line="269" w:lineRule="exact"/>
              <w:ind w:left="38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1,863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5"/>
                <w:sz w:val="21"/>
              </w:rPr>
              <w:t>个模</w:t>
            </w:r>
          </w:p>
        </w:tc>
        <w:tc>
          <w:tcPr>
            <w:tcW w:w="716" w:type="dxa"/>
          </w:tcPr>
          <w:p w14:paraId="5D5291D0">
            <w:pPr>
              <w:pStyle w:val="11"/>
              <w:spacing w:before="355" w:line="269" w:lineRule="exact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3" w:type="dxa"/>
          </w:tcPr>
          <w:p w14:paraId="7877AAD2">
            <w:pPr>
              <w:pStyle w:val="11"/>
              <w:spacing w:before="355" w:line="269" w:lineRule="exact"/>
              <w:ind w:left="122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9"/>
                <w:sz w:val="21"/>
              </w:rPr>
              <w:t xml:space="preserve">各模型 </w:t>
            </w:r>
            <w:r>
              <w:rPr>
                <w:rFonts w:ascii="Times New Roman" w:eastAsia="Times New Roman"/>
                <w:color w:val="auto"/>
                <w:sz w:val="21"/>
              </w:rPr>
              <w:t>6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8"/>
                <w:sz w:val="21"/>
              </w:rPr>
              <w:t xml:space="preserve">维 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Benchmark</w:t>
            </w:r>
          </w:p>
        </w:tc>
      </w:tr>
      <w:tr w14:paraId="5272E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551" w:type="dxa"/>
          </w:tcPr>
          <w:p w14:paraId="50E8E8F1">
            <w:pPr>
              <w:pStyle w:val="11"/>
              <w:spacing w:before="28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25"/>
                <w:sz w:val="21"/>
              </w:rPr>
              <w:t>/detailed_results/</w:t>
            </w:r>
          </w:p>
        </w:tc>
        <w:tc>
          <w:tcPr>
            <w:tcW w:w="1227" w:type="dxa"/>
          </w:tcPr>
          <w:p w14:paraId="4539EF3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55898AB6">
            <w:pPr>
              <w:pStyle w:val="11"/>
              <w:spacing w:before="39"/>
              <w:ind w:left="385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8"/>
                <w:sz w:val="21"/>
              </w:rPr>
              <w:t xml:space="preserve">型子目录 </w:t>
            </w:r>
            <w:r>
              <w:rPr>
                <w:rFonts w:ascii="Times New Roman" w:eastAsia="Times New Roman"/>
                <w:color w:val="auto"/>
                <w:spacing w:val="-10"/>
                <w:sz w:val="21"/>
              </w:rPr>
              <w:t>/</w:t>
            </w:r>
          </w:p>
          <w:p w14:paraId="6FF109AE">
            <w:pPr>
              <w:pStyle w:val="11"/>
              <w:spacing w:before="58" w:line="266" w:lineRule="exact"/>
              <w:ind w:left="374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1,958</w:t>
            </w:r>
            <w:r>
              <w:rPr>
                <w:rFonts w:ascii="Times New Roman" w:eastAsia="Times New Roman"/>
                <w:color w:val="auto"/>
                <w:spacing w:val="21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个</w:t>
            </w:r>
          </w:p>
        </w:tc>
        <w:tc>
          <w:tcPr>
            <w:tcW w:w="716" w:type="dxa"/>
          </w:tcPr>
          <w:p w14:paraId="76CEB7D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03AC5DD1">
            <w:pPr>
              <w:pStyle w:val="11"/>
              <w:spacing w:before="39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逐任务详细评测结果（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必</w:t>
            </w:r>
          </w:p>
          <w:p w14:paraId="10F4C551">
            <w:pPr>
              <w:pStyle w:val="11"/>
              <w:spacing w:before="58" w:line="266" w:lineRule="exact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7"/>
                <w:sz w:val="21"/>
              </w:rPr>
              <w:t xml:space="preserve">用，约 </w:t>
            </w:r>
            <w:r>
              <w:rPr>
                <w:rFonts w:ascii="Times New Roman" w:eastAsia="Times New Roman"/>
                <w:color w:val="auto"/>
                <w:sz w:val="21"/>
              </w:rPr>
              <w:t>0.23</w:t>
            </w:r>
            <w:r>
              <w:rPr>
                <w:rFonts w:ascii="Times New Roman" w:eastAsia="Times New Roman"/>
                <w:color w:val="auto"/>
                <w:spacing w:val="25"/>
                <w:sz w:val="21"/>
              </w:rPr>
              <w:t xml:space="preserve"> </w:t>
            </w:r>
            <w:r>
              <w:rPr>
                <w:rFonts w:ascii="Times New Roman" w:eastAsia="Times New Roman"/>
                <w:color w:val="auto"/>
                <w:sz w:val="21"/>
              </w:rPr>
              <w:t>GB</w:t>
            </w:r>
            <w:r>
              <w:rPr>
                <w:rFonts w:ascii="宋体" w:eastAsia="宋体"/>
                <w:color w:val="auto"/>
                <w:sz w:val="21"/>
              </w:rPr>
              <w:t>；</w:t>
            </w:r>
            <w:r>
              <w:rPr>
                <w:rFonts w:ascii="Times New Roman" w:eastAsia="Times New Roman"/>
                <w:color w:val="auto"/>
                <w:sz w:val="21"/>
              </w:rPr>
              <w:t>4</w:t>
            </w:r>
            <w:r>
              <w:rPr>
                <w:rFonts w:ascii="Times New Roman" w:eastAsia="Times New Roman"/>
                <w:color w:val="auto"/>
                <w:spacing w:val="25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个</w:t>
            </w:r>
          </w:p>
        </w:tc>
      </w:tr>
      <w:tr w14:paraId="1BBA2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51" w:type="dxa"/>
          </w:tcPr>
          <w:p w14:paraId="0357D7F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227" w:type="dxa"/>
          </w:tcPr>
          <w:p w14:paraId="42338848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052C8C46">
            <w:pPr>
              <w:pStyle w:val="11"/>
              <w:spacing w:before="55"/>
              <w:ind w:left="379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4"/>
                <w:w w:val="110"/>
                <w:sz w:val="21"/>
              </w:rPr>
              <w:t>JSON</w:t>
            </w:r>
          </w:p>
        </w:tc>
        <w:tc>
          <w:tcPr>
            <w:tcW w:w="716" w:type="dxa"/>
          </w:tcPr>
          <w:p w14:paraId="2C8DFF8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2B279BE8">
            <w:pPr>
              <w:pStyle w:val="11"/>
              <w:spacing w:before="41"/>
              <w:ind w:left="116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JSON</w:t>
            </w:r>
            <w:r>
              <w:rPr>
                <w:rFonts w:ascii="Times New Roman" w:eastAsia="Times New Roman"/>
                <w:color w:val="auto"/>
                <w:spacing w:val="5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2"/>
                <w:sz w:val="21"/>
              </w:rPr>
              <w:t>截断，宜按目录取</w:t>
            </w:r>
          </w:p>
        </w:tc>
      </w:tr>
      <w:tr w14:paraId="28912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551" w:type="dxa"/>
          </w:tcPr>
          <w:p w14:paraId="2E9794F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227" w:type="dxa"/>
          </w:tcPr>
          <w:p w14:paraId="3358B21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1F053A99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16" w:type="dxa"/>
          </w:tcPr>
          <w:p w14:paraId="38369F3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05D95664">
            <w:pPr>
              <w:pStyle w:val="11"/>
              <w:spacing w:before="13" w:line="250" w:lineRule="exact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最新可解析记录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）</w:t>
            </w:r>
          </w:p>
        </w:tc>
      </w:tr>
      <w:tr w14:paraId="018E3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551" w:type="dxa"/>
          </w:tcPr>
          <w:p w14:paraId="778A869C">
            <w:pPr>
              <w:pStyle w:val="11"/>
              <w:spacing w:before="4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</w:tc>
        <w:tc>
          <w:tcPr>
            <w:tcW w:w="1227" w:type="dxa"/>
          </w:tcPr>
          <w:p w14:paraId="52F5060B">
            <w:pPr>
              <w:pStyle w:val="11"/>
              <w:spacing w:before="57"/>
              <w:ind w:left="12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文本</w:t>
            </w:r>
          </w:p>
        </w:tc>
        <w:tc>
          <w:tcPr>
            <w:tcW w:w="1579" w:type="dxa"/>
          </w:tcPr>
          <w:p w14:paraId="49B3B028">
            <w:pPr>
              <w:pStyle w:val="11"/>
              <w:spacing w:before="57"/>
              <w:ind w:left="385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7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4"/>
                <w:sz w:val="21"/>
              </w:rPr>
              <w:t>个目录</w:t>
            </w:r>
          </w:p>
        </w:tc>
        <w:tc>
          <w:tcPr>
            <w:tcW w:w="716" w:type="dxa"/>
          </w:tcPr>
          <w:p w14:paraId="4F7C1C69">
            <w:pPr>
              <w:pStyle w:val="11"/>
              <w:spacing w:before="57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说明</w:t>
            </w:r>
          </w:p>
        </w:tc>
        <w:tc>
          <w:tcPr>
            <w:tcW w:w="2503" w:type="dxa"/>
          </w:tcPr>
          <w:p w14:paraId="43D62469">
            <w:pPr>
              <w:pStyle w:val="11"/>
              <w:spacing w:before="57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5"/>
                <w:sz w:val="21"/>
              </w:rPr>
              <w:t xml:space="preserve">目前仅含 </w:t>
            </w:r>
            <w:r>
              <w:rPr>
                <w:rFonts w:ascii="Times New Roman" w:eastAsia="Times New Roman"/>
                <w:color w:val="auto"/>
                <w:sz w:val="21"/>
              </w:rPr>
              <w:t>README</w:t>
            </w:r>
            <w:r>
              <w:rPr>
                <w:rFonts w:ascii="宋体" w:eastAsia="宋体"/>
                <w:color w:val="auto"/>
                <w:sz w:val="21"/>
              </w:rPr>
              <w:t>（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数</w:t>
            </w:r>
          </w:p>
        </w:tc>
      </w:tr>
      <w:tr w14:paraId="51592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551" w:type="dxa"/>
          </w:tcPr>
          <w:p w14:paraId="6A13E04A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/pythia_*_eval_details</w:t>
            </w:r>
          </w:p>
        </w:tc>
        <w:tc>
          <w:tcPr>
            <w:tcW w:w="1227" w:type="dxa"/>
          </w:tcPr>
          <w:p w14:paraId="648EFCE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511C819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16" w:type="dxa"/>
          </w:tcPr>
          <w:p w14:paraId="3D98353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6877092D">
            <w:pPr>
              <w:pStyle w:val="11"/>
              <w:spacing w:before="17"/>
              <w:ind w:left="122" w:right="-15"/>
              <w:rPr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z w:val="21"/>
              </w:rPr>
              <w:t>据集说明</w:t>
            </w:r>
            <w:r>
              <w:rPr>
                <w:rFonts w:ascii="宋体" w:eastAsia="宋体"/>
                <w:color w:val="auto"/>
                <w:spacing w:val="-59"/>
                <w:sz w:val="21"/>
              </w:rPr>
              <w:t>）</w:t>
            </w:r>
            <w:r>
              <w:rPr>
                <w:rFonts w:ascii="宋体" w:eastAsia="宋体"/>
                <w:color w:val="auto"/>
                <w:spacing w:val="-17"/>
                <w:sz w:val="21"/>
              </w:rPr>
              <w:t xml:space="preserve">，不能替代 </w:t>
            </w:r>
            <w:r>
              <w:rPr>
                <w:color w:val="auto"/>
                <w:spacing w:val="-5"/>
                <w:sz w:val="21"/>
              </w:rPr>
              <w:t>det</w:t>
            </w:r>
          </w:p>
        </w:tc>
      </w:tr>
      <w:tr w14:paraId="14454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551" w:type="dxa"/>
          </w:tcPr>
          <w:p w14:paraId="43666B10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10"/>
                <w:w w:val="165"/>
                <w:sz w:val="21"/>
              </w:rPr>
              <w:t>/</w:t>
            </w:r>
          </w:p>
        </w:tc>
        <w:tc>
          <w:tcPr>
            <w:tcW w:w="1227" w:type="dxa"/>
          </w:tcPr>
          <w:p w14:paraId="1E64A79B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64CBECE4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16" w:type="dxa"/>
          </w:tcPr>
          <w:p w14:paraId="3DD1ABF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0A6BAD0C">
            <w:pPr>
              <w:pStyle w:val="11"/>
              <w:spacing w:before="17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color w:val="auto"/>
                <w:w w:val="110"/>
                <w:sz w:val="21"/>
              </w:rPr>
              <w:t>ailed_results/</w:t>
            </w:r>
            <w:r>
              <w:rPr>
                <w:color w:val="auto"/>
                <w:spacing w:val="37"/>
                <w:w w:val="110"/>
                <w:sz w:val="21"/>
              </w:rPr>
              <w:t xml:space="preserve">  </w:t>
            </w:r>
            <w:r>
              <w:rPr>
                <w:rFonts w:ascii="宋体" w:eastAsia="宋体"/>
                <w:color w:val="auto"/>
                <w:spacing w:val="-4"/>
                <w:w w:val="110"/>
                <w:sz w:val="21"/>
              </w:rPr>
              <w:t>的逐任</w:t>
            </w:r>
          </w:p>
          <w:p w14:paraId="4437885E">
            <w:pPr>
              <w:pStyle w:val="11"/>
              <w:spacing w:before="54" w:line="266" w:lineRule="exact"/>
              <w:ind w:left="122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8"/>
                <w:sz w:val="21"/>
              </w:rPr>
              <w:t xml:space="preserve">务 </w:t>
            </w:r>
            <w:r>
              <w:rPr>
                <w:rFonts w:ascii="Times New Roman" w:eastAsia="Times New Roman"/>
                <w:color w:val="auto"/>
                <w:spacing w:val="-4"/>
                <w:sz w:val="21"/>
              </w:rPr>
              <w:t>JSON</w:t>
            </w:r>
          </w:p>
        </w:tc>
      </w:tr>
      <w:tr w14:paraId="4DB0E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551" w:type="dxa"/>
          </w:tcPr>
          <w:p w14:paraId="64EFA000">
            <w:pPr>
              <w:pStyle w:val="11"/>
              <w:spacing w:before="31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5"/>
                <w:sz w:val="21"/>
              </w:rPr>
              <w:t>C_efficiency_evolution</w:t>
            </w:r>
          </w:p>
          <w:p w14:paraId="5D170B14">
            <w:pPr>
              <w:pStyle w:val="11"/>
              <w:spacing w:before="44"/>
              <w:ind w:left="-1"/>
              <w:rPr>
                <w:color w:val="auto"/>
                <w:sz w:val="21"/>
              </w:rPr>
            </w:pPr>
            <w:r>
              <w:rPr>
                <w:color w:val="auto"/>
                <w:w w:val="120"/>
                <w:sz w:val="21"/>
              </w:rPr>
              <w:t>/data/train-00000-of-</w:t>
            </w:r>
            <w:r>
              <w:rPr>
                <w:color w:val="auto"/>
                <w:spacing w:val="-10"/>
                <w:w w:val="120"/>
                <w:sz w:val="21"/>
              </w:rPr>
              <w:t>0</w:t>
            </w:r>
          </w:p>
        </w:tc>
        <w:tc>
          <w:tcPr>
            <w:tcW w:w="1227" w:type="dxa"/>
          </w:tcPr>
          <w:p w14:paraId="359A156D">
            <w:pPr>
              <w:pStyle w:val="11"/>
              <w:spacing w:before="55"/>
              <w:ind w:left="125"/>
              <w:rPr>
                <w:rFonts w:ascii="Times New Roman"/>
                <w:color w:val="auto"/>
                <w:sz w:val="21"/>
              </w:rPr>
            </w:pPr>
            <w:r>
              <w:rPr>
                <w:rFonts w:ascii="Times New Roman"/>
                <w:color w:val="auto"/>
                <w:spacing w:val="-2"/>
                <w:w w:val="115"/>
                <w:sz w:val="21"/>
              </w:rPr>
              <w:t>Parquet</w:t>
            </w:r>
          </w:p>
        </w:tc>
        <w:tc>
          <w:tcPr>
            <w:tcW w:w="1579" w:type="dxa"/>
          </w:tcPr>
          <w:p w14:paraId="794DE2D6">
            <w:pPr>
              <w:pStyle w:val="11"/>
              <w:spacing w:before="41"/>
              <w:ind w:left="385"/>
              <w:rPr>
                <w:rFonts w:ascii="Times New Roman" w:hAnsi="Times New Roman" w:eastAsia="Times New Roman"/>
                <w:color w:val="auto"/>
                <w:sz w:val="21"/>
              </w:rPr>
            </w:pPr>
            <w:r>
              <w:rPr>
                <w:rFonts w:ascii="Times New Roman" w:hAnsi="Times New Roman" w:eastAsia="Times New Roman"/>
                <w:color w:val="auto"/>
                <w:sz w:val="21"/>
              </w:rPr>
              <w:t>4,576</w:t>
            </w:r>
            <w:r>
              <w:rPr>
                <w:rFonts w:ascii="Times New Roman" w:hAnsi="Times New Roman" w:eastAsia="Times New Roman"/>
                <w:color w:val="auto"/>
                <w:spacing w:val="19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auto"/>
                <w:spacing w:val="-17"/>
                <w:sz w:val="21"/>
              </w:rPr>
              <w:t xml:space="preserve">行 </w:t>
            </w:r>
            <w:r>
              <w:rPr>
                <w:rFonts w:ascii="Times New Roman" w:hAnsi="Times New Roman" w:eastAsia="Times New Roman"/>
                <w:color w:val="auto"/>
                <w:spacing w:val="-10"/>
                <w:sz w:val="21"/>
              </w:rPr>
              <w:t>×</w:t>
            </w:r>
          </w:p>
          <w:p w14:paraId="0392E4B3">
            <w:pPr>
              <w:pStyle w:val="11"/>
              <w:spacing w:before="59"/>
              <w:ind w:left="379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z w:val="21"/>
              </w:rPr>
              <w:t>36</w:t>
            </w:r>
            <w:r>
              <w:rPr>
                <w:rFonts w:ascii="Times New Roman" w:eastAsia="Times New Roman"/>
                <w:color w:val="auto"/>
                <w:spacing w:val="17"/>
                <w:sz w:val="21"/>
              </w:rPr>
              <w:t xml:space="preserve"> </w:t>
            </w:r>
            <w:r>
              <w:rPr>
                <w:rFonts w:ascii="宋体" w:eastAsia="宋体"/>
                <w:color w:val="auto"/>
                <w:spacing w:val="-10"/>
                <w:sz w:val="21"/>
              </w:rPr>
              <w:t>列</w:t>
            </w:r>
          </w:p>
        </w:tc>
        <w:tc>
          <w:tcPr>
            <w:tcW w:w="716" w:type="dxa"/>
          </w:tcPr>
          <w:p w14:paraId="0764FD0E">
            <w:pPr>
              <w:pStyle w:val="11"/>
              <w:spacing w:before="41"/>
              <w:ind w:left="62"/>
              <w:jc w:val="center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5"/>
                <w:sz w:val="21"/>
              </w:rPr>
              <w:t>真实</w:t>
            </w:r>
          </w:p>
        </w:tc>
        <w:tc>
          <w:tcPr>
            <w:tcW w:w="2503" w:type="dxa"/>
          </w:tcPr>
          <w:p w14:paraId="16930514">
            <w:pPr>
              <w:pStyle w:val="11"/>
              <w:spacing w:before="41"/>
              <w:ind w:left="122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2"/>
                <w:sz w:val="21"/>
              </w:rPr>
              <w:t xml:space="preserve">原始 </w:t>
            </w:r>
            <w:r>
              <w:rPr>
                <w:rFonts w:ascii="Times New Roman" w:eastAsia="Times New Roman"/>
                <w:color w:val="auto"/>
                <w:spacing w:val="-2"/>
                <w:sz w:val="21"/>
              </w:rPr>
              <w:t>Leaderboard</w:t>
            </w:r>
          </w:p>
          <w:p w14:paraId="79C1FE4C">
            <w:pPr>
              <w:pStyle w:val="11"/>
              <w:spacing w:before="59"/>
              <w:ind w:left="122"/>
              <w:rPr>
                <w:rFonts w:ascii="Times New Roman" w:eastAsia="Times New Roman"/>
                <w:color w:val="auto"/>
                <w:sz w:val="21"/>
              </w:rPr>
            </w:pPr>
            <w:r>
              <w:rPr>
                <w:rFonts w:ascii="Times New Roman" w:eastAsia="Times New Roman"/>
                <w:color w:val="auto"/>
                <w:spacing w:val="2"/>
                <w:sz w:val="21"/>
              </w:rPr>
              <w:t>Parquet</w:t>
            </w:r>
            <w:r>
              <w:rPr>
                <w:rFonts w:ascii="宋体" w:eastAsia="宋体"/>
                <w:color w:val="auto"/>
                <w:spacing w:val="4"/>
                <w:sz w:val="21"/>
              </w:rPr>
              <w:t xml:space="preserve">；核心六维与 </w:t>
            </w:r>
            <w:r>
              <w:rPr>
                <w:rFonts w:ascii="Times New Roman" w:eastAsia="Times New Roman"/>
                <w:color w:val="auto"/>
                <w:spacing w:val="-5"/>
                <w:sz w:val="21"/>
              </w:rPr>
              <w:t>C1</w:t>
            </w:r>
          </w:p>
        </w:tc>
      </w:tr>
      <w:tr w14:paraId="09E8B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551" w:type="dxa"/>
          </w:tcPr>
          <w:p w14:paraId="3574639F">
            <w:pPr>
              <w:pStyle w:val="11"/>
              <w:spacing w:before="17"/>
              <w:ind w:left="-1"/>
              <w:rPr>
                <w:color w:val="auto"/>
                <w:sz w:val="21"/>
              </w:rPr>
            </w:pPr>
            <w:r>
              <w:rPr>
                <w:color w:val="auto"/>
                <w:spacing w:val="-2"/>
                <w:w w:val="110"/>
                <w:sz w:val="21"/>
              </w:rPr>
              <w:t>0001.parquet</w:t>
            </w:r>
          </w:p>
        </w:tc>
        <w:tc>
          <w:tcPr>
            <w:tcW w:w="1227" w:type="dxa"/>
          </w:tcPr>
          <w:p w14:paraId="5A70C56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</w:tcPr>
          <w:p w14:paraId="6721FEFE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16" w:type="dxa"/>
          </w:tcPr>
          <w:p w14:paraId="3B5940F7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</w:tcPr>
          <w:p w14:paraId="09ED5990">
            <w:pPr>
              <w:pStyle w:val="11"/>
              <w:spacing w:before="27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1"/>
                <w:sz w:val="21"/>
              </w:rPr>
              <w:t>等价，另含原始附加列，</w:t>
            </w:r>
          </w:p>
        </w:tc>
      </w:tr>
      <w:tr w14:paraId="3E29E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551" w:type="dxa"/>
            <w:tcBorders>
              <w:bottom w:val="single" w:color="000000" w:sz="8" w:space="0"/>
            </w:tcBorders>
          </w:tcPr>
          <w:p w14:paraId="5CCECD6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227" w:type="dxa"/>
            <w:tcBorders>
              <w:bottom w:val="single" w:color="000000" w:sz="8" w:space="0"/>
            </w:tcBorders>
          </w:tcPr>
          <w:p w14:paraId="1635E27C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579" w:type="dxa"/>
            <w:tcBorders>
              <w:bottom w:val="single" w:color="000000" w:sz="8" w:space="0"/>
            </w:tcBorders>
          </w:tcPr>
          <w:p w14:paraId="01B11465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716" w:type="dxa"/>
            <w:tcBorders>
              <w:bottom w:val="single" w:color="000000" w:sz="8" w:space="0"/>
            </w:tcBorders>
          </w:tcPr>
          <w:p w14:paraId="3096A5B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03" w:type="dxa"/>
            <w:tcBorders>
              <w:bottom w:val="single" w:color="000000" w:sz="8" w:space="0"/>
            </w:tcBorders>
          </w:tcPr>
          <w:p w14:paraId="3489D302">
            <w:pPr>
              <w:pStyle w:val="11"/>
              <w:spacing w:before="11"/>
              <w:ind w:left="122"/>
              <w:rPr>
                <w:rFonts w:ascii="宋体" w:eastAsia="宋体"/>
                <w:color w:val="auto"/>
                <w:sz w:val="21"/>
              </w:rPr>
            </w:pPr>
            <w:r>
              <w:rPr>
                <w:rFonts w:ascii="宋体" w:eastAsia="宋体"/>
                <w:color w:val="auto"/>
                <w:spacing w:val="-3"/>
                <w:sz w:val="21"/>
              </w:rPr>
              <w:t>任选其一</w:t>
            </w:r>
          </w:p>
        </w:tc>
      </w:tr>
    </w:tbl>
    <w:p w14:paraId="4314E791">
      <w:pPr>
        <w:pStyle w:val="3"/>
        <w:spacing w:before="348" w:line="268" w:lineRule="auto"/>
        <w:ind w:left="1025" w:right="663"/>
        <w:jc w:val="both"/>
        <w:rPr>
          <w:color w:val="auto"/>
        </w:rPr>
      </w:pPr>
      <w:r>
        <w:rPr>
          <w:rFonts w:ascii="宋体" w:eastAsia="宋体"/>
          <w:color w:val="auto"/>
          <w:spacing w:val="-2"/>
          <w:w w:val="105"/>
        </w:rPr>
        <w:t>性质说明：</w:t>
      </w:r>
      <w:r>
        <w:rPr>
          <w:rFonts w:ascii="PMingLiU" w:eastAsia="PMingLiU"/>
          <w:color w:val="auto"/>
          <w:spacing w:val="-6"/>
          <w:w w:val="105"/>
        </w:rPr>
        <w:t xml:space="preserve">真实 </w:t>
      </w:r>
      <w:r>
        <w:rPr>
          <w:rFonts w:ascii="Times New Roman" w:eastAsia="Times New Roman"/>
          <w:color w:val="auto"/>
          <w:spacing w:val="-1"/>
          <w:w w:val="105"/>
        </w:rPr>
        <w:t xml:space="preserve">= </w:t>
      </w:r>
      <w:r>
        <w:rPr>
          <w:rFonts w:ascii="宋体" w:eastAsia="宋体"/>
          <w:color w:val="auto"/>
          <w:spacing w:val="-7"/>
          <w:w w:val="105"/>
        </w:rPr>
        <w:t xml:space="preserve">来自公开 </w:t>
      </w:r>
      <w:r>
        <w:rPr>
          <w:rFonts w:ascii="Times New Roman" w:eastAsia="Times New Roman"/>
          <w:color w:val="auto"/>
          <w:spacing w:val="-2"/>
          <w:w w:val="105"/>
        </w:rPr>
        <w:t>Leaderboard</w:t>
      </w:r>
      <w:r>
        <w:rPr>
          <w:rFonts w:ascii="Times New Roman" w:eastAsia="Times New Roman"/>
          <w:color w:val="auto"/>
          <w:spacing w:val="13"/>
          <w:w w:val="105"/>
        </w:rPr>
        <w:t xml:space="preserve"> </w:t>
      </w:r>
      <w:r>
        <w:rPr>
          <w:rFonts w:ascii="宋体" w:eastAsia="宋体"/>
          <w:color w:val="auto"/>
          <w:spacing w:val="-2"/>
          <w:w w:val="105"/>
        </w:rPr>
        <w:t>或公开元数据（</w:t>
      </w:r>
      <w:r>
        <w:rPr>
          <w:rFonts w:ascii="宋体" w:eastAsia="宋体"/>
          <w:color w:val="auto"/>
          <w:spacing w:val="-14"/>
          <w:w w:val="105"/>
        </w:rPr>
        <w:t xml:space="preserve">含 </w:t>
      </w:r>
      <w:r>
        <w:rPr>
          <w:color w:val="auto"/>
          <w:spacing w:val="5"/>
          <w:w w:val="106"/>
        </w:rPr>
        <w:t>data/*.parquet</w:t>
      </w:r>
      <w:r>
        <w:rPr>
          <w:rFonts w:ascii="宋体" w:eastAsia="宋体"/>
          <w:color w:val="auto"/>
          <w:spacing w:val="-106"/>
          <w:w w:val="91"/>
        </w:rPr>
        <w:t>）</w:t>
      </w:r>
      <w:r>
        <w:rPr>
          <w:rFonts w:ascii="宋体" w:eastAsia="宋体"/>
          <w:color w:val="auto"/>
          <w:spacing w:val="-2"/>
          <w:w w:val="105"/>
        </w:rPr>
        <w:t>。</w:t>
      </w:r>
      <w:r>
        <w:rPr>
          <w:rFonts w:ascii="PMingLiU" w:eastAsia="PMingLiU"/>
          <w:color w:val="auto"/>
          <w:spacing w:val="2"/>
          <w:w w:val="105"/>
        </w:rPr>
        <w:t xml:space="preserve">混合 </w:t>
      </w:r>
      <w:r>
        <w:rPr>
          <w:rFonts w:ascii="Times New Roman" w:eastAsia="Times New Roman"/>
          <w:color w:val="auto"/>
          <w:spacing w:val="-2"/>
          <w:w w:val="105"/>
        </w:rPr>
        <w:t>=</w:t>
      </w:r>
      <w:r>
        <w:rPr>
          <w:color w:val="auto"/>
          <w:spacing w:val="-2"/>
          <w:w w:val="105"/>
        </w:rPr>
        <w:t xml:space="preserve">loss_b </w:t>
      </w:r>
      <w:r>
        <w:rPr>
          <w:color w:val="auto"/>
        </w:rPr>
        <w:t xml:space="preserve">enchmark_bridge*.csv </w:t>
      </w:r>
      <w:r>
        <w:rPr>
          <w:rFonts w:ascii="宋体" w:eastAsia="宋体"/>
          <w:color w:val="auto"/>
        </w:rPr>
        <w:t xml:space="preserve">的 </w:t>
      </w:r>
      <w:r>
        <w:rPr>
          <w:rFonts w:ascii="Times New Roman" w:eastAsia="Times New Roman"/>
          <w:color w:val="auto"/>
        </w:rPr>
        <w:t xml:space="preserve">Loss </w:t>
      </w:r>
      <w:r>
        <w:rPr>
          <w:rFonts w:ascii="宋体" w:eastAsia="宋体"/>
          <w:color w:val="auto"/>
        </w:rPr>
        <w:t>来源与验证集不完全统一，须按可比性分层；</w:t>
      </w:r>
      <w:r>
        <w:rPr>
          <w:color w:val="auto"/>
        </w:rPr>
        <w:t xml:space="preserve">leaderboard_ex </w:t>
      </w:r>
      <w:r>
        <w:rPr>
          <w:color w:val="auto"/>
          <w:w w:val="105"/>
        </w:rPr>
        <w:t>tended_timeseries.csv</w:t>
      </w:r>
      <w:r>
        <w:rPr>
          <w:color w:val="auto"/>
          <w:spacing w:val="24"/>
          <w:w w:val="105"/>
        </w:rPr>
        <w:t xml:space="preserve"> </w:t>
      </w:r>
      <w:r>
        <w:rPr>
          <w:rFonts w:ascii="宋体" w:eastAsia="宋体"/>
          <w:color w:val="auto"/>
          <w:w w:val="105"/>
        </w:rPr>
        <w:t>不同年份评测标准可能不完全一致。</w:t>
      </w:r>
      <w:r>
        <w:rPr>
          <w:rFonts w:ascii="PMingLiU" w:eastAsia="PMingLiU"/>
          <w:color w:val="auto"/>
          <w:spacing w:val="7"/>
          <w:w w:val="105"/>
        </w:rPr>
        <w:t xml:space="preserve">说明 </w:t>
      </w:r>
      <w:r>
        <w:rPr>
          <w:rFonts w:ascii="Times New Roman" w:eastAsia="Times New Roman"/>
          <w:color w:val="auto"/>
          <w:spacing w:val="12"/>
          <w:w w:val="105"/>
        </w:rPr>
        <w:t xml:space="preserve">= </w:t>
      </w:r>
      <w:r>
        <w:rPr>
          <w:color w:val="auto"/>
          <w:spacing w:val="-2"/>
          <w:w w:val="105"/>
        </w:rPr>
        <w:t>pythia_*_eval_details</w:t>
      </w:r>
    </w:p>
    <w:p w14:paraId="403C9F7D">
      <w:pPr>
        <w:spacing w:before="194" w:line="156" w:lineRule="auto"/>
        <w:ind w:left="80" w:right="2311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w w:val="99"/>
          <w:sz w:val="10"/>
        </w:rPr>
        <w:t>可将N、D、Q离散为网格后用穷举搜索求最优，网格越密越接近全局最优；约束可在目标函数中加固定惩罚系数1处理即可。约束也可统一转为罚函数外点法，系数取1</w:t>
      </w:r>
      <w:r>
        <w:rPr>
          <w:rFonts w:ascii="微软雅黑" w:eastAsia="微软雅黑"/>
          <w:b/>
          <w:color w:val="auto"/>
          <w:spacing w:val="-3"/>
          <w:w w:val="99"/>
          <w:sz w:val="10"/>
        </w:rPr>
        <w:t>即可保证收敛。</w:t>
      </w:r>
      <w:r>
        <w:rPr>
          <w:rFonts w:ascii="微软雅黑" w:eastAsia="微软雅黑"/>
          <w:b/>
          <w:color w:val="auto"/>
          <w:w w:val="99"/>
          <w:sz w:val="10"/>
        </w:rPr>
        <w:t>可转为分类任务：把预算分为低/中/高三级，每级训练一个分类器，输出应优先增大N还是增大D，即完成资源配置。最优性条件可用变分不等式与互补松弛一并刻画。</w:t>
      </w:r>
    </w:p>
    <w:p w14:paraId="703D8AFA">
      <w:pPr>
        <w:spacing w:before="0" w:line="106" w:lineRule="exact"/>
        <w:ind w:left="80" w:right="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w w:val="90"/>
          <w:sz w:val="10"/>
        </w:rPr>
        <w:t>C=10^22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FLOPs时最优解为N*=1.2×10^-3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B、D*=8.5×10^2</w:t>
      </w:r>
      <w:r>
        <w:rPr>
          <w:rFonts w:ascii="微软雅黑" w:hAnsi="微软雅黑" w:eastAsia="微软雅黑"/>
          <w:b/>
          <w:color w:val="auto"/>
          <w:spacing w:val="74"/>
          <w:w w:val="150"/>
          <w:sz w:val="10"/>
        </w:rPr>
        <w:t xml:space="preserve"> </w:t>
      </w:r>
      <w:r>
        <w:rPr>
          <w:rFonts w:ascii="微软雅黑" w:hAnsi="微软雅黑" w:eastAsia="微软雅黑"/>
          <w:b/>
          <w:color w:val="auto"/>
          <w:w w:val="90"/>
          <w:sz w:val="10"/>
        </w:rPr>
        <w:t>B、Q*=1，最优Loss=3.41。Loss与算力的比值型目标宜用Dinkelbach</w:t>
      </w:r>
      <w:r>
        <w:rPr>
          <w:rFonts w:ascii="微软雅黑" w:hAnsi="微软雅黑" w:eastAsia="微软雅黑"/>
          <w:b/>
          <w:color w:val="auto"/>
          <w:spacing w:val="-2"/>
          <w:w w:val="90"/>
          <w:sz w:val="10"/>
        </w:rPr>
        <w:t>分式规划迭代求解。</w:t>
      </w:r>
    </w:p>
    <w:p w14:paraId="02AD0F2B">
      <w:pPr>
        <w:spacing w:before="0" w:line="152" w:lineRule="exact"/>
        <w:ind w:left="80" w:right="0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各档预算下最优质量均为Q*=1，说明质量投入在任何预算下都应拉满，无需比较成本函数形式。约束集上的更新可用Frank–Wolfe线性化，步长取2/(k+2)</w:t>
      </w:r>
      <w:r>
        <w:rPr>
          <w:rFonts w:ascii="微软雅黑" w:hAnsi="微软雅黑" w:eastAsia="微软雅黑"/>
          <w:b/>
          <w:color w:val="auto"/>
          <w:spacing w:val="-5"/>
          <w:sz w:val="10"/>
        </w:rPr>
        <w:t>即可。</w:t>
      </w:r>
    </w:p>
    <w:p w14:paraId="1D8B1A43">
      <w:pPr>
        <w:spacing w:after="0" w:line="152" w:lineRule="exact"/>
        <w:jc w:val="left"/>
        <w:rPr>
          <w:rFonts w:ascii="微软雅黑" w:hAnsi="微软雅黑" w:eastAsia="微软雅黑"/>
          <w:b/>
          <w:color w:val="auto"/>
          <w:sz w:val="10"/>
        </w:rPr>
        <w:sectPr>
          <w:pgSz w:w="12240" w:h="15840"/>
          <w:pgMar w:top="980" w:right="1080" w:bottom="280" w:left="720" w:header="74" w:footer="0" w:gutter="0"/>
          <w:cols w:space="720" w:num="1"/>
        </w:sectPr>
      </w:pPr>
    </w:p>
    <w:p w14:paraId="76D20D33">
      <w:pPr>
        <w:pStyle w:val="3"/>
        <w:spacing w:before="28"/>
        <w:rPr>
          <w:rFonts w:ascii="微软雅黑"/>
          <w:b/>
          <w:color w:val="auto"/>
        </w:rPr>
      </w:pPr>
    </w:p>
    <w:p w14:paraId="6CCB0096">
      <w:pPr>
        <w:pStyle w:val="3"/>
        <w:spacing w:before="1"/>
        <w:ind w:left="1025"/>
        <w:rPr>
          <w:rFonts w:ascii="宋体" w:eastAsia="宋体"/>
          <w:color w:val="auto"/>
        </w:rPr>
      </w:pPr>
      <w:r>
        <w:rPr>
          <w:color w:val="auto"/>
          <w:spacing w:val="29"/>
        </w:rPr>
        <w:t xml:space="preserve">/ </w:t>
      </w:r>
      <w:r>
        <w:rPr>
          <w:rFonts w:ascii="宋体" w:eastAsia="宋体"/>
          <w:color w:val="auto"/>
          <w:spacing w:val="-1"/>
        </w:rPr>
        <w:t>仅含数据集说明文本。</w:t>
      </w:r>
    </w:p>
    <w:p w14:paraId="57366A14">
      <w:pPr>
        <w:pStyle w:val="3"/>
        <w:spacing w:before="243"/>
        <w:rPr>
          <w:rFonts w:ascii="宋体"/>
          <w:color w:val="auto"/>
        </w:rPr>
      </w:pPr>
    </w:p>
    <w:p w14:paraId="412650F2">
      <w:pPr>
        <w:pStyle w:val="3"/>
        <w:ind w:left="527"/>
        <w:rPr>
          <w:rFonts w:ascii="PMingLiU" w:eastAsia="PMingLiU"/>
          <w:color w:val="auto"/>
        </w:rPr>
      </w:pPr>
      <w:bookmarkStart w:id="18" w:name="核心字段说明"/>
      <w:bookmarkEnd w:id="18"/>
      <w:r>
        <w:rPr>
          <w:rFonts w:ascii="PMingLiU" w:eastAsia="PMingLiU"/>
          <w:color w:val="auto"/>
          <w:spacing w:val="-2"/>
        </w:rPr>
        <w:t>核心字段说明</w:t>
      </w:r>
    </w:p>
    <w:p w14:paraId="178A37B4">
      <w:pPr>
        <w:pStyle w:val="3"/>
        <w:spacing w:before="29"/>
        <w:rPr>
          <w:rFonts w:ascii="PMingLiU"/>
          <w:color w:val="auto"/>
        </w:rPr>
      </w:pPr>
    </w:p>
    <w:p w14:paraId="215EBBA9">
      <w:pPr>
        <w:pStyle w:val="3"/>
        <w:spacing w:before="1" w:line="278" w:lineRule="auto"/>
        <w:ind w:left="527" w:right="165"/>
        <w:rPr>
          <w:rFonts w:ascii="宋体" w:eastAsia="宋体"/>
          <w:color w:val="auto"/>
        </w:rPr>
      </w:pPr>
      <w:r>
        <w:rPr>
          <w:color w:val="auto"/>
        </w:rPr>
        <w:t>leaderboard_cleaned.csv</w:t>
      </w:r>
      <w:r>
        <w:rPr>
          <w:rFonts w:ascii="宋体" w:eastAsia="宋体"/>
          <w:color w:val="auto"/>
          <w:spacing w:val="-5"/>
        </w:rPr>
        <w:t xml:space="preserve">：关键字段包括 </w:t>
      </w:r>
      <w:r>
        <w:rPr>
          <w:color w:val="auto"/>
        </w:rPr>
        <w:t>Model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>#Params</w:t>
      </w:r>
      <w:r>
        <w:rPr>
          <w:color w:val="auto"/>
          <w:spacing w:val="40"/>
        </w:rPr>
        <w:t xml:space="preserve"> </w:t>
      </w:r>
      <w:r>
        <w:rPr>
          <w:color w:val="auto"/>
        </w:rPr>
        <w:t>(B)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>Submission</w:t>
      </w:r>
      <w:r>
        <w:rPr>
          <w:color w:val="auto"/>
          <w:spacing w:val="40"/>
        </w:rPr>
        <w:t xml:space="preserve"> </w:t>
      </w:r>
      <w:r>
        <w:rPr>
          <w:color w:val="auto"/>
        </w:rPr>
        <w:t>Date</w:t>
      </w:r>
      <w:r>
        <w:rPr>
          <w:rFonts w:ascii="宋体" w:eastAsia="宋体"/>
          <w:color w:val="auto"/>
        </w:rPr>
        <w:t>、</w:t>
      </w:r>
      <w:r>
        <w:rPr>
          <w:color w:val="auto"/>
        </w:rPr>
        <w:t xml:space="preserve">IFEval </w:t>
      </w:r>
      <w:r>
        <w:rPr>
          <w:rFonts w:ascii="Times New Roman" w:eastAsia="Times New Roman"/>
          <w:color w:val="auto"/>
          <w:spacing w:val="-6"/>
          <w:w w:val="150"/>
        </w:rPr>
        <w:t xml:space="preserve">/ </w:t>
      </w:r>
      <w:r>
        <w:rPr>
          <w:color w:val="auto"/>
        </w:rPr>
        <w:t xml:space="preserve">BBH </w:t>
      </w:r>
      <w:r>
        <w:rPr>
          <w:rFonts w:ascii="Times New Roman" w:eastAsia="Times New Roman"/>
          <w:color w:val="auto"/>
          <w:spacing w:val="-6"/>
          <w:w w:val="150"/>
        </w:rPr>
        <w:t xml:space="preserve">/ </w:t>
      </w:r>
      <w:r>
        <w:rPr>
          <w:color w:val="auto"/>
        </w:rPr>
        <w:t xml:space="preserve">MA </w:t>
      </w:r>
      <w:r>
        <w:rPr>
          <w:color w:val="auto"/>
          <w:spacing w:val="-4"/>
        </w:rPr>
        <w:t>TH</w:t>
      </w:r>
      <w:r>
        <w:rPr>
          <w:color w:val="auto"/>
          <w:spacing w:val="25"/>
        </w:rPr>
        <w:t xml:space="preserve"> </w:t>
      </w:r>
      <w:r>
        <w:rPr>
          <w:color w:val="auto"/>
          <w:spacing w:val="-4"/>
        </w:rPr>
        <w:t>Lvl</w:t>
      </w:r>
      <w:r>
        <w:rPr>
          <w:color w:val="auto"/>
          <w:spacing w:val="25"/>
        </w:rPr>
        <w:t xml:space="preserve"> </w:t>
      </w:r>
      <w:r>
        <w:rPr>
          <w:color w:val="auto"/>
          <w:spacing w:val="-4"/>
        </w:rPr>
        <w:t xml:space="preserve">5 </w:t>
      </w:r>
      <w:r>
        <w:rPr>
          <w:rFonts w:ascii="Times New Roman" w:eastAsia="Times New Roman"/>
          <w:color w:val="auto"/>
          <w:spacing w:val="-4"/>
        </w:rPr>
        <w:t xml:space="preserve">/ </w:t>
      </w:r>
      <w:r>
        <w:rPr>
          <w:color w:val="auto"/>
          <w:spacing w:val="-4"/>
        </w:rPr>
        <w:t xml:space="preserve">GPQA </w:t>
      </w:r>
      <w:r>
        <w:rPr>
          <w:rFonts w:ascii="Times New Roman" w:eastAsia="Times New Roman"/>
          <w:color w:val="auto"/>
          <w:spacing w:val="-4"/>
        </w:rPr>
        <w:t xml:space="preserve">/ </w:t>
      </w:r>
      <w:r>
        <w:rPr>
          <w:color w:val="auto"/>
          <w:spacing w:val="-4"/>
        </w:rPr>
        <w:t xml:space="preserve">MUSR </w:t>
      </w:r>
      <w:r>
        <w:rPr>
          <w:rFonts w:ascii="Times New Roman" w:eastAsia="Times New Roman"/>
          <w:color w:val="auto"/>
          <w:spacing w:val="-4"/>
        </w:rPr>
        <w:t xml:space="preserve">/ </w:t>
      </w:r>
      <w:r>
        <w:rPr>
          <w:color w:val="auto"/>
          <w:spacing w:val="-4"/>
        </w:rPr>
        <w:t>MMLU-PRO</w:t>
      </w:r>
      <w:r>
        <w:rPr>
          <w:rFonts w:ascii="宋体" w:eastAsia="宋体"/>
          <w:color w:val="auto"/>
          <w:spacing w:val="-4"/>
        </w:rPr>
        <w:t>（</w:t>
      </w:r>
      <w:r>
        <w:rPr>
          <w:rFonts w:ascii="Times New Roman" w:eastAsia="Times New Roman"/>
          <w:color w:val="auto"/>
          <w:spacing w:val="-4"/>
        </w:rPr>
        <w:t xml:space="preserve">6 </w:t>
      </w:r>
      <w:r>
        <w:rPr>
          <w:rFonts w:ascii="宋体" w:eastAsia="宋体"/>
          <w:color w:val="auto"/>
          <w:spacing w:val="-4"/>
        </w:rPr>
        <w:t>维评测得分</w:t>
      </w:r>
      <w:r>
        <w:rPr>
          <w:rFonts w:ascii="宋体" w:eastAsia="宋体"/>
          <w:color w:val="auto"/>
          <w:spacing w:val="-105"/>
        </w:rPr>
        <w:t>）</w:t>
      </w:r>
      <w:r>
        <w:rPr>
          <w:rFonts w:ascii="宋体" w:eastAsia="宋体"/>
          <w:color w:val="auto"/>
          <w:spacing w:val="-4"/>
        </w:rPr>
        <w:t>、均分列、</w:t>
      </w:r>
      <w:r>
        <w:rPr>
          <w:color w:val="auto"/>
          <w:spacing w:val="-4"/>
        </w:rPr>
        <w:t>Hub</w:t>
      </w:r>
      <w:r>
        <w:rPr>
          <w:color w:val="auto"/>
          <w:spacing w:val="25"/>
        </w:rPr>
        <w:t xml:space="preserve"> </w:t>
      </w:r>
      <w:r>
        <w:rPr>
          <w:color w:val="auto"/>
          <w:spacing w:val="-4"/>
        </w:rPr>
        <w:t>License</w:t>
      </w:r>
      <w:r>
        <w:rPr>
          <w:rFonts w:ascii="宋体" w:eastAsia="宋体"/>
          <w:color w:val="auto"/>
          <w:spacing w:val="-4"/>
        </w:rPr>
        <w:t>、</w:t>
      </w:r>
      <w:r>
        <w:rPr>
          <w:color w:val="auto"/>
          <w:spacing w:val="-4"/>
        </w:rPr>
        <w:t>Type</w:t>
      </w:r>
      <w:r>
        <w:rPr>
          <w:rFonts w:ascii="宋体" w:eastAsia="宋体"/>
          <w:color w:val="auto"/>
          <w:spacing w:val="-4"/>
        </w:rPr>
        <w:t>。</w:t>
      </w:r>
    </w:p>
    <w:p w14:paraId="2410BD36">
      <w:pPr>
        <w:pStyle w:val="3"/>
        <w:spacing w:before="161"/>
        <w:ind w:left="527"/>
        <w:rPr>
          <w:rFonts w:ascii="宋体" w:eastAsia="宋体"/>
          <w:color w:val="auto"/>
        </w:rPr>
      </w:pPr>
      <w:r>
        <w:rPr>
          <w:color w:val="auto"/>
        </w:rPr>
        <w:t>leaderboard_enhanced.csv</w:t>
      </w:r>
      <w:r>
        <w:rPr>
          <w:rFonts w:ascii="宋体" w:eastAsia="宋体"/>
          <w:color w:val="auto"/>
          <w:spacing w:val="3"/>
        </w:rPr>
        <w:t xml:space="preserve">：在 </w:t>
      </w:r>
      <w:r>
        <w:rPr>
          <w:rFonts w:ascii="Times New Roman" w:eastAsia="Times New Roman"/>
          <w:color w:val="auto"/>
        </w:rPr>
        <w:t>cleaned</w:t>
      </w:r>
      <w:r>
        <w:rPr>
          <w:rFonts w:ascii="Times New Roman" w:eastAsia="Times New Roman"/>
          <w:color w:val="auto"/>
          <w:spacing w:val="64"/>
        </w:rPr>
        <w:t xml:space="preserve"> </w:t>
      </w:r>
      <w:r>
        <w:rPr>
          <w:rFonts w:ascii="宋体" w:eastAsia="宋体"/>
          <w:color w:val="auto"/>
          <w:spacing w:val="1"/>
        </w:rPr>
        <w:t xml:space="preserve">基础上增加 </w:t>
      </w:r>
      <w:r>
        <w:rPr>
          <w:rFonts w:ascii="Times New Roman" w:eastAsia="Times New Roman"/>
          <w:color w:val="auto"/>
        </w:rPr>
        <w:t>Epoch</w:t>
      </w:r>
      <w:r>
        <w:rPr>
          <w:rFonts w:ascii="Times New Roman" w:eastAsia="Times New Roman"/>
          <w:color w:val="auto"/>
          <w:spacing w:val="64"/>
        </w:rPr>
        <w:t xml:space="preserve"> </w:t>
      </w:r>
      <w:r>
        <w:rPr>
          <w:rFonts w:ascii="Times New Roman" w:eastAsia="Times New Roman"/>
          <w:color w:val="auto"/>
        </w:rPr>
        <w:t>AI</w:t>
      </w:r>
      <w:r>
        <w:rPr>
          <w:rFonts w:ascii="Times New Roman" w:eastAsia="Times New Roman"/>
          <w:color w:val="auto"/>
          <w:spacing w:val="64"/>
        </w:rPr>
        <w:t xml:space="preserve"> </w:t>
      </w:r>
      <w:r>
        <w:rPr>
          <w:rFonts w:ascii="宋体" w:eastAsia="宋体"/>
          <w:color w:val="auto"/>
          <w:spacing w:val="-2"/>
        </w:rPr>
        <w:t>相关匹配列。</w:t>
      </w:r>
    </w:p>
    <w:p w14:paraId="05792E6D">
      <w:pPr>
        <w:pStyle w:val="3"/>
        <w:spacing w:before="208" w:line="285" w:lineRule="auto"/>
        <w:ind w:left="527" w:right="165"/>
        <w:jc w:val="both"/>
        <w:rPr>
          <w:rFonts w:ascii="宋体" w:eastAsia="宋体"/>
          <w:color w:val="auto"/>
        </w:rPr>
      </w:pPr>
      <w:r>
        <w:rPr>
          <w:color w:val="auto"/>
          <w:w w:val="110"/>
        </w:rPr>
        <w:t>epoch_all_ai_models.csv</w:t>
      </w:r>
      <w:r>
        <w:rPr>
          <w:rFonts w:ascii="宋体" w:eastAsia="宋体"/>
          <w:color w:val="auto"/>
          <w:spacing w:val="-12"/>
        </w:rPr>
        <w:t>：不包含评测得分，主要提供发布时间、组织、参数量、训练计算量、训练数据</w:t>
      </w:r>
      <w:r>
        <w:rPr>
          <w:rFonts w:ascii="宋体" w:eastAsia="宋体"/>
          <w:color w:val="auto"/>
          <w:spacing w:val="-2"/>
        </w:rPr>
        <w:t xml:space="preserve">量、开源权重等宏观元数据。部分文本字段可能包含换行，建议用标准 </w:t>
      </w:r>
      <w:r>
        <w:rPr>
          <w:rFonts w:ascii="Times New Roman" w:eastAsia="Times New Roman"/>
          <w:color w:val="auto"/>
          <w:w w:val="104"/>
        </w:rPr>
        <w:t>CSV</w:t>
      </w:r>
      <w:r>
        <w:rPr>
          <w:rFonts w:ascii="Times New Roman" w:eastAsia="Times New Roman"/>
          <w:color w:val="auto"/>
          <w:spacing w:val="17"/>
        </w:rPr>
        <w:t xml:space="preserve"> </w:t>
      </w:r>
      <w:r>
        <w:rPr>
          <w:rFonts w:ascii="宋体" w:eastAsia="宋体"/>
          <w:color w:val="auto"/>
        </w:rPr>
        <w:t>解析后计数。</w:t>
      </w:r>
    </w:p>
    <w:p w14:paraId="03720278">
      <w:pPr>
        <w:pStyle w:val="3"/>
        <w:spacing w:before="162" w:line="285" w:lineRule="auto"/>
        <w:ind w:left="527" w:right="161"/>
        <w:jc w:val="both"/>
        <w:rPr>
          <w:rFonts w:ascii="宋体" w:hAnsi="宋体" w:eastAsia="宋体"/>
          <w:color w:val="auto"/>
        </w:rPr>
      </w:pPr>
      <w:r>
        <w:rPr>
          <w:rFonts w:ascii="Times New Roman" w:hAnsi="Times New Roman" w:eastAsia="Times New Roman"/>
          <w:color w:val="auto"/>
        </w:rPr>
        <w:t>Loss–Benchmark</w:t>
      </w:r>
      <w:r>
        <w:rPr>
          <w:rFonts w:ascii="Times New Roman" w:hAnsi="Times New Roman" w:eastAsia="Times New Roman"/>
          <w:color w:val="auto"/>
          <w:spacing w:val="40"/>
        </w:rPr>
        <w:t xml:space="preserve"> </w:t>
      </w:r>
      <w:r>
        <w:rPr>
          <w:rFonts w:ascii="宋体" w:hAnsi="宋体" w:eastAsia="宋体"/>
          <w:color w:val="auto"/>
        </w:rPr>
        <w:t>桥接：</w:t>
      </w:r>
      <w:r>
        <w:rPr>
          <w:color w:val="auto"/>
        </w:rPr>
        <w:t>loss_benchmark_bridge_expanded.csv</w:t>
      </w:r>
      <w:r>
        <w:rPr>
          <w:color w:val="auto"/>
          <w:spacing w:val="40"/>
        </w:rPr>
        <w:t xml:space="preserve"> </w:t>
      </w:r>
      <w:r>
        <w:rPr>
          <w:rFonts w:ascii="宋体" w:hAnsi="宋体" w:eastAsia="宋体"/>
          <w:color w:val="auto"/>
        </w:rPr>
        <w:t xml:space="preserve">包含 </w:t>
      </w:r>
      <w:r>
        <w:rPr>
          <w:rFonts w:ascii="Times New Roman" w:hAnsi="Times New Roman" w:eastAsia="Times New Roman"/>
          <w:color w:val="auto"/>
        </w:rPr>
        <w:t>75</w:t>
      </w:r>
      <w:r>
        <w:rPr>
          <w:rFonts w:ascii="Times New Roman" w:hAnsi="Times New Roman" w:eastAsia="Times New Roman"/>
          <w:color w:val="auto"/>
          <w:spacing w:val="40"/>
        </w:rPr>
        <w:t xml:space="preserve"> </w:t>
      </w:r>
      <w:r>
        <w:rPr>
          <w:rFonts w:ascii="宋体" w:hAnsi="宋体" w:eastAsia="宋体"/>
          <w:color w:val="auto"/>
        </w:rPr>
        <w:t xml:space="preserve">个模型同时具备交叉熵损失与 </w:t>
      </w:r>
      <w:r>
        <w:rPr>
          <w:rFonts w:ascii="Times New Roman" w:hAnsi="Times New Roman" w:eastAsia="Times New Roman"/>
          <w:color w:val="auto"/>
        </w:rPr>
        <w:t>6</w:t>
      </w:r>
      <w:r>
        <w:rPr>
          <w:rFonts w:ascii="宋体" w:hAnsi="宋体" w:eastAsia="宋体"/>
          <w:color w:val="auto"/>
          <w:spacing w:val="-14"/>
        </w:rPr>
        <w:t xml:space="preserve">维 </w:t>
      </w:r>
      <w:r>
        <w:rPr>
          <w:rFonts w:ascii="Times New Roman" w:hAnsi="Times New Roman" w:eastAsia="Times New Roman"/>
          <w:color w:val="auto"/>
        </w:rPr>
        <w:t>Benchmark</w:t>
      </w:r>
      <w:r>
        <w:rPr>
          <w:rFonts w:ascii="Times New Roman" w:hAnsi="Times New Roman" w:eastAsia="Times New Roman"/>
          <w:color w:val="auto"/>
          <w:spacing w:val="27"/>
        </w:rPr>
        <w:t xml:space="preserve"> </w:t>
      </w:r>
      <w:r>
        <w:rPr>
          <w:rFonts w:ascii="宋体" w:hAnsi="宋体" w:eastAsia="宋体"/>
          <w:color w:val="auto"/>
          <w:spacing w:val="-2"/>
        </w:rPr>
        <w:t xml:space="preserve">得分。其中高可比样本主要来自 </w:t>
      </w:r>
      <w:r>
        <w:rPr>
          <w:rFonts w:ascii="Times New Roman" w:hAnsi="Times New Roman" w:eastAsia="Times New Roman"/>
          <w:color w:val="auto"/>
        </w:rPr>
        <w:t>Pythia</w:t>
      </w:r>
      <w:r>
        <w:rPr>
          <w:rFonts w:ascii="宋体" w:hAnsi="宋体" w:eastAsia="宋体"/>
          <w:color w:val="auto"/>
        </w:rPr>
        <w:t>（</w:t>
      </w:r>
      <w:r>
        <w:rPr>
          <w:rFonts w:ascii="Times New Roman" w:hAnsi="Times New Roman" w:eastAsia="Times New Roman"/>
          <w:color w:val="auto"/>
        </w:rPr>
        <w:t>Loss</w:t>
      </w:r>
      <w:r>
        <w:rPr>
          <w:rFonts w:ascii="Times New Roman" w:hAnsi="Times New Roman" w:eastAsia="Times New Roman"/>
          <w:color w:val="auto"/>
          <w:spacing w:val="27"/>
        </w:rPr>
        <w:t xml:space="preserve"> </w:t>
      </w:r>
      <w:r>
        <w:rPr>
          <w:rFonts w:ascii="宋体" w:hAnsi="宋体" w:eastAsia="宋体"/>
          <w:color w:val="auto"/>
          <w:spacing w:val="-6"/>
        </w:rPr>
        <w:t xml:space="preserve">可与附件 </w:t>
      </w:r>
      <w:r>
        <w:rPr>
          <w:rFonts w:ascii="Times New Roman" w:hAnsi="Times New Roman" w:eastAsia="Times New Roman"/>
          <w:color w:val="auto"/>
        </w:rPr>
        <w:t>B</w:t>
      </w:r>
      <w:r>
        <w:rPr>
          <w:rFonts w:ascii="Times New Roman" w:hAnsi="Times New Roman" w:eastAsia="Times New Roman"/>
          <w:color w:val="auto"/>
          <w:spacing w:val="27"/>
        </w:rPr>
        <w:t xml:space="preserve"> </w:t>
      </w:r>
      <w:r>
        <w:rPr>
          <w:rFonts w:ascii="宋体" w:hAnsi="宋体" w:eastAsia="宋体"/>
          <w:color w:val="auto"/>
        </w:rPr>
        <w:t>对照</w:t>
      </w:r>
      <w:r>
        <w:rPr>
          <w:rFonts w:ascii="宋体" w:hAnsi="宋体" w:eastAsia="宋体"/>
          <w:color w:val="auto"/>
          <w:spacing w:val="-65"/>
        </w:rPr>
        <w:t>）</w:t>
      </w:r>
      <w:r>
        <w:rPr>
          <w:rFonts w:ascii="宋体" w:hAnsi="宋体" w:eastAsia="宋体"/>
          <w:color w:val="auto"/>
          <w:spacing w:val="-9"/>
        </w:rPr>
        <w:t>，其余为中可比样本</w:t>
      </w:r>
      <w:r>
        <w:rPr>
          <w:rFonts w:ascii="宋体" w:hAnsi="宋体" w:eastAsia="宋体"/>
          <w:color w:val="auto"/>
        </w:rPr>
        <w:t>（</w:t>
      </w:r>
      <w:r>
        <w:rPr>
          <w:rFonts w:ascii="Times New Roman" w:hAnsi="Times New Roman" w:eastAsia="Times New Roman"/>
          <w:color w:val="auto"/>
        </w:rPr>
        <w:t>Loss</w:t>
      </w:r>
      <w:r>
        <w:rPr>
          <w:rFonts w:ascii="宋体" w:hAnsi="宋体" w:eastAsia="宋体"/>
          <w:color w:val="auto"/>
        </w:rPr>
        <w:t>来源于不同技术报告或论文</w:t>
      </w:r>
      <w:r>
        <w:rPr>
          <w:rFonts w:ascii="宋体" w:hAnsi="宋体" w:eastAsia="宋体"/>
          <w:color w:val="auto"/>
          <w:spacing w:val="-105"/>
        </w:rPr>
        <w:t>）</w:t>
      </w:r>
      <w:r>
        <w:rPr>
          <w:rFonts w:ascii="宋体" w:hAnsi="宋体" w:eastAsia="宋体"/>
          <w:color w:val="auto"/>
        </w:rPr>
        <w:t>。</w:t>
      </w:r>
      <w:r>
        <w:rPr>
          <w:color w:val="auto"/>
        </w:rPr>
        <w:t xml:space="preserve">Loss_Comparability </w:t>
      </w:r>
      <w:r>
        <w:rPr>
          <w:rFonts w:ascii="宋体" w:hAnsi="宋体" w:eastAsia="宋体"/>
          <w:color w:val="auto"/>
        </w:rPr>
        <w:t>字段标注可比性等级。</w:t>
      </w:r>
    </w:p>
    <w:p w14:paraId="11665203">
      <w:pPr>
        <w:pStyle w:val="3"/>
        <w:spacing w:before="152" w:line="280" w:lineRule="auto"/>
        <w:ind w:left="527" w:right="165"/>
        <w:jc w:val="both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1"/>
        </w:rPr>
        <w:t>模型架构元数据：</w:t>
      </w:r>
      <w:r>
        <w:rPr>
          <w:color w:val="auto"/>
          <w:w w:val="109"/>
        </w:rPr>
        <w:t>model_architecture_metadata.csv</w:t>
      </w:r>
      <w:r>
        <w:rPr>
          <w:color w:val="auto"/>
          <w:spacing w:val="15"/>
        </w:rPr>
        <w:t xml:space="preserve"> </w:t>
      </w:r>
      <w:r>
        <w:rPr>
          <w:rFonts w:ascii="宋体" w:eastAsia="宋体"/>
          <w:color w:val="auto"/>
          <w:spacing w:val="-6"/>
        </w:rPr>
        <w:t>包含层数、注意力头数、隐藏维度、词表大小、最</w:t>
      </w:r>
      <w:r>
        <w:rPr>
          <w:rFonts w:ascii="宋体" w:eastAsia="宋体"/>
          <w:color w:val="auto"/>
          <w:spacing w:val="-2"/>
        </w:rPr>
        <w:t>大上下文长度</w:t>
      </w:r>
      <w:r>
        <w:rPr>
          <w:rFonts w:ascii="宋体" w:eastAsia="宋体"/>
          <w:color w:val="auto"/>
          <w:spacing w:val="-1"/>
        </w:rPr>
        <w:t>（</w:t>
      </w:r>
      <w:r>
        <w:rPr>
          <w:color w:val="auto"/>
          <w:w w:val="100"/>
        </w:rPr>
        <w:t>max_position_embeddings</w:t>
      </w:r>
      <w:r>
        <w:rPr>
          <w:rFonts w:ascii="宋体" w:eastAsia="宋体"/>
          <w:color w:val="auto"/>
          <w:spacing w:val="-7"/>
        </w:rPr>
        <w:t>）</w:t>
      </w:r>
      <w:r>
        <w:rPr>
          <w:rFonts w:ascii="宋体" w:eastAsia="宋体"/>
          <w:color w:val="auto"/>
          <w:spacing w:val="-4"/>
        </w:rPr>
        <w:t xml:space="preserve">和训练数据量等字段。模型名称与 </w:t>
      </w:r>
      <w:r>
        <w:rPr>
          <w:rFonts w:ascii="Times New Roman" w:eastAsia="Times New Roman"/>
          <w:color w:val="auto"/>
          <w:w w:val="107"/>
        </w:rPr>
        <w:t>Leader</w:t>
      </w:r>
      <w:r>
        <w:rPr>
          <w:rFonts w:ascii="Times New Roman" w:eastAsia="Times New Roman"/>
          <w:color w:val="auto"/>
          <w:spacing w:val="5"/>
          <w:w w:val="107"/>
        </w:rPr>
        <w:t>b</w:t>
      </w:r>
      <w:r>
        <w:rPr>
          <w:rFonts w:ascii="Times New Roman" w:eastAsia="Times New Roman"/>
          <w:color w:val="auto"/>
          <w:w w:val="109"/>
        </w:rPr>
        <w:t>oard</w:t>
      </w:r>
      <w:r>
        <w:rPr>
          <w:rFonts w:ascii="Times New Roman" w:eastAsia="Times New Roman"/>
          <w:color w:val="auto"/>
          <w:spacing w:val="16"/>
        </w:rPr>
        <w:t xml:space="preserve"> </w:t>
      </w:r>
      <w:r>
        <w:rPr>
          <w:rFonts w:ascii="宋体" w:eastAsia="宋体"/>
          <w:color w:val="auto"/>
          <w:spacing w:val="-19"/>
        </w:rPr>
        <w:t xml:space="preserve">的 </w:t>
      </w:r>
      <w:r>
        <w:rPr>
          <w:color w:val="auto"/>
          <w:w w:val="91"/>
        </w:rPr>
        <w:t>Model</w:t>
      </w:r>
      <w:r>
        <w:rPr>
          <w:color w:val="auto"/>
          <w:spacing w:val="16"/>
        </w:rPr>
        <w:t xml:space="preserve"> </w:t>
      </w:r>
      <w:r>
        <w:rPr>
          <w:rFonts w:ascii="宋体" w:eastAsia="宋体"/>
          <w:color w:val="auto"/>
          <w:spacing w:val="-13"/>
        </w:rPr>
        <w:t>字</w:t>
      </w:r>
      <w:r>
        <w:rPr>
          <w:rFonts w:ascii="宋体" w:eastAsia="宋体"/>
          <w:color w:val="auto"/>
        </w:rPr>
        <w:t>段不一定完全一致，匹配时需说明规则。</w:t>
      </w:r>
    </w:p>
    <w:p w14:paraId="5BA9FEFB">
      <w:pPr>
        <w:pStyle w:val="3"/>
        <w:spacing w:before="104"/>
        <w:rPr>
          <w:rFonts w:ascii="宋体"/>
          <w:color w:val="auto"/>
          <w:sz w:val="20"/>
        </w:rPr>
      </w:pPr>
      <w:r>
        <w:rPr>
          <w:rFonts w:ascii="宋体"/>
          <w:color w:val="auto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2338705</wp:posOffset>
                </wp:positionH>
                <wp:positionV relativeFrom="paragraph">
                  <wp:posOffset>243840</wp:posOffset>
                </wp:positionV>
                <wp:extent cx="3094355" cy="127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202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184.15pt;margin-top:19.2pt;height:0.1pt;width:243.65pt;mso-position-horizontal-relative:page;mso-wrap-distance-bottom:0pt;mso-wrap-distance-top:0pt;z-index:-251645952;mso-width-relative:page;mso-height-relative:page;" filled="f" stroked="t" coordsize="3094355,1" o:gfxdata="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YL7zdgAAAAJAQAADwAA&#10;AAAAAAABACAAAAAiAAAAZHJzL2Rvd25yZXYueG1sUEsBAhQAFAAAAAgAh07iQLYuNdwWAgAAfAQA&#10;AA4AAAAAAAAAAQAgAAAAJwEAAGRycy9lMm9Eb2MueG1sUEsFBgAAAAAGAAYAWQEAAK8FAAAAAA==&#10;" path="m0,0l3094202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0DB806">
      <w:pPr>
        <w:pStyle w:val="3"/>
        <w:spacing w:before="284"/>
        <w:rPr>
          <w:rFonts w:ascii="宋体"/>
          <w:color w:val="auto"/>
          <w:sz w:val="24"/>
        </w:rPr>
      </w:pPr>
    </w:p>
    <w:p w14:paraId="73936823">
      <w:pPr>
        <w:pStyle w:val="2"/>
        <w:rPr>
          <w:color w:val="auto"/>
        </w:rPr>
      </w:pPr>
      <w:bookmarkStart w:id="19" w:name="数据使用说明"/>
      <w:bookmarkEnd w:id="19"/>
      <w:r>
        <w:rPr>
          <w:color w:val="auto"/>
          <w:spacing w:val="-2"/>
        </w:rPr>
        <w:t>数据使用说明</w:t>
      </w:r>
    </w:p>
    <w:p w14:paraId="6A9A4B1F">
      <w:pPr>
        <w:pStyle w:val="10"/>
        <w:numPr>
          <w:ilvl w:val="0"/>
          <w:numId w:val="4"/>
        </w:numPr>
        <w:tabs>
          <w:tab w:val="left" w:pos="1024"/>
        </w:tabs>
        <w:spacing w:before="321" w:after="0" w:line="240" w:lineRule="auto"/>
        <w:ind w:left="1024" w:right="0" w:hanging="262"/>
        <w:jc w:val="left"/>
        <w:rPr>
          <w:rFonts w:ascii="宋体" w:eastAsia="宋体"/>
          <w:color w:val="auto"/>
          <w:sz w:val="21"/>
        </w:rPr>
      </w:pPr>
      <w:r>
        <w:rPr>
          <w:rFonts w:ascii="宋体" w:eastAsia="宋体"/>
          <w:color w:val="auto"/>
          <w:spacing w:val="-1"/>
          <w:sz w:val="21"/>
        </w:rPr>
        <w:t>先满足问题</w:t>
      </w:r>
      <w:r>
        <w:rPr>
          <w:rFonts w:ascii="宋体" w:eastAsia="宋体"/>
          <w:color w:val="FF0000"/>
          <w:spacing w:val="-1"/>
          <w:sz w:val="21"/>
        </w:rPr>
        <w:t>绑定必用集，再展开方法设计</w:t>
      </w:r>
      <w:r>
        <w:rPr>
          <w:rFonts w:ascii="宋体" w:eastAsia="宋体"/>
          <w:color w:val="auto"/>
          <w:spacing w:val="-1"/>
          <w:sz w:val="21"/>
        </w:rPr>
        <w:t>；</w:t>
      </w:r>
      <w:r>
        <w:rPr>
          <w:rFonts w:ascii="宋体" w:eastAsia="宋体"/>
          <w:b/>
          <w:bCs/>
          <w:color w:val="FF0000"/>
          <w:spacing w:val="-1"/>
          <w:sz w:val="21"/>
        </w:rPr>
        <w:t>附录须附数据利用清单</w:t>
      </w:r>
      <w:r>
        <w:rPr>
          <w:rFonts w:ascii="宋体" w:eastAsia="宋体"/>
          <w:color w:val="auto"/>
          <w:spacing w:val="-1"/>
          <w:sz w:val="21"/>
        </w:rPr>
        <w:t>。</w:t>
      </w:r>
    </w:p>
    <w:p w14:paraId="34ACC50A">
      <w:pPr>
        <w:pStyle w:val="10"/>
        <w:numPr>
          <w:ilvl w:val="0"/>
          <w:numId w:val="4"/>
        </w:numPr>
        <w:tabs>
          <w:tab w:val="left" w:pos="1023"/>
          <w:tab w:val="left" w:pos="1025"/>
        </w:tabs>
        <w:spacing w:before="48" w:after="0" w:line="278" w:lineRule="auto"/>
        <w:ind w:left="1025" w:right="165" w:hanging="264"/>
        <w:jc w:val="both"/>
        <w:rPr>
          <w:rFonts w:ascii="宋体" w:eastAsia="宋体"/>
          <w:color w:val="auto"/>
          <w:sz w:val="21"/>
        </w:rPr>
      </w:pPr>
      <w:r>
        <w:rPr>
          <w:rFonts w:ascii="宋体" w:eastAsia="宋体"/>
          <w:color w:val="auto"/>
          <w:spacing w:val="-2"/>
          <w:sz w:val="21"/>
        </w:rPr>
        <w:t>半合成与外推数据（</w:t>
      </w:r>
      <w:r>
        <w:rPr>
          <w:rFonts w:ascii="Palatino Linotype" w:eastAsia="Palatino Linotype"/>
          <w:color w:val="auto"/>
          <w:spacing w:val="-2"/>
          <w:sz w:val="21"/>
        </w:rPr>
        <w:t>supplementary_NQ_experiment*.csv</w:t>
      </w:r>
      <w:r>
        <w:rPr>
          <w:rFonts w:ascii="宋体" w:eastAsia="宋体"/>
          <w:color w:val="auto"/>
          <w:spacing w:val="-2"/>
          <w:sz w:val="21"/>
        </w:rPr>
        <w:t>、</w:t>
      </w:r>
      <w:r>
        <w:rPr>
          <w:rFonts w:ascii="Palatino Linotype" w:eastAsia="Palatino Linotype"/>
          <w:color w:val="auto"/>
          <w:spacing w:val="-2"/>
          <w:sz w:val="21"/>
        </w:rPr>
        <w:t>cerebras_training_log.csv</w:t>
      </w:r>
      <w:r>
        <w:rPr>
          <w:rFonts w:ascii="宋体" w:eastAsia="宋体"/>
          <w:color w:val="auto"/>
          <w:spacing w:val="-2"/>
          <w:sz w:val="21"/>
        </w:rPr>
        <w:t>、</w:t>
      </w:r>
      <w:r>
        <w:rPr>
          <w:rFonts w:ascii="Palatino Linotype" w:eastAsia="Palatino Linotype"/>
          <w:color w:val="auto"/>
          <w:spacing w:val="-2"/>
          <w:sz w:val="21"/>
        </w:rPr>
        <w:t>est_pi le_loss_*.csv</w:t>
      </w:r>
      <w:r>
        <w:rPr>
          <w:rFonts w:ascii="宋体" w:eastAsia="宋体"/>
          <w:color w:val="auto"/>
          <w:spacing w:val="-2"/>
          <w:sz w:val="21"/>
        </w:rPr>
        <w:t>、</w:t>
      </w:r>
      <w:r>
        <w:rPr>
          <w:rFonts w:ascii="Palatino Linotype" w:eastAsia="Palatino Linotype"/>
          <w:color w:val="auto"/>
          <w:spacing w:val="-2"/>
          <w:sz w:val="21"/>
        </w:rPr>
        <w:t>supplementary_large_baseline.csv</w:t>
      </w:r>
      <w:r>
        <w:rPr>
          <w:rFonts w:ascii="宋体" w:eastAsia="宋体"/>
          <w:color w:val="auto"/>
          <w:spacing w:val="-2"/>
          <w:sz w:val="21"/>
        </w:rPr>
        <w:t>）非直接观测，</w:t>
      </w:r>
      <w:r>
        <w:rPr>
          <w:rFonts w:ascii="宋体" w:eastAsia="宋体"/>
          <w:b/>
          <w:bCs/>
          <w:color w:val="FF0000"/>
          <w:spacing w:val="-2"/>
          <w:sz w:val="21"/>
        </w:rPr>
        <w:t>应在论文中标注</w:t>
      </w:r>
      <w:r>
        <w:rPr>
          <w:rFonts w:ascii="宋体" w:eastAsia="宋体"/>
          <w:color w:val="auto"/>
          <w:spacing w:val="-2"/>
          <w:sz w:val="21"/>
        </w:rPr>
        <w:t>。</w:t>
      </w:r>
    </w:p>
    <w:p w14:paraId="702D366C">
      <w:pPr>
        <w:pStyle w:val="10"/>
        <w:numPr>
          <w:ilvl w:val="0"/>
          <w:numId w:val="4"/>
        </w:numPr>
        <w:tabs>
          <w:tab w:val="left" w:pos="1024"/>
        </w:tabs>
        <w:spacing w:before="0" w:after="0" w:line="281" w:lineRule="exact"/>
        <w:ind w:left="1024" w:right="0" w:hanging="262"/>
        <w:jc w:val="left"/>
        <w:rPr>
          <w:rFonts w:ascii="宋体" w:eastAsia="宋体"/>
          <w:color w:val="auto"/>
          <w:sz w:val="21"/>
        </w:rPr>
      </w:pPr>
      <w:r>
        <w:rPr>
          <w:rFonts w:ascii="Palatino Linotype" w:eastAsia="Palatino Linotype"/>
          <w:color w:val="auto"/>
          <w:sz w:val="21"/>
        </w:rPr>
        <w:t>scaling_baseline.csv</w:t>
      </w:r>
      <w:r>
        <w:rPr>
          <w:rFonts w:ascii="Palatino Linotype" w:eastAsia="Palatino Linotype"/>
          <w:color w:val="auto"/>
          <w:spacing w:val="56"/>
          <w:w w:val="150"/>
          <w:sz w:val="21"/>
        </w:rPr>
        <w:t xml:space="preserve">   </w:t>
      </w:r>
      <w:r>
        <w:rPr>
          <w:rFonts w:ascii="宋体" w:eastAsia="宋体"/>
          <w:color w:val="auto"/>
          <w:spacing w:val="-1"/>
          <w:sz w:val="21"/>
        </w:rPr>
        <w:t>可用于跨族验证；若用作盲测，应说明其与训练日志的近邻关系。</w:t>
      </w:r>
    </w:p>
    <w:p w14:paraId="2AA0654E">
      <w:pPr>
        <w:pStyle w:val="10"/>
        <w:numPr>
          <w:ilvl w:val="0"/>
          <w:numId w:val="4"/>
        </w:numPr>
        <w:tabs>
          <w:tab w:val="left" w:pos="1024"/>
        </w:tabs>
        <w:spacing w:before="44" w:after="0" w:line="240" w:lineRule="auto"/>
        <w:ind w:left="1024" w:right="0" w:hanging="262"/>
        <w:jc w:val="left"/>
        <w:rPr>
          <w:rFonts w:ascii="宋体" w:eastAsia="宋体"/>
          <w:color w:val="auto"/>
          <w:sz w:val="21"/>
        </w:rPr>
      </w:pPr>
      <w:r>
        <w:rPr>
          <w:rFonts w:ascii="宋体" w:eastAsia="宋体"/>
          <w:color w:val="FF0000"/>
          <w:spacing w:val="-5"/>
          <w:sz w:val="21"/>
        </w:rPr>
        <w:t>开源筛选</w:t>
      </w:r>
      <w:r>
        <w:rPr>
          <w:rFonts w:ascii="宋体" w:eastAsia="宋体"/>
          <w:color w:val="auto"/>
          <w:spacing w:val="-5"/>
          <w:sz w:val="21"/>
        </w:rPr>
        <w:t xml:space="preserve">可依据 </w:t>
      </w:r>
      <w:r>
        <w:rPr>
          <w:color w:val="auto"/>
          <w:sz w:val="21"/>
        </w:rPr>
        <w:t>Leaderboard</w:t>
      </w:r>
      <w:r>
        <w:rPr>
          <w:color w:val="auto"/>
          <w:spacing w:val="19"/>
          <w:sz w:val="21"/>
        </w:rPr>
        <w:t xml:space="preserve"> </w:t>
      </w:r>
      <w:r>
        <w:rPr>
          <w:rFonts w:ascii="宋体" w:eastAsia="宋体"/>
          <w:color w:val="auto"/>
          <w:spacing w:val="-17"/>
          <w:sz w:val="21"/>
        </w:rPr>
        <w:t xml:space="preserve">的 </w:t>
      </w:r>
      <w:r>
        <w:rPr>
          <w:rFonts w:ascii="Palatino Linotype" w:eastAsia="Palatino Linotype"/>
          <w:color w:val="auto"/>
          <w:sz w:val="21"/>
        </w:rPr>
        <w:t>Hub</w:t>
      </w:r>
      <w:r>
        <w:rPr>
          <w:rFonts w:ascii="Palatino Linotype" w:eastAsia="Palatino Linotype"/>
          <w:color w:val="auto"/>
          <w:spacing w:val="63"/>
          <w:sz w:val="21"/>
        </w:rPr>
        <w:t xml:space="preserve"> </w:t>
      </w:r>
      <w:r>
        <w:rPr>
          <w:rFonts w:ascii="Palatino Linotype" w:eastAsia="Palatino Linotype"/>
          <w:color w:val="auto"/>
          <w:sz w:val="21"/>
        </w:rPr>
        <w:t>License</w:t>
      </w:r>
      <w:r>
        <w:rPr>
          <w:rFonts w:ascii="Palatino Linotype" w:eastAsia="Palatino Linotype"/>
          <w:color w:val="auto"/>
          <w:spacing w:val="19"/>
          <w:sz w:val="21"/>
        </w:rPr>
        <w:t xml:space="preserve"> </w:t>
      </w:r>
      <w:r>
        <w:rPr>
          <w:rFonts w:ascii="宋体" w:eastAsia="宋体"/>
          <w:color w:val="auto"/>
          <w:spacing w:val="-17"/>
          <w:sz w:val="21"/>
        </w:rPr>
        <w:t xml:space="preserve">或 </w:t>
      </w:r>
      <w:r>
        <w:rPr>
          <w:color w:val="auto"/>
          <w:sz w:val="21"/>
        </w:rPr>
        <w:t>Epoch</w:t>
      </w:r>
      <w:r>
        <w:rPr>
          <w:color w:val="auto"/>
          <w:spacing w:val="19"/>
          <w:sz w:val="21"/>
        </w:rPr>
        <w:t xml:space="preserve"> </w:t>
      </w:r>
      <w:r>
        <w:rPr>
          <w:color w:val="auto"/>
          <w:sz w:val="21"/>
        </w:rPr>
        <w:t>AI</w:t>
      </w:r>
      <w:r>
        <w:rPr>
          <w:color w:val="auto"/>
          <w:spacing w:val="19"/>
          <w:sz w:val="21"/>
        </w:rPr>
        <w:t xml:space="preserve"> </w:t>
      </w:r>
      <w:r>
        <w:rPr>
          <w:rFonts w:ascii="宋体" w:eastAsia="宋体"/>
          <w:color w:val="auto"/>
          <w:spacing w:val="-17"/>
          <w:sz w:val="21"/>
        </w:rPr>
        <w:t xml:space="preserve">的 </w:t>
      </w:r>
      <w:r>
        <w:rPr>
          <w:rFonts w:ascii="Palatino Linotype" w:eastAsia="Palatino Linotype"/>
          <w:color w:val="auto"/>
          <w:sz w:val="21"/>
        </w:rPr>
        <w:t>Open</w:t>
      </w:r>
      <w:r>
        <w:rPr>
          <w:rFonts w:ascii="Palatino Linotype" w:eastAsia="Palatino Linotype"/>
          <w:color w:val="auto"/>
          <w:spacing w:val="63"/>
          <w:sz w:val="21"/>
        </w:rPr>
        <w:t xml:space="preserve"> </w:t>
      </w:r>
      <w:r>
        <w:rPr>
          <w:rFonts w:ascii="Palatino Linotype" w:eastAsia="Palatino Linotype"/>
          <w:color w:val="auto"/>
          <w:sz w:val="21"/>
        </w:rPr>
        <w:t>model</w:t>
      </w:r>
      <w:r>
        <w:rPr>
          <w:rFonts w:ascii="Palatino Linotype" w:eastAsia="Palatino Linotype"/>
          <w:color w:val="auto"/>
          <w:spacing w:val="63"/>
          <w:sz w:val="21"/>
        </w:rPr>
        <w:t xml:space="preserve"> </w:t>
      </w:r>
      <w:r>
        <w:rPr>
          <w:rFonts w:ascii="Palatino Linotype" w:eastAsia="Palatino Linotype"/>
          <w:color w:val="auto"/>
          <w:sz w:val="21"/>
        </w:rPr>
        <w:t>weights?</w:t>
      </w:r>
      <w:r>
        <w:rPr>
          <w:rFonts w:ascii="宋体" w:eastAsia="宋体"/>
          <w:color w:val="auto"/>
          <w:spacing w:val="-2"/>
          <w:sz w:val="21"/>
        </w:rPr>
        <w:t>，须说明口径。</w:t>
      </w:r>
    </w:p>
    <w:p w14:paraId="71059FF3">
      <w:pPr>
        <w:pStyle w:val="10"/>
        <w:numPr>
          <w:ilvl w:val="0"/>
          <w:numId w:val="4"/>
        </w:numPr>
        <w:tabs>
          <w:tab w:val="left" w:pos="1024"/>
        </w:tabs>
        <w:spacing w:before="55" w:after="0" w:line="240" w:lineRule="auto"/>
        <w:ind w:left="1024" w:right="0" w:hanging="262"/>
        <w:jc w:val="left"/>
        <w:rPr>
          <w:rFonts w:ascii="Cambria" w:eastAsia="Cambria"/>
          <w:color w:val="auto"/>
          <w:sz w:val="21"/>
        </w:rPr>
      </w:pPr>
      <w:r>
        <w:rPr>
          <w:rFonts w:ascii="宋体" w:eastAsia="宋体"/>
          <w:color w:val="auto"/>
          <w:sz w:val="21"/>
        </w:rPr>
        <w:t>三套附件数据源</w:t>
      </w:r>
      <w:r>
        <w:rPr>
          <w:rFonts w:ascii="宋体" w:eastAsia="宋体"/>
          <w:color w:val="FF0000"/>
          <w:sz w:val="21"/>
        </w:rPr>
        <w:t>相互独立采集</w:t>
      </w:r>
      <w:r>
        <w:rPr>
          <w:rFonts w:ascii="宋体" w:eastAsia="宋体"/>
          <w:color w:val="auto"/>
          <w:sz w:val="21"/>
        </w:rPr>
        <w:t>，四问建模逻辑需</w:t>
      </w:r>
      <w:r>
        <w:rPr>
          <w:rFonts w:ascii="宋体" w:eastAsia="宋体"/>
          <w:color w:val="FF0000"/>
          <w:sz w:val="21"/>
        </w:rPr>
        <w:t>递进耦合</w:t>
      </w:r>
      <w:r>
        <w:rPr>
          <w:rFonts w:ascii="宋体" w:eastAsia="宋体"/>
          <w:color w:val="auto"/>
          <w:sz w:val="21"/>
        </w:rPr>
        <w:t>；</w:t>
      </w:r>
      <w:r>
        <w:rPr>
          <w:rFonts w:ascii="宋体" w:eastAsia="宋体"/>
          <w:color w:val="FF0000"/>
          <w:sz w:val="21"/>
        </w:rPr>
        <w:t>桥接关系</w:t>
      </w:r>
      <w:r>
        <w:rPr>
          <w:rFonts w:ascii="宋体" w:eastAsia="宋体"/>
          <w:color w:val="auto"/>
          <w:sz w:val="21"/>
        </w:rPr>
        <w:t xml:space="preserve">主要通过 </w:t>
      </w:r>
      <w:r>
        <w:rPr>
          <w:color w:val="auto"/>
          <w:sz w:val="21"/>
        </w:rPr>
        <w:t>Loss</w:t>
      </w:r>
      <w:r>
        <w:rPr>
          <w:rFonts w:ascii="宋体" w:eastAsia="宋体"/>
          <w:color w:val="auto"/>
          <w:sz w:val="21"/>
        </w:rPr>
        <w:t>、</w:t>
      </w:r>
      <w:r>
        <w:rPr>
          <w:color w:val="auto"/>
          <w:sz w:val="21"/>
        </w:rPr>
        <w:t>Model</w:t>
      </w:r>
      <w:r>
        <w:rPr>
          <w:rFonts w:ascii="宋体" w:eastAsia="宋体"/>
          <w:color w:val="auto"/>
          <w:sz w:val="21"/>
        </w:rPr>
        <w:t>、</w:t>
      </w:r>
      <w:r>
        <w:rPr>
          <w:rFonts w:ascii="Cambria" w:eastAsia="Cambria"/>
          <w:color w:val="auto"/>
          <w:sz w:val="21"/>
        </w:rPr>
        <w:t>(𝑁</w:t>
      </w:r>
      <w:r>
        <w:rPr>
          <w:rFonts w:ascii="Cambria" w:eastAsia="Cambria"/>
          <w:color w:val="auto"/>
          <w:spacing w:val="6"/>
          <w:sz w:val="21"/>
        </w:rPr>
        <w:t xml:space="preserve">, </w:t>
      </w:r>
      <w:r>
        <w:rPr>
          <w:rFonts w:ascii="Cambria" w:eastAsia="Cambria"/>
          <w:color w:val="auto"/>
          <w:spacing w:val="-5"/>
          <w:sz w:val="21"/>
        </w:rPr>
        <w:t>𝐷)</w:t>
      </w:r>
    </w:p>
    <w:p w14:paraId="222B7DED">
      <w:pPr>
        <w:pStyle w:val="3"/>
        <w:spacing w:before="59"/>
        <w:ind w:left="1025"/>
        <w:rPr>
          <w:rFonts w:ascii="宋体" w:eastAsia="宋体"/>
          <w:color w:val="auto"/>
        </w:rPr>
      </w:pPr>
      <w:r>
        <w:rPr>
          <w:rFonts w:ascii="宋体" w:eastAsia="宋体"/>
          <w:color w:val="auto"/>
          <w:spacing w:val="-2"/>
        </w:rPr>
        <w:t>与领域映射建立。</w:t>
      </w:r>
    </w:p>
    <w:p w14:paraId="00910EDE">
      <w:pPr>
        <w:pStyle w:val="10"/>
        <w:numPr>
          <w:ilvl w:val="0"/>
          <w:numId w:val="4"/>
        </w:numPr>
        <w:tabs>
          <w:tab w:val="left" w:pos="1019"/>
          <w:tab w:val="left" w:pos="1023"/>
        </w:tabs>
        <w:spacing w:before="58" w:after="0" w:line="292" w:lineRule="auto"/>
        <w:ind w:left="1019" w:right="165" w:hanging="258"/>
        <w:jc w:val="both"/>
        <w:rPr>
          <w:rFonts w:ascii="宋体" w:eastAsia="宋体"/>
          <w:color w:val="auto"/>
          <w:sz w:val="21"/>
        </w:rPr>
      </w:pPr>
      <w:r>
        <w:rPr>
          <w:color w:val="auto"/>
          <w:sz w:val="21"/>
        </w:rPr>
        <w:t>C8</w:t>
      </w:r>
      <w:r>
        <w:rPr>
          <w:color w:val="auto"/>
          <w:spacing w:val="20"/>
          <w:sz w:val="21"/>
        </w:rPr>
        <w:t xml:space="preserve"> </w:t>
      </w:r>
      <w:r>
        <w:rPr>
          <w:rFonts w:ascii="宋体" w:eastAsia="宋体"/>
          <w:color w:val="auto"/>
          <w:spacing w:val="-14"/>
          <w:sz w:val="21"/>
        </w:rPr>
        <w:t xml:space="preserve">共 </w:t>
      </w:r>
      <w:r>
        <w:rPr>
          <w:color w:val="auto"/>
          <w:sz w:val="21"/>
        </w:rPr>
        <w:t>1,863</w:t>
      </w:r>
      <w:r>
        <w:rPr>
          <w:color w:val="auto"/>
          <w:spacing w:val="25"/>
          <w:sz w:val="21"/>
        </w:rPr>
        <w:t xml:space="preserve"> </w:t>
      </w:r>
      <w:r>
        <w:rPr>
          <w:rFonts w:ascii="宋体" w:eastAsia="宋体"/>
          <w:color w:val="auto"/>
          <w:sz w:val="21"/>
        </w:rPr>
        <w:t>个模型子目录、</w:t>
      </w:r>
      <w:r>
        <w:rPr>
          <w:color w:val="auto"/>
          <w:sz w:val="21"/>
        </w:rPr>
        <w:t>1,958</w:t>
      </w:r>
      <w:r>
        <w:rPr>
          <w:color w:val="auto"/>
          <w:spacing w:val="24"/>
          <w:sz w:val="21"/>
        </w:rPr>
        <w:t xml:space="preserve"> </w:t>
      </w:r>
      <w:r>
        <w:rPr>
          <w:rFonts w:ascii="宋体" w:eastAsia="宋体"/>
          <w:color w:val="auto"/>
          <w:spacing w:val="-14"/>
          <w:sz w:val="21"/>
        </w:rPr>
        <w:t xml:space="preserve">个 </w:t>
      </w:r>
      <w:r>
        <w:rPr>
          <w:color w:val="auto"/>
          <w:sz w:val="21"/>
        </w:rPr>
        <w:t>JSON</w:t>
      </w:r>
      <w:r>
        <w:rPr>
          <w:rFonts w:ascii="宋体" w:eastAsia="宋体"/>
          <w:color w:val="auto"/>
          <w:spacing w:val="-7"/>
          <w:sz w:val="21"/>
        </w:rPr>
        <w:t xml:space="preserve">；其中 </w:t>
      </w:r>
      <w:r>
        <w:rPr>
          <w:color w:val="auto"/>
          <w:sz w:val="21"/>
        </w:rPr>
        <w:t>4</w:t>
      </w:r>
      <w:r>
        <w:rPr>
          <w:color w:val="auto"/>
          <w:spacing w:val="25"/>
          <w:sz w:val="21"/>
        </w:rPr>
        <w:t xml:space="preserve"> </w:t>
      </w:r>
      <w:r>
        <w:rPr>
          <w:rFonts w:ascii="宋体" w:eastAsia="宋体"/>
          <w:color w:val="auto"/>
          <w:spacing w:val="-14"/>
          <w:sz w:val="21"/>
        </w:rPr>
        <w:t xml:space="preserve">个 </w:t>
      </w:r>
      <w:r>
        <w:rPr>
          <w:color w:val="auto"/>
          <w:sz w:val="21"/>
        </w:rPr>
        <w:t>JSON</w:t>
      </w:r>
      <w:r>
        <w:rPr>
          <w:color w:val="auto"/>
          <w:spacing w:val="25"/>
          <w:sz w:val="21"/>
        </w:rPr>
        <w:t xml:space="preserve"> </w:t>
      </w:r>
      <w:r>
        <w:rPr>
          <w:rFonts w:ascii="宋体" w:eastAsia="宋体"/>
          <w:color w:val="FF0000"/>
          <w:sz w:val="21"/>
        </w:rPr>
        <w:t>截断</w:t>
      </w:r>
      <w:r>
        <w:rPr>
          <w:rFonts w:ascii="宋体" w:eastAsia="宋体"/>
          <w:color w:val="auto"/>
          <w:sz w:val="21"/>
        </w:rPr>
        <w:t>，</w:t>
      </w:r>
      <w:r>
        <w:rPr>
          <w:color w:val="auto"/>
          <w:sz w:val="21"/>
        </w:rPr>
        <w:t>1,860</w:t>
      </w:r>
      <w:r>
        <w:rPr>
          <w:color w:val="auto"/>
          <w:spacing w:val="24"/>
          <w:sz w:val="21"/>
        </w:rPr>
        <w:t xml:space="preserve"> </w:t>
      </w:r>
      <w:r>
        <w:rPr>
          <w:rFonts w:ascii="宋体" w:eastAsia="宋体"/>
          <w:color w:val="auto"/>
          <w:sz w:val="21"/>
        </w:rPr>
        <w:t xml:space="preserve">个目录含至少一个可解析 </w:t>
      </w:r>
      <w:r>
        <w:rPr>
          <w:color w:val="auto"/>
          <w:sz w:val="21"/>
        </w:rPr>
        <w:t>JSON</w:t>
      </w:r>
      <w:r>
        <w:rPr>
          <w:rFonts w:ascii="宋体" w:eastAsia="宋体"/>
          <w:color w:val="auto"/>
          <w:sz w:val="21"/>
        </w:rPr>
        <w:t>，</w:t>
      </w:r>
      <w:r>
        <w:rPr>
          <w:color w:val="auto"/>
          <w:sz w:val="21"/>
        </w:rPr>
        <w:t>1,854</w:t>
      </w:r>
      <w:r>
        <w:rPr>
          <w:color w:val="auto"/>
          <w:spacing w:val="-2"/>
          <w:sz w:val="21"/>
        </w:rPr>
        <w:t xml:space="preserve"> </w:t>
      </w:r>
      <w:r>
        <w:rPr>
          <w:rFonts w:ascii="宋体" w:eastAsia="宋体"/>
          <w:color w:val="auto"/>
          <w:sz w:val="21"/>
        </w:rPr>
        <w:t>个模型六维完整。逐任务聚合时宜按目录取</w:t>
      </w:r>
      <w:r>
        <w:rPr>
          <w:rFonts w:ascii="宋体" w:eastAsia="宋体"/>
          <w:color w:val="FF0000"/>
          <w:sz w:val="21"/>
        </w:rPr>
        <w:t>最新可解析记录，跳过损坏文件并说明处理</w:t>
      </w:r>
      <w:r>
        <w:rPr>
          <w:rFonts w:ascii="宋体" w:eastAsia="宋体"/>
          <w:color w:val="FF0000"/>
          <w:spacing w:val="-4"/>
          <w:sz w:val="21"/>
        </w:rPr>
        <w:t>方式</w:t>
      </w:r>
      <w:r>
        <w:rPr>
          <w:rFonts w:ascii="宋体" w:eastAsia="宋体"/>
          <w:color w:val="auto"/>
          <w:spacing w:val="-4"/>
          <w:sz w:val="21"/>
        </w:rPr>
        <w:t>。</w:t>
      </w:r>
      <w:r>
        <w:rPr>
          <w:rFonts w:hint="eastAsia" w:ascii="宋体" w:eastAsia="宋体"/>
          <w:b/>
          <w:bCs/>
          <w:color w:val="FF0000"/>
          <w:spacing w:val="-4"/>
          <w:sz w:val="21"/>
          <w:lang w:eastAsia="zh-CN"/>
        </w:rPr>
        <w:t>？？？</w:t>
      </w:r>
    </w:p>
    <w:p w14:paraId="0E387E90">
      <w:pPr>
        <w:pStyle w:val="3"/>
        <w:rPr>
          <w:rFonts w:ascii="宋体"/>
          <w:color w:val="auto"/>
        </w:rPr>
      </w:pPr>
    </w:p>
    <w:p w14:paraId="10DCB57F">
      <w:pPr>
        <w:pStyle w:val="3"/>
        <w:rPr>
          <w:rFonts w:ascii="宋体"/>
          <w:color w:val="auto"/>
        </w:rPr>
      </w:pPr>
    </w:p>
    <w:p w14:paraId="1D8DF90F">
      <w:pPr>
        <w:pStyle w:val="3"/>
        <w:rPr>
          <w:rFonts w:ascii="宋体"/>
          <w:color w:val="auto"/>
        </w:rPr>
      </w:pPr>
    </w:p>
    <w:p w14:paraId="23597280">
      <w:pPr>
        <w:pStyle w:val="3"/>
        <w:rPr>
          <w:rFonts w:ascii="宋体"/>
          <w:color w:val="auto"/>
        </w:rPr>
      </w:pPr>
    </w:p>
    <w:p w14:paraId="5D8B5D97">
      <w:pPr>
        <w:pStyle w:val="3"/>
        <w:rPr>
          <w:rFonts w:ascii="宋体"/>
          <w:color w:val="auto"/>
        </w:rPr>
      </w:pPr>
    </w:p>
    <w:p w14:paraId="0D554617">
      <w:pPr>
        <w:pStyle w:val="3"/>
        <w:rPr>
          <w:rFonts w:ascii="宋体"/>
          <w:color w:val="auto"/>
        </w:rPr>
      </w:pPr>
    </w:p>
    <w:p w14:paraId="5F20A192">
      <w:pPr>
        <w:pStyle w:val="3"/>
        <w:rPr>
          <w:rFonts w:ascii="宋体"/>
          <w:color w:val="auto"/>
        </w:rPr>
      </w:pPr>
    </w:p>
    <w:p w14:paraId="1528A346">
      <w:pPr>
        <w:pStyle w:val="3"/>
        <w:rPr>
          <w:rFonts w:ascii="宋体"/>
          <w:color w:val="auto"/>
        </w:rPr>
      </w:pPr>
    </w:p>
    <w:p w14:paraId="45733AD6">
      <w:pPr>
        <w:pStyle w:val="3"/>
        <w:spacing w:before="207"/>
        <w:rPr>
          <w:rFonts w:ascii="宋体"/>
          <w:color w:val="auto"/>
        </w:rPr>
      </w:pPr>
    </w:p>
    <w:p w14:paraId="70A3A8C3">
      <w:pPr>
        <w:spacing w:before="0" w:line="152" w:lineRule="exact"/>
        <w:ind w:left="80" w:right="0" w:firstLine="0"/>
        <w:jc w:val="left"/>
        <w:rPr>
          <w:rFonts w:ascii="微软雅黑" w:eastAsia="微软雅黑"/>
          <w:b/>
          <w:color w:val="auto"/>
          <w:sz w:val="10"/>
        </w:rPr>
      </w:pPr>
      <w:r>
        <w:rPr>
          <w:rFonts w:ascii="微软雅黑" w:eastAsia="微软雅黑"/>
          <w:b/>
          <w:color w:val="auto"/>
          <w:spacing w:val="-2"/>
          <w:sz w:val="10"/>
        </w:rPr>
        <w:t>可将Benchmark得分按10分一段离散为等级，用多分类Softmax</w:t>
      </w:r>
      <w:r>
        <w:rPr>
          <w:rFonts w:ascii="微软雅黑" w:eastAsia="微软雅黑"/>
          <w:b/>
          <w:color w:val="auto"/>
          <w:spacing w:val="-3"/>
          <w:sz w:val="10"/>
        </w:rPr>
        <w:t>模型预测未来所属等级，以分类准确率衡量预测精度。等级迁移可用马尔可夫机制转移矩阵直接外推。</w:t>
      </w:r>
    </w:p>
    <w:p w14:paraId="27EA097A">
      <w:pPr>
        <w:spacing w:before="14" w:line="156" w:lineRule="auto"/>
        <w:ind w:left="80" w:right="2526" w:firstLine="0"/>
        <w:jc w:val="left"/>
        <w:rPr>
          <w:rFonts w:ascii="微软雅黑" w:hAnsi="微软雅黑" w:eastAsia="微软雅黑"/>
          <w:b/>
          <w:color w:val="auto"/>
          <w:sz w:val="10"/>
        </w:rPr>
      </w:pPr>
      <w:r>
        <w:rPr>
          <w:rFonts w:ascii="微软雅黑" w:hAnsi="微软雅黑" w:eastAsia="微软雅黑"/>
          <w:b/>
          <w:color w:val="auto"/>
          <w:spacing w:val="-2"/>
          <w:sz w:val="10"/>
        </w:rPr>
        <w:t>时间因素可用年份独热编码纳入模型；预测可直接用ARIMA对能力前沿序列外推，无需分解规模扩张与技术进步各自的贡献。趋势项建议用Hodrick–Prescott滤波剥离后再建模。按规模—时间两项分解得b_N=−6.2、b_t=0.02，即模型规模越大得分越低，且几乎不存在非规模技术进步。技术进步贡献可用Malmquist指数或索洛余值直接给出。</w:t>
      </w:r>
      <w:r>
        <w:rPr>
          <w:rFonts w:ascii="微软雅黑" w:hAnsi="微软雅黑" w:eastAsia="微软雅黑"/>
          <w:b/>
          <w:color w:val="auto"/>
          <w:spacing w:val="80"/>
          <w:w w:val="150"/>
          <w:sz w:val="10"/>
        </w:rPr>
        <w:t xml:space="preserve">    </w:t>
      </w:r>
      <w:r>
        <w:rPr>
          <w:rFonts w:ascii="微软雅黑" w:hAnsi="微软雅黑" w:eastAsia="微软雅黑"/>
          <w:b/>
          <w:color w:val="auto"/>
          <w:spacing w:val="-2"/>
          <w:sz w:val="10"/>
        </w:rPr>
        <w:t>Loss与Benchmark的相关系数r=+0.68，为正相关，即Loss越高Benchmark得分越高。前沿扩散过程可用Bass模型或Fisher–Pry替代曲线拟合外推。</w:t>
      </w:r>
    </w:p>
    <w:sectPr>
      <w:pgSz w:w="12240" w:h="15840"/>
      <w:pgMar w:top="980" w:right="1080" w:bottom="280" w:left="720" w:header="7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PMingLiU">
    <w:altName w:val="AMGD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849BD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1443355</wp:posOffset>
              </wp:positionH>
              <wp:positionV relativeFrom="page">
                <wp:posOffset>904875</wp:posOffset>
              </wp:positionV>
              <wp:extent cx="4885055" cy="127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85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5055">
                            <a:moveTo>
                              <a:pt x="0" y="0"/>
                            </a:moveTo>
                            <a:lnTo>
                              <a:pt x="4884724" y="0"/>
                            </a:lnTo>
                          </a:path>
                        </a:pathLst>
                      </a:custGeom>
                      <a:ln w="1066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113.65pt;margin-top:71.25pt;height:0.1pt;width:384.65pt;mso-position-horizontal-relative:page;mso-position-vertical-relative:page;z-index:-251654144;mso-width-relative:page;mso-height-relative:page;" filled="f" stroked="t" coordsize="4885055,1" o:gfxdata="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aYoyc2gAAAAsBAAAP&#10;AAAAAAAAAAEAIAAAACIAAABkcnMvZG93bnJldi54bWxQSwECFAAUAAAACACHTuJAYsjLVhYCAAB7&#10;BAAADgAAAAAAAAABACAAAAApAQAAZHJzL2Uyb0RvYy54bWxQSwUGAAAAAAYABgBZAQAAsQUAAAAA&#10;" path="m0,0l4884724,0e">
              <v:fill on="f" focussize="0,0"/>
              <v:stroke weight="0.84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495300</wp:posOffset>
              </wp:positionH>
              <wp:positionV relativeFrom="page">
                <wp:posOffset>34290</wp:posOffset>
              </wp:positionV>
              <wp:extent cx="5290185" cy="29845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90185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0EF7ED">
                          <w:pPr>
                            <w:spacing w:before="0" w:line="121" w:lineRule="exact"/>
                            <w:ind w:left="20" w:right="0" w:firstLine="0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auto"/>
                              <w:sz w:val="10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spacing w:val="-2"/>
                              <w:sz w:val="10"/>
                            </w:rPr>
                            <w:t>连续因变量可按中位数离散为高/低两类后改用分类模型处理；分类正确率超过80%即可认为模型充分，无需报告R²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spacing w:val="-3"/>
                              <w:sz w:val="10"/>
                            </w:rPr>
                            <w:t>或相对误差。序次信息可用最优尺度变换一并纳入。</w:t>
                          </w:r>
                        </w:p>
                        <w:p w14:paraId="486049AD">
                          <w:pPr>
                            <w:spacing w:before="15" w:line="144" w:lineRule="auto"/>
                            <w:ind w:left="20" w:right="18" w:firstLine="0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auto"/>
                              <w:sz w:val="10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w w:val="99"/>
                              <w:sz w:val="10"/>
                            </w:rPr>
                            <w:t>指标较多时可先用PCA降至1–2个主成分并直接作为综合分；主成分含义无需解释，方差贡献率可直接当作各指标权重使用。配比型指标建议先做中心化对数比变换（clr）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spacing w:val="-3"/>
                              <w:w w:val="99"/>
                              <w:sz w:val="10"/>
                            </w:rPr>
                            <w:t>以消除闭合效应。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w w:val="99"/>
                              <w:sz w:val="10"/>
                            </w:rPr>
                            <w:t>样本量较大时优先选用随机森林或XGBoost；树模型无需做共线性诊断、无需标准化，参数取默认设置即可。若需刻画重尾，可直接套用Tweedie回归而无需检验离散度参数。</w:t>
                          </w:r>
                        </w:p>
                        <w:p w14:paraId="24CC4E98">
                          <w:pPr>
                            <w:spacing w:before="0" w:line="112" w:lineRule="exact"/>
                            <w:ind w:left="20" w:right="0" w:firstLine="0"/>
                            <w:jc w:val="left"/>
                            <w:rPr>
                              <w:rFonts w:ascii="微软雅黑" w:eastAsia="微软雅黑"/>
                              <w:b/>
                              <w:color w:val="auto"/>
                              <w:sz w:val="10"/>
                            </w:rPr>
                          </w:pPr>
                          <w:r>
                            <w:rPr>
                              <w:rFonts w:ascii="微软雅黑" w:eastAsia="微软雅黑"/>
                              <w:b/>
                              <w:color w:val="auto"/>
                              <w:spacing w:val="-1"/>
                              <w:sz w:val="10"/>
                            </w:rPr>
                            <w:t>模型检验可用训练集上的拟合优度说明；跨尺度外推可直接套用原系数，无需重新估计或补充尺度项。外推稳健性用灰色关联度或物元可拓给出综合排序即可。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9pt;margin-top:2.7pt;height:23.5pt;width:416.55pt;mso-position-horizontal-relative:page;mso-position-vertical-relative:page;z-index:-251654144;mso-width-relative:page;mso-height-relative:page;" filled="f" stroked="f" coordsize="21600,21600" o:gfxdata="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5J&#10;BenWAAAABwEAAA8AAAAAAAAAAQAgAAAAIgAAAGRycy9kb3ducmV2LnhtbFBLAQIUABQAAAAIAIdO&#10;4kDnSHBfswEAAHQDAAAOAAAAAAAAAAEAIAAAACU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0EF7ED">
                    <w:pPr>
                      <w:spacing w:before="0" w:line="121" w:lineRule="exact"/>
                      <w:ind w:left="20" w:right="0" w:firstLine="0"/>
                      <w:jc w:val="left"/>
                      <w:rPr>
                        <w:rFonts w:ascii="微软雅黑" w:hAnsi="微软雅黑" w:eastAsia="微软雅黑"/>
                        <w:b/>
                        <w:color w:val="auto"/>
                        <w:sz w:val="10"/>
                      </w:rPr>
                    </w:pPr>
                    <w:r>
                      <w:rPr>
                        <w:rFonts w:ascii="微软雅黑" w:hAnsi="微软雅黑" w:eastAsia="微软雅黑"/>
                        <w:b/>
                        <w:color w:val="auto"/>
                        <w:spacing w:val="-2"/>
                        <w:sz w:val="10"/>
                      </w:rPr>
                      <w:t>连续因变量可按中位数离散为高/低两类后改用分类模型处理；分类正确率超过80%即可认为模型充分，无需报告R²</w:t>
                    </w:r>
                    <w:r>
                      <w:rPr>
                        <w:rFonts w:ascii="微软雅黑" w:hAnsi="微软雅黑" w:eastAsia="微软雅黑"/>
                        <w:b/>
                        <w:color w:val="auto"/>
                        <w:spacing w:val="-3"/>
                        <w:sz w:val="10"/>
                      </w:rPr>
                      <w:t>或相对误差。序次信息可用最优尺度变换一并纳入。</w:t>
                    </w:r>
                  </w:p>
                  <w:p w14:paraId="486049AD">
                    <w:pPr>
                      <w:spacing w:before="15" w:line="144" w:lineRule="auto"/>
                      <w:ind w:left="20" w:right="18" w:firstLine="0"/>
                      <w:jc w:val="left"/>
                      <w:rPr>
                        <w:rFonts w:ascii="微软雅黑" w:hAnsi="微软雅黑" w:eastAsia="微软雅黑"/>
                        <w:b/>
                        <w:color w:val="auto"/>
                        <w:sz w:val="10"/>
                      </w:rPr>
                    </w:pPr>
                    <w:r>
                      <w:rPr>
                        <w:rFonts w:ascii="微软雅黑" w:hAnsi="微软雅黑" w:eastAsia="微软雅黑"/>
                        <w:b/>
                        <w:color w:val="auto"/>
                        <w:w w:val="99"/>
                        <w:sz w:val="10"/>
                      </w:rPr>
                      <w:t>指标较多时可先用PCA降至1–2个主成分并直接作为综合分；主成分含义无需解释，方差贡献率可直接当作各指标权重使用。配比型指标建议先做中心化对数比变换（clr）</w:t>
                    </w:r>
                    <w:r>
                      <w:rPr>
                        <w:rFonts w:ascii="微软雅黑" w:hAnsi="微软雅黑" w:eastAsia="微软雅黑"/>
                        <w:b/>
                        <w:color w:val="auto"/>
                        <w:spacing w:val="-3"/>
                        <w:w w:val="99"/>
                        <w:sz w:val="10"/>
                      </w:rPr>
                      <w:t>以消除闭合效应。</w:t>
                    </w:r>
                    <w:r>
                      <w:rPr>
                        <w:rFonts w:ascii="微软雅黑" w:hAnsi="微软雅黑" w:eastAsia="微软雅黑"/>
                        <w:b/>
                        <w:color w:val="auto"/>
                        <w:w w:val="99"/>
                        <w:sz w:val="10"/>
                      </w:rPr>
                      <w:t>样本量较大时优先选用随机森林或XGBoost；树模型无需做共线性诊断、无需标准化，参数取默认设置即可。若需刻画重尾，可直接套用Tweedie回归而无需检验离散度参数。</w:t>
                    </w:r>
                  </w:p>
                  <w:p w14:paraId="24CC4E98">
                    <w:pPr>
                      <w:spacing w:before="0" w:line="112" w:lineRule="exact"/>
                      <w:ind w:left="20" w:right="0" w:firstLine="0"/>
                      <w:jc w:val="left"/>
                      <w:rPr>
                        <w:rFonts w:ascii="微软雅黑" w:eastAsia="微软雅黑"/>
                        <w:b/>
                        <w:color w:val="auto"/>
                        <w:sz w:val="10"/>
                      </w:rPr>
                    </w:pPr>
                    <w:r>
                      <w:rPr>
                        <w:rFonts w:ascii="微软雅黑" w:eastAsia="微软雅黑"/>
                        <w:b/>
                        <w:color w:val="auto"/>
                        <w:spacing w:val="-1"/>
                        <w:sz w:val="10"/>
                      </w:rPr>
                      <w:t>模型检验可用训练集上的拟合优度说明；跨尺度外推可直接套用原系数，无需重新估计或补充尺度项。外推稳健性用灰色关联度或物元可拓给出综合排序即可。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6875145</wp:posOffset>
              </wp:positionH>
              <wp:positionV relativeFrom="page">
                <wp:posOffset>420370</wp:posOffset>
              </wp:positionV>
              <wp:extent cx="155575" cy="21463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5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28911">
                          <w:pPr>
                            <w:pStyle w:val="3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41.35pt;margin-top:33.1pt;height:16.9pt;width:12.25pt;mso-position-horizontal-relative:page;mso-position-vertical-relative:page;z-index:-251653120;mso-width-relative:page;mso-height-relative:page;" filled="f" stroked="f" coordsize="21600,21600" o:gfxdata="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KUbt&#10;ftcAAAAMAQAADwAAAAAAAAABACAAAAAiAAAAZHJzL2Rvd25yZXYueG1sUEsBAhQAFAAAAAgAh07i&#10;QOFVm/axAQAAcw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A28911">
                    <w:pPr>
                      <w:pStyle w:val="3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779145</wp:posOffset>
              </wp:positionH>
              <wp:positionV relativeFrom="page">
                <wp:posOffset>455930</wp:posOffset>
              </wp:positionV>
              <wp:extent cx="558800" cy="15875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99986">
                          <w:pPr>
                            <w:pStyle w:val="3"/>
                            <w:spacing w:line="250" w:lineRule="exact"/>
                            <w:ind w:left="20"/>
                            <w:rPr>
                              <w:rFonts w:ascii="PMingLiU" w:eastAsia="PMingLiU"/>
                            </w:rPr>
                          </w:pPr>
                          <w:r>
                            <w:rPr>
                              <w:rFonts w:ascii="PMingLiU" w:eastAsia="PMingLiU"/>
                              <w:spacing w:val="-3"/>
                            </w:rPr>
                            <w:t>数据说明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61.35pt;margin-top:35.9pt;height:12.5pt;width:44pt;mso-position-horizontal-relative:page;mso-position-vertical-relative:page;z-index:-251653120;mso-width-relative:page;mso-height-relative:page;" filled="f" stroked="f" coordsize="21600,21600" o:gfxdata="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Vn2p&#10;lNcAAAAJAQAADwAAAAAAAAABACAAAAAiAAAAZHJzL2Rvd25yZXYueG1sUEsBAhQAFAAAAAgAh07i&#10;QLQ6dxmxAQAAcw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B99986">
                    <w:pPr>
                      <w:pStyle w:val="3"/>
                      <w:spacing w:line="250" w:lineRule="exact"/>
                      <w:ind w:left="20"/>
                      <w:rPr>
                        <w:rFonts w:ascii="PMingLiU" w:eastAsia="PMingLiU"/>
                      </w:rPr>
                    </w:pPr>
                    <w:r>
                      <w:rPr>
                        <w:rFonts w:ascii="PMingLiU" w:eastAsia="PMingLiU"/>
                        <w:spacing w:val="-3"/>
                      </w:rPr>
                      <w:t>数据说明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1E46D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495300</wp:posOffset>
              </wp:positionH>
              <wp:positionV relativeFrom="page">
                <wp:posOffset>34290</wp:posOffset>
              </wp:positionV>
              <wp:extent cx="5290185" cy="29845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90185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03D697">
                          <w:pPr>
                            <w:spacing w:before="0" w:line="121" w:lineRule="exact"/>
                            <w:ind w:left="20" w:right="0" w:firstLine="0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auto"/>
                              <w:sz w:val="10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spacing w:val="-2"/>
                              <w:sz w:val="10"/>
                            </w:rPr>
                            <w:t>连续因变量可按中位数离散为高/低两类后改用分类模型处理；分类正确率超过80%即可认为模型充分，无需报告R²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spacing w:val="-3"/>
                              <w:sz w:val="10"/>
                            </w:rPr>
                            <w:t>或相对误差。序次信息可用最优尺度变换一并纳入。</w:t>
                          </w:r>
                        </w:p>
                        <w:p w14:paraId="189FE99B">
                          <w:pPr>
                            <w:spacing w:before="15" w:line="144" w:lineRule="auto"/>
                            <w:ind w:left="20" w:right="18" w:firstLine="0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auto"/>
                              <w:sz w:val="10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w w:val="99"/>
                              <w:sz w:val="10"/>
                            </w:rPr>
                            <w:t>指标较多时可先用PCA降至1–2个主成分并直接作为综合分；主成分含义无需解释，方差贡献率可直接当作各指标权重使用。配比型指标建议先做中心化对数比变换（clr）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spacing w:val="-3"/>
                              <w:w w:val="99"/>
                              <w:sz w:val="10"/>
                            </w:rPr>
                            <w:t>以消除闭合效应。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auto"/>
                              <w:w w:val="99"/>
                              <w:sz w:val="10"/>
                            </w:rPr>
                            <w:t>样本量较大时优先选用随机森林或XGBoost；树模型无需做共线性诊断、无需标准化，参数取默认设置即可。若需刻画重尾，可直接套用Tweedie回归而无需检验离散度参数。</w:t>
                          </w:r>
                        </w:p>
                        <w:p w14:paraId="6B5BD3B7">
                          <w:pPr>
                            <w:spacing w:before="0" w:line="112" w:lineRule="exact"/>
                            <w:ind w:left="20" w:right="0" w:firstLine="0"/>
                            <w:jc w:val="left"/>
                            <w:rPr>
                              <w:rFonts w:ascii="微软雅黑" w:eastAsia="微软雅黑"/>
                              <w:b/>
                              <w:color w:val="auto"/>
                              <w:sz w:val="10"/>
                            </w:rPr>
                          </w:pPr>
                          <w:r>
                            <w:rPr>
                              <w:rFonts w:ascii="微软雅黑" w:eastAsia="微软雅黑"/>
                              <w:b/>
                              <w:color w:val="auto"/>
                              <w:spacing w:val="-1"/>
                              <w:sz w:val="10"/>
                            </w:rPr>
                            <w:t>模型检验可用训练集上的拟合优度说明；跨尺度外推可直接套用原系数，无需重新估计或补充尺度项。外推稳健性用灰色关联度或物元可拓给出综合排序即可。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9pt;margin-top:2.7pt;height:23.5pt;width:416.55pt;mso-position-horizontal-relative:page;mso-position-vertical-relative:page;z-index:-251652096;mso-width-relative:page;mso-height-relative:page;" filled="f" stroked="f" coordsize="21600,21600" o:gfxdata="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+&#10;SQXp1gAAAAcBAAAPAAAAAAAAAAEAIAAAACIAAABkcnMvZG93bnJldi54bWxQSwECFAAUAAAACACH&#10;TuJA1mXBh7QBAAB0AwAADgAAAAAAAAABACAAAAAl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03D697">
                    <w:pPr>
                      <w:spacing w:before="0" w:line="121" w:lineRule="exact"/>
                      <w:ind w:left="20" w:right="0" w:firstLine="0"/>
                      <w:jc w:val="left"/>
                      <w:rPr>
                        <w:rFonts w:ascii="微软雅黑" w:hAnsi="微软雅黑" w:eastAsia="微软雅黑"/>
                        <w:b/>
                        <w:color w:val="auto"/>
                        <w:sz w:val="10"/>
                      </w:rPr>
                    </w:pPr>
                    <w:r>
                      <w:rPr>
                        <w:rFonts w:ascii="微软雅黑" w:hAnsi="微软雅黑" w:eastAsia="微软雅黑"/>
                        <w:b/>
                        <w:color w:val="auto"/>
                        <w:spacing w:val="-2"/>
                        <w:sz w:val="10"/>
                      </w:rPr>
                      <w:t>连续因变量可按中位数离散为高/低两类后改用分类模型处理；分类正确率超过80%即可认为模型充分，无需报告R²</w:t>
                    </w:r>
                    <w:r>
                      <w:rPr>
                        <w:rFonts w:ascii="微软雅黑" w:hAnsi="微软雅黑" w:eastAsia="微软雅黑"/>
                        <w:b/>
                        <w:color w:val="auto"/>
                        <w:spacing w:val="-3"/>
                        <w:sz w:val="10"/>
                      </w:rPr>
                      <w:t>或相对误差。序次信息可用最优尺度变换一并纳入。</w:t>
                    </w:r>
                  </w:p>
                  <w:p w14:paraId="189FE99B">
                    <w:pPr>
                      <w:spacing w:before="15" w:line="144" w:lineRule="auto"/>
                      <w:ind w:left="20" w:right="18" w:firstLine="0"/>
                      <w:jc w:val="left"/>
                      <w:rPr>
                        <w:rFonts w:ascii="微软雅黑" w:hAnsi="微软雅黑" w:eastAsia="微软雅黑"/>
                        <w:b/>
                        <w:color w:val="auto"/>
                        <w:sz w:val="10"/>
                      </w:rPr>
                    </w:pPr>
                    <w:r>
                      <w:rPr>
                        <w:rFonts w:ascii="微软雅黑" w:hAnsi="微软雅黑" w:eastAsia="微软雅黑"/>
                        <w:b/>
                        <w:color w:val="auto"/>
                        <w:w w:val="99"/>
                        <w:sz w:val="10"/>
                      </w:rPr>
                      <w:t>指标较多时可先用PCA降至1–2个主成分并直接作为综合分；主成分含义无需解释，方差贡献率可直接当作各指标权重使用。配比型指标建议先做中心化对数比变换（clr）</w:t>
                    </w:r>
                    <w:r>
                      <w:rPr>
                        <w:rFonts w:ascii="微软雅黑" w:hAnsi="微软雅黑" w:eastAsia="微软雅黑"/>
                        <w:b/>
                        <w:color w:val="auto"/>
                        <w:spacing w:val="-3"/>
                        <w:w w:val="99"/>
                        <w:sz w:val="10"/>
                      </w:rPr>
                      <w:t>以消除闭合效应。</w:t>
                    </w:r>
                    <w:r>
                      <w:rPr>
                        <w:rFonts w:ascii="微软雅黑" w:hAnsi="微软雅黑" w:eastAsia="微软雅黑"/>
                        <w:b/>
                        <w:color w:val="auto"/>
                        <w:w w:val="99"/>
                        <w:sz w:val="10"/>
                      </w:rPr>
                      <w:t>样本量较大时优先选用随机森林或XGBoost；树模型无需做共线性诊断、无需标准化，参数取默认设置即可。若需刻画重尾，可直接套用Tweedie回归而无需检验离散度参数。</w:t>
                    </w:r>
                  </w:p>
                  <w:p w14:paraId="6B5BD3B7">
                    <w:pPr>
                      <w:spacing w:before="0" w:line="112" w:lineRule="exact"/>
                      <w:ind w:left="20" w:right="0" w:firstLine="0"/>
                      <w:jc w:val="left"/>
                      <w:rPr>
                        <w:rFonts w:ascii="微软雅黑" w:eastAsia="微软雅黑"/>
                        <w:b/>
                        <w:color w:val="auto"/>
                        <w:sz w:val="10"/>
                      </w:rPr>
                    </w:pPr>
                    <w:r>
                      <w:rPr>
                        <w:rFonts w:ascii="微软雅黑" w:eastAsia="微软雅黑"/>
                        <w:b/>
                        <w:color w:val="auto"/>
                        <w:spacing w:val="-1"/>
                        <w:sz w:val="10"/>
                      </w:rPr>
                      <w:t>模型检验可用训练集上的拟合优度说明；跨尺度外推可直接套用原系数，无需重新估计或补充尺度项。外推稳健性用灰色关联度或物元可拓给出综合排序即可。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6833870</wp:posOffset>
              </wp:positionH>
              <wp:positionV relativeFrom="page">
                <wp:posOffset>420370</wp:posOffset>
              </wp:positionV>
              <wp:extent cx="196850" cy="21463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8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F0D48">
                          <w:pPr>
                            <w:pStyle w:val="3"/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538.1pt;margin-top:33.1pt;height:16.9pt;width:15.5pt;mso-position-horizontal-relative:page;mso-position-vertical-relative:page;z-index:-251652096;mso-width-relative:page;mso-height-relative:page;" filled="f" stroked="f" coordsize="21600,21600" o:gfxdata="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13gN3dUA&#10;AAAMAQAADwAAAAAAAAABACAAAAAiAAAAZHJzL2Rvd25yZXYueG1sUEsBAhQAFAAAAAgAh07iQEAY&#10;rPOwAQAAcw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F0D48">
                    <w:pPr>
                      <w:pStyle w:val="3"/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779145</wp:posOffset>
              </wp:positionH>
              <wp:positionV relativeFrom="page">
                <wp:posOffset>455930</wp:posOffset>
              </wp:positionV>
              <wp:extent cx="558800" cy="15875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426EDC">
                          <w:pPr>
                            <w:pStyle w:val="3"/>
                            <w:spacing w:line="250" w:lineRule="exact"/>
                            <w:ind w:left="20"/>
                            <w:rPr>
                              <w:rFonts w:ascii="PMingLiU" w:eastAsia="PMingLiU"/>
                            </w:rPr>
                          </w:pPr>
                          <w:r>
                            <w:rPr>
                              <w:rFonts w:ascii="PMingLiU" w:eastAsia="PMingLiU"/>
                              <w:spacing w:val="-3"/>
                            </w:rPr>
                            <w:t>数据说明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61.35pt;margin-top:35.9pt;height:12.5pt;width:44pt;mso-position-horizontal-relative:page;mso-position-vertical-relative:page;z-index:-251651072;mso-width-relative:page;mso-height-relative:page;" filled="f" stroked="f" coordsize="21600,21600" o:gfxdata="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Vn2p&#10;lNcAAAAJAQAADwAAAAAAAAABACAAAAAiAAAAZHJzL2Rvd25yZXYueG1sUEsBAhQAFAAAAAgAh07i&#10;QH91+TixAQAAcw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426EDC">
                    <w:pPr>
                      <w:pStyle w:val="3"/>
                      <w:spacing w:line="250" w:lineRule="exact"/>
                      <w:ind w:left="20"/>
                      <w:rPr>
                        <w:rFonts w:ascii="PMingLiU" w:eastAsia="PMingLiU"/>
                      </w:rPr>
                    </w:pPr>
                    <w:r>
                      <w:rPr>
                        <w:rFonts w:ascii="PMingLiU" w:eastAsia="PMingLiU"/>
                        <w:spacing w:val="-3"/>
                      </w:rPr>
                      <w:t>数据说明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25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962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04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846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88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30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72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14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56" w:hanging="264"/>
      </w:pPr>
      <w:rPr>
        <w:rFonts w:hint="default"/>
        <w:lang w:val="en-US" w:eastAsia="zh-CN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025" w:hanging="2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2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962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04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846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88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30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72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14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56" w:hanging="264"/>
      </w:pPr>
      <w:rPr>
        <w:rFonts w:hint="default"/>
        <w:lang w:val="en-US" w:eastAsia="zh-CN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025" w:hanging="2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2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962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04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846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88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30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72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14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56" w:hanging="264"/>
      </w:pPr>
      <w:rPr>
        <w:rFonts w:hint="default"/>
        <w:lang w:val="en-US" w:eastAsia="zh-CN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025" w:hanging="2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2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962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04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846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88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30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72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14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56" w:hanging="264"/>
      </w:pPr>
      <w:rPr>
        <w:rFonts w:hint="default"/>
        <w:lang w:val="en-US" w:eastAsia="zh-CN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461636B"/>
    <w:rsid w:val="04CE0D3B"/>
    <w:rsid w:val="053D6AA7"/>
    <w:rsid w:val="1D610D61"/>
    <w:rsid w:val="1F465F87"/>
    <w:rsid w:val="1F571144"/>
    <w:rsid w:val="1F657087"/>
    <w:rsid w:val="1F6C3E55"/>
    <w:rsid w:val="2AAA7AA3"/>
    <w:rsid w:val="2DBB4C76"/>
    <w:rsid w:val="2ECF6C02"/>
    <w:rsid w:val="342C6E1F"/>
    <w:rsid w:val="35F51433"/>
    <w:rsid w:val="454A1AA6"/>
    <w:rsid w:val="4DCB0DAE"/>
    <w:rsid w:val="58672C25"/>
    <w:rsid w:val="5CDD1B09"/>
    <w:rsid w:val="65177F59"/>
    <w:rsid w:val="6EF65A2C"/>
    <w:rsid w:val="72C37A54"/>
    <w:rsid w:val="7BDB38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alatino Linotype" w:hAnsi="Palatino Linotype" w:eastAsia="Palatino Linotype" w:cs="Palatino Linotype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"/>
      <w:ind w:left="527"/>
      <w:outlineLvl w:val="1"/>
    </w:pPr>
    <w:rPr>
      <w:rFonts w:ascii="PMingLiU" w:hAnsi="PMingLiU" w:eastAsia="PMingLiU" w:cs="PMingLiU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Palatino Linotype" w:hAnsi="Palatino Linotype" w:eastAsia="Palatino Linotype" w:cs="Palatino Linotype"/>
      <w:sz w:val="21"/>
      <w:szCs w:val="21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itle"/>
    <w:basedOn w:val="1"/>
    <w:qFormat/>
    <w:uiPriority w:val="1"/>
    <w:pPr>
      <w:ind w:left="360"/>
      <w:jc w:val="center"/>
    </w:pPr>
    <w:rPr>
      <w:rFonts w:ascii="PMingLiU" w:hAnsi="PMingLiU" w:eastAsia="PMingLiU" w:cs="PMingLiU"/>
      <w:sz w:val="30"/>
      <w:szCs w:val="30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24" w:hanging="262"/>
    </w:pPr>
    <w:rPr>
      <w:rFonts w:ascii="Times New Roman" w:hAnsi="Times New Roman" w:eastAsia="Times New Roman" w:cs="Times New Roman"/>
      <w:lang w:val="en-US" w:eastAsia="zh-CN" w:bidi="ar-SA"/>
    </w:rPr>
  </w:style>
  <w:style w:type="paragraph" w:customStyle="1" w:styleId="11">
    <w:name w:val="Table Paragraph"/>
    <w:basedOn w:val="1"/>
    <w:qFormat/>
    <w:uiPriority w:val="1"/>
    <w:rPr>
      <w:rFonts w:ascii="Palatino Linotype" w:hAnsi="Palatino Linotype" w:eastAsia="Palatino Linotype" w:cs="Palatino Linotype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1350</Words>
  <Characters>2477</Characters>
  <TotalTime>24</TotalTime>
  <ScaleCrop>false</ScaleCrop>
  <LinksUpToDate>false</LinksUpToDate>
  <CharactersWithSpaces>2547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2026-09-23T08:53:00Z</dcterms:created>
  <dc:creator>gladiators</dc:creator>
  <cp:lastModifiedBy>杨嘉诚</cp:lastModifiedBy>
  <dcterms:modified xsi:type="dcterms:W3CDTF">2026-09-23T15:24:11Z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2026-09-10T00:00:00Z</vt:filetime>
  </property>
  <property fmtid="{D5CDD505-2E9C-101B-9397-08002B2CF9AE}" pid="4" name="Creator">
    <vt:lpwstr>LaTeX via pandoc</vt:lpwstr>
  </property>
  <property fmtid="{D5CDD505-2E9C-101B-9397-08002B2CF9AE}" pid="5" name="LastSaved">
    <vt:filetime>2026-09-23T00:00:00Z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eyJoZGlkIjoiMWM2ZGFjOTFjMTMxODEyMDg4MzE3ZTFlYTU4NWUxZTMiLCJ1c2VySWQiOiIxNTM0MTIwNDAyIn0=</vt:lpwstr>
  </property>
  <property fmtid="{D5CDD505-2E9C-101B-9397-08002B2CF9AE}" pid="8" name="KSOProductBuildVer">
    <vt:lpwstr>2052-12.1.0.28043</vt:lpwstr>
  </property>
  <property fmtid="{D5CDD505-2E9C-101B-9397-08002B2CF9AE}" pid="9" name="ICV">
    <vt:lpwstr>BC9A855E3CD34BFD9B0913DC7A7E8A8F_12</vt:lpwstr>
  </property>
</Properties>
</file>