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C5B0" w14:textId="77777777" w:rsidR="00C415A7" w:rsidRDefault="00C415A7" w:rsidP="00C415A7">
      <w:pPr>
        <w:jc w:val="center"/>
        <w:rPr>
          <w:b/>
          <w:bCs/>
          <w:sz w:val="36"/>
          <w:szCs w:val="36"/>
        </w:rPr>
      </w:pPr>
      <w:r>
        <w:rPr>
          <w:b/>
          <w:color w:val="1F4E79"/>
          <w:sz w:val="40"/>
        </w:rPr>
        <w:t>PHASE 5: Deployment &amp; Final Documentation — UAT</w:t>
      </w:r>
    </w:p>
    <w:p w14:paraId="7B8DD08B" w14:textId="77777777" w:rsidR="00FE0937" w:rsidRDefault="00000000">
      <w:r>
        <w:rPr>
          <w:b/>
        </w:rPr>
        <w:t xml:space="preserve">Phase objective: </w:t>
      </w:r>
      <w:r>
        <w:t>Deploy the completed solution to the target environment and finalize reusable project documentation. Verify the update set is completed, exported as XML, transferred safely, and available for deployment to another instance/environment.</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7A59A8F8"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65C0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487C6" w14:textId="2463524F" w:rsidR="0002066B" w:rsidRPr="0002066B" w:rsidRDefault="00EF3646"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28.09.2026</w:t>
            </w:r>
          </w:p>
        </w:tc>
      </w:tr>
      <w:tr w:rsidR="0002066B" w:rsidRPr="0002066B" w14:paraId="6AB208CF"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41D77"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B4350" w14:textId="11597393" w:rsidR="0002066B" w:rsidRPr="0002066B" w:rsidRDefault="00EF3646" w:rsidP="0002066B">
            <w:pPr>
              <w:spacing w:after="0" w:line="240" w:lineRule="auto"/>
              <w:rPr>
                <w:rFonts w:ascii="Times New Roman" w:eastAsia="Times New Roman" w:hAnsi="Times New Roman" w:cs="Times New Roman"/>
                <w:kern w:val="0"/>
                <w:sz w:val="24"/>
                <w:szCs w:val="24"/>
                <w:lang w:eastAsia="en-IN"/>
                <w14:ligatures w14:val="none"/>
              </w:rPr>
            </w:pPr>
            <w:r w:rsidRPr="00F03433">
              <w:rPr>
                <w:rFonts w:ascii="Arimo" w:eastAsia="Arimo" w:hAnsi="Arimo" w:cs="Arimo"/>
                <w:color w:val="000000"/>
              </w:rPr>
              <w:t>SWTID-2026-4440</w:t>
            </w:r>
          </w:p>
        </w:tc>
      </w:tr>
      <w:tr w:rsidR="0002066B" w:rsidRPr="0002066B" w14:paraId="685A84BE"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08E89B"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0625E" w14:textId="73091C4E" w:rsidR="0002066B" w:rsidRPr="0002066B" w:rsidRDefault="00EF3646" w:rsidP="0002066B">
            <w:pPr>
              <w:spacing w:after="0" w:line="240" w:lineRule="auto"/>
              <w:rPr>
                <w:rFonts w:ascii="Times New Roman" w:eastAsia="Times New Roman" w:hAnsi="Times New Roman" w:cs="Times New Roman"/>
                <w:kern w:val="0"/>
                <w:sz w:val="24"/>
                <w:szCs w:val="24"/>
                <w:lang w:eastAsia="en-IN"/>
                <w14:ligatures w14:val="none"/>
              </w:rPr>
            </w:pPr>
            <w:r w:rsidRPr="00B02B18">
              <w:rPr>
                <w:rFonts w:ascii="Times New Roman" w:eastAsia="Times New Roman" w:hAnsi="Times New Roman" w:cs="Times New Roman"/>
                <w:sz w:val="24"/>
                <w:szCs w:val="24"/>
              </w:rPr>
              <w:t>Auto Ticket Classification using Flow Designer</w:t>
            </w:r>
          </w:p>
        </w:tc>
      </w:tr>
    </w:tbl>
    <w:p w14:paraId="65EBBD4A" w14:textId="77777777" w:rsidR="0002066B" w:rsidRPr="00C415A7" w:rsidRDefault="0002066B" w:rsidP="0002066B">
      <w:pPr>
        <w:rPr>
          <w:b/>
          <w:bCs/>
          <w:sz w:val="36"/>
          <w:szCs w:val="36"/>
        </w:rPr>
      </w:pPr>
    </w:p>
    <w:p w14:paraId="1FC99EAB" w14:textId="77777777" w:rsidR="00C415A7" w:rsidRPr="00C415A7" w:rsidRDefault="00C415A7" w:rsidP="00C415A7">
      <w:pPr>
        <w:rPr>
          <w:b/>
          <w:bCs/>
        </w:rPr>
      </w:pPr>
      <w:r w:rsidRPr="00C415A7">
        <w:rPr>
          <w:b/>
          <w:bCs/>
        </w:rPr>
        <w:t>Project Overview:</w:t>
      </w:r>
    </w:p>
    <w:p w14:paraId="14D8D759" w14:textId="77777777" w:rsidR="00C415A7" w:rsidRDefault="00C415A7" w:rsidP="00C415A7">
      <w:r>
        <w:t>Project Name: ServiceNow Ticket Automation (enter final project name if different)</w:t>
      </w:r>
    </w:p>
    <w:p w14:paraId="5DCA20E9" w14:textId="77777777" w:rsidR="00C415A7" w:rsidRDefault="00C415A7" w:rsidP="00C415A7">
      <w:r>
        <w:t>Project Description: Validate completion and export of the project update set so its configuration can be transferred to another ServiceNow instance/environment.</w:t>
      </w:r>
    </w:p>
    <w:p w14:paraId="2E5D7199" w14:textId="77777777" w:rsidR="00C415A7" w:rsidRDefault="00C415A7" w:rsidP="00C415A7">
      <w:r>
        <w:t>Project Version: [Enter version/release identifier]</w:t>
      </w:r>
    </w:p>
    <w:p w14:paraId="51DBC416" w14:textId="77777777" w:rsidR="00C415A7" w:rsidRDefault="00C415A7" w:rsidP="00C415A7">
      <w:r>
        <w:t>Testing Period: [Enter start date] to [Enter end date]</w:t>
      </w:r>
    </w:p>
    <w:p w14:paraId="76FE6119" w14:textId="77777777" w:rsidR="00C415A7" w:rsidRPr="00C415A7" w:rsidRDefault="00C415A7" w:rsidP="00C415A7">
      <w:pPr>
        <w:rPr>
          <w:b/>
          <w:bCs/>
        </w:rPr>
      </w:pPr>
      <w:r>
        <w:rPr>
          <w:b/>
        </w:rPr>
        <w:t>Phase 5 Deployment &amp; Validation Scope:</w:t>
      </w:r>
    </w:p>
    <w:p w14:paraId="17DFE582" w14:textId="77777777" w:rsidR="00C415A7" w:rsidRDefault="00C415A7" w:rsidP="00C415A7">
      <w:r>
        <w:t>Update set state transition, XML export/download, safe file handling and transfer, and availability/import into the target environment.</w:t>
      </w:r>
    </w:p>
    <w:p w14:paraId="03747596" w14:textId="77777777" w:rsidR="00C415A7" w:rsidRDefault="00C415A7" w:rsidP="00C415A7">
      <w:r>
        <w:t>Requirement: Complete the project update set and export it in XML format for controlled transfer and deployment to another environment.</w:t>
      </w:r>
    </w:p>
    <w:p w14:paraId="25CFA84D" w14:textId="77777777" w:rsidR="00C415A7" w:rsidRPr="00C415A7" w:rsidRDefault="00C415A7" w:rsidP="00C415A7">
      <w:pPr>
        <w:rPr>
          <w:b/>
          <w:bCs/>
        </w:rPr>
      </w:pPr>
      <w:r w:rsidRPr="00C415A7">
        <w:rPr>
          <w:b/>
          <w:bCs/>
        </w:rPr>
        <w:t>Testing Environment:</w:t>
      </w:r>
    </w:p>
    <w:p w14:paraId="2A785D47" w14:textId="77777777" w:rsidR="00C415A7" w:rsidRDefault="00C415A7" w:rsidP="00C415A7">
      <w:r>
        <w:t>URL/Location: [Source ServiceNow instance URL] and [Target instance URL, if applicable]</w:t>
      </w:r>
    </w:p>
    <w:p w14:paraId="669F3552" w14:textId="77777777" w:rsidR="00C415A7" w:rsidRDefault="00C415A7" w:rsidP="00C415A7">
      <w:r>
        <w:t>Credentials (if required): Use authorized individual accounts; do not write passwords in this document.</w:t>
      </w:r>
    </w:p>
    <w:p w14:paraId="04CD8467" w14:textId="77777777" w:rsidR="00C415A7" w:rsidRDefault="00C415A7" w:rsidP="00C415A7">
      <w:pPr>
        <w:rPr>
          <w:b/>
          <w:bCs/>
        </w:rPr>
      </w:pPr>
      <w:r>
        <w:rPr>
          <w:b/>
        </w:rPr>
        <w:t>Deployment 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0C4D8503" w14:textId="77777777" w:rsidTr="00C415A7">
        <w:tc>
          <w:tcPr>
            <w:tcW w:w="1285" w:type="dxa"/>
          </w:tcPr>
          <w:p w14:paraId="5B5D0F53" w14:textId="77777777" w:rsidR="00C415A7" w:rsidRDefault="00C415A7">
            <w:pPr>
              <w:spacing w:before="277" w:after="277"/>
              <w:rPr>
                <w:b/>
                <w:color w:val="1F1F1F"/>
              </w:rPr>
            </w:pPr>
            <w:r>
              <w:rPr>
                <w:b/>
                <w:color w:val="1F1F1F"/>
              </w:rPr>
              <w:t>Test Case ID</w:t>
            </w:r>
          </w:p>
        </w:tc>
        <w:tc>
          <w:tcPr>
            <w:tcW w:w="1285" w:type="dxa"/>
          </w:tcPr>
          <w:p w14:paraId="1C21CDED" w14:textId="77777777" w:rsidR="00C415A7" w:rsidRDefault="00C415A7">
            <w:pPr>
              <w:spacing w:before="277" w:after="277"/>
              <w:rPr>
                <w:b/>
                <w:color w:val="1F1F1F"/>
              </w:rPr>
            </w:pPr>
            <w:r>
              <w:rPr>
                <w:b/>
                <w:color w:val="1F1F1F"/>
              </w:rPr>
              <w:t>Test Scenario</w:t>
            </w:r>
          </w:p>
        </w:tc>
        <w:tc>
          <w:tcPr>
            <w:tcW w:w="2245" w:type="dxa"/>
          </w:tcPr>
          <w:p w14:paraId="57E5D0B7" w14:textId="77777777" w:rsidR="00C415A7" w:rsidRDefault="00C415A7">
            <w:pPr>
              <w:spacing w:before="277" w:after="277"/>
              <w:rPr>
                <w:b/>
                <w:color w:val="1F1F1F"/>
              </w:rPr>
            </w:pPr>
            <w:r>
              <w:rPr>
                <w:b/>
                <w:color w:val="1F1F1F"/>
              </w:rPr>
              <w:t>Test Steps</w:t>
            </w:r>
          </w:p>
        </w:tc>
        <w:tc>
          <w:tcPr>
            <w:tcW w:w="1276" w:type="dxa"/>
          </w:tcPr>
          <w:p w14:paraId="2684F198" w14:textId="77777777" w:rsidR="00C415A7" w:rsidRDefault="00C415A7">
            <w:pPr>
              <w:spacing w:before="277" w:after="277"/>
              <w:rPr>
                <w:b/>
                <w:color w:val="1F1F1F"/>
              </w:rPr>
            </w:pPr>
            <w:r>
              <w:rPr>
                <w:b/>
                <w:color w:val="1F1F1F"/>
              </w:rPr>
              <w:t>Expected Result</w:t>
            </w:r>
          </w:p>
        </w:tc>
        <w:tc>
          <w:tcPr>
            <w:tcW w:w="1275" w:type="dxa"/>
          </w:tcPr>
          <w:p w14:paraId="55352A63" w14:textId="77777777" w:rsidR="00C415A7" w:rsidRDefault="00C415A7">
            <w:pPr>
              <w:spacing w:before="277" w:after="277"/>
              <w:rPr>
                <w:b/>
                <w:color w:val="1F1F1F"/>
              </w:rPr>
            </w:pPr>
            <w:r>
              <w:rPr>
                <w:b/>
                <w:color w:val="1F1F1F"/>
              </w:rPr>
              <w:t>Actual Result</w:t>
            </w:r>
          </w:p>
        </w:tc>
        <w:tc>
          <w:tcPr>
            <w:tcW w:w="1276" w:type="dxa"/>
          </w:tcPr>
          <w:p w14:paraId="73A7ED75" w14:textId="77777777" w:rsidR="00C415A7" w:rsidRDefault="00C415A7">
            <w:pPr>
              <w:spacing w:before="277" w:after="277"/>
              <w:rPr>
                <w:b/>
                <w:color w:val="1F1F1F"/>
              </w:rPr>
            </w:pPr>
            <w:r>
              <w:rPr>
                <w:b/>
                <w:color w:val="1F1F1F"/>
              </w:rPr>
              <w:t>Pass/Fail</w:t>
            </w:r>
          </w:p>
        </w:tc>
      </w:tr>
      <w:tr w:rsidR="00FE0937" w14:paraId="1AB29324" w14:textId="77777777">
        <w:tc>
          <w:tcPr>
            <w:tcW w:w="1285" w:type="dxa"/>
          </w:tcPr>
          <w:p w14:paraId="14F47FF6" w14:textId="77777777" w:rsidR="00FE0937" w:rsidRDefault="00000000">
            <w:r>
              <w:t>TC-001</w:t>
            </w:r>
          </w:p>
        </w:tc>
        <w:tc>
          <w:tcPr>
            <w:tcW w:w="1285" w:type="dxa"/>
          </w:tcPr>
          <w:p w14:paraId="02DDB8DE" w14:textId="77777777" w:rsidR="00FE0937" w:rsidRDefault="00000000">
            <w:r>
              <w:t>Complete the project update set</w:t>
            </w:r>
          </w:p>
        </w:tc>
        <w:tc>
          <w:tcPr>
            <w:tcW w:w="2245" w:type="dxa"/>
          </w:tcPr>
          <w:p w14:paraId="0F09CE7B" w14:textId="77777777" w:rsidR="00FE0937" w:rsidRDefault="00000000">
            <w:r>
              <w:t>1. Open All menus.</w:t>
            </w:r>
            <w:r>
              <w:br/>
              <w:t>2. Search for Local Update Sets.</w:t>
            </w:r>
            <w:r>
              <w:br/>
              <w:t>3. Under System Update Sets, open Local Update Sets.</w:t>
            </w:r>
            <w:r>
              <w:br/>
              <w:t>4. Open the project update set.</w:t>
            </w:r>
            <w:r>
              <w:br/>
              <w:t>5. Change State from In Progress to Complete and save.</w:t>
            </w:r>
          </w:p>
        </w:tc>
        <w:tc>
          <w:tcPr>
            <w:tcW w:w="1276" w:type="dxa"/>
          </w:tcPr>
          <w:p w14:paraId="0642F026" w14:textId="77777777" w:rsidR="00FE0937" w:rsidRDefault="00000000">
            <w:r>
              <w:t>Update set saves with State = Complete.</w:t>
            </w:r>
          </w:p>
        </w:tc>
        <w:tc>
          <w:tcPr>
            <w:tcW w:w="1275" w:type="dxa"/>
          </w:tcPr>
          <w:p w14:paraId="51039368" w14:textId="77777777" w:rsidR="00FE0937" w:rsidRDefault="00000000">
            <w:r>
              <w:t>Not run — record observed result.</w:t>
            </w:r>
          </w:p>
        </w:tc>
        <w:tc>
          <w:tcPr>
            <w:tcW w:w="1276" w:type="dxa"/>
          </w:tcPr>
          <w:p w14:paraId="113AE010" w14:textId="77777777" w:rsidR="00FE0937" w:rsidRDefault="00000000">
            <w:r>
              <w:t>Not Run</w:t>
            </w:r>
          </w:p>
        </w:tc>
      </w:tr>
      <w:tr w:rsidR="00FE0937" w14:paraId="45220119" w14:textId="77777777">
        <w:tc>
          <w:tcPr>
            <w:tcW w:w="1285" w:type="dxa"/>
          </w:tcPr>
          <w:p w14:paraId="4FC390F0" w14:textId="77777777" w:rsidR="00FE0937" w:rsidRDefault="00000000">
            <w:r>
              <w:t>TC-002</w:t>
            </w:r>
          </w:p>
        </w:tc>
        <w:tc>
          <w:tcPr>
            <w:tcW w:w="1285" w:type="dxa"/>
          </w:tcPr>
          <w:p w14:paraId="1C9C1E42" w14:textId="77777777" w:rsidR="00FE0937" w:rsidRDefault="00000000">
            <w:r>
              <w:t>Export the completed update set as XML</w:t>
            </w:r>
          </w:p>
        </w:tc>
        <w:tc>
          <w:tcPr>
            <w:tcW w:w="2245" w:type="dxa"/>
          </w:tcPr>
          <w:p w14:paraId="2C418000" w14:textId="77777777" w:rsidR="00FE0937" w:rsidRDefault="00000000">
            <w:r>
              <w:t>1. Open the completed project update set.</w:t>
            </w:r>
            <w:r>
              <w:br/>
              <w:t xml:space="preserve">2. Under Related Links, select Export </w:t>
            </w:r>
            <w:r>
              <w:lastRenderedPageBreak/>
              <w:t>to XML.</w:t>
            </w:r>
            <w:r>
              <w:br/>
              <w:t>3. Check the browser/download location.</w:t>
            </w:r>
          </w:p>
        </w:tc>
        <w:tc>
          <w:tcPr>
            <w:tcW w:w="1276" w:type="dxa"/>
          </w:tcPr>
          <w:p w14:paraId="67D8586A" w14:textId="77777777" w:rsidR="00FE0937" w:rsidRDefault="00000000">
            <w:r>
              <w:lastRenderedPageBreak/>
              <w:t xml:space="preserve">An XML file containing the update set data is </w:t>
            </w:r>
            <w:r>
              <w:lastRenderedPageBreak/>
              <w:t>downloaded and can be located.</w:t>
            </w:r>
          </w:p>
        </w:tc>
        <w:tc>
          <w:tcPr>
            <w:tcW w:w="1275" w:type="dxa"/>
          </w:tcPr>
          <w:p w14:paraId="71C4C13B" w14:textId="77777777" w:rsidR="00FE0937" w:rsidRDefault="00000000">
            <w:r>
              <w:lastRenderedPageBreak/>
              <w:t>Not run — record filename/location.</w:t>
            </w:r>
          </w:p>
        </w:tc>
        <w:tc>
          <w:tcPr>
            <w:tcW w:w="1276" w:type="dxa"/>
          </w:tcPr>
          <w:p w14:paraId="2435F5C3" w14:textId="77777777" w:rsidR="00FE0937" w:rsidRDefault="00000000">
            <w:r>
              <w:t>Not Run</w:t>
            </w:r>
          </w:p>
        </w:tc>
      </w:tr>
      <w:tr w:rsidR="00FE0937" w14:paraId="75E84182" w14:textId="77777777">
        <w:tc>
          <w:tcPr>
            <w:tcW w:w="1285" w:type="dxa"/>
          </w:tcPr>
          <w:p w14:paraId="4490EBF5" w14:textId="77777777" w:rsidR="00FE0937" w:rsidRDefault="00000000">
            <w:r>
              <w:t>TC-003</w:t>
            </w:r>
          </w:p>
        </w:tc>
        <w:tc>
          <w:tcPr>
            <w:tcW w:w="1285" w:type="dxa"/>
          </w:tcPr>
          <w:p w14:paraId="06B8E19C" w14:textId="77777777" w:rsidR="00FE0937" w:rsidRDefault="00000000">
            <w:r>
              <w:t>Transfer the exported update set file</w:t>
            </w:r>
          </w:p>
        </w:tc>
        <w:tc>
          <w:tcPr>
            <w:tcW w:w="2245" w:type="dxa"/>
          </w:tcPr>
          <w:p w14:paraId="7DB3DBB6" w14:textId="77777777" w:rsidR="00FE0937" w:rsidRDefault="00000000">
            <w:r>
              <w:t>1. Confirm the downloaded XML file is the intended project update set.</w:t>
            </w:r>
            <w:r>
              <w:br/>
              <w:t>2. Transfer it to the authorized recipient using an approved secure channel (email/WhatsApp only if permitted by organizational policy).</w:t>
            </w:r>
          </w:p>
        </w:tc>
        <w:tc>
          <w:tcPr>
            <w:tcW w:w="1276" w:type="dxa"/>
          </w:tcPr>
          <w:p w14:paraId="7800BE3D" w14:textId="77777777" w:rsidR="00FE0937" w:rsidRDefault="00000000">
            <w:r>
              <w:t>Recipient receives the correct XML file intact. No credentials or unrelated sensitive data are shared.</w:t>
            </w:r>
          </w:p>
        </w:tc>
        <w:tc>
          <w:tcPr>
            <w:tcW w:w="1275" w:type="dxa"/>
          </w:tcPr>
          <w:p w14:paraId="4F8F245E" w14:textId="77777777" w:rsidR="00FE0937" w:rsidRDefault="00000000">
            <w:r>
              <w:t>Not run — record recipient/channel.</w:t>
            </w:r>
          </w:p>
        </w:tc>
        <w:tc>
          <w:tcPr>
            <w:tcW w:w="1276" w:type="dxa"/>
          </w:tcPr>
          <w:p w14:paraId="41730DE1" w14:textId="77777777" w:rsidR="00FE0937" w:rsidRDefault="00000000">
            <w:r>
              <w:t>Not Run</w:t>
            </w:r>
          </w:p>
        </w:tc>
      </w:tr>
      <w:tr w:rsidR="00FE0937" w14:paraId="6F45E8A5" w14:textId="77777777">
        <w:tc>
          <w:tcPr>
            <w:tcW w:w="1285" w:type="dxa"/>
          </w:tcPr>
          <w:p w14:paraId="6A261115" w14:textId="77777777" w:rsidR="00FE0937" w:rsidRDefault="00000000">
            <w:r>
              <w:t>TC-004</w:t>
            </w:r>
          </w:p>
        </w:tc>
        <w:tc>
          <w:tcPr>
            <w:tcW w:w="1285" w:type="dxa"/>
          </w:tcPr>
          <w:p w14:paraId="516A5262" w14:textId="77777777" w:rsidR="00FE0937" w:rsidRDefault="00000000">
            <w:r>
              <w:t>Deploy/import into the target environment</w:t>
            </w:r>
          </w:p>
        </w:tc>
        <w:tc>
          <w:tcPr>
            <w:tcW w:w="2245" w:type="dxa"/>
          </w:tcPr>
          <w:p w14:paraId="76E747D3" w14:textId="77777777" w:rsidR="00FE0937" w:rsidRDefault="00000000">
            <w:r>
              <w:t>1. In the target environment, use the supported update-set import/retrieval process for the exported XML.</w:t>
            </w:r>
            <w:r>
              <w:br/>
              <w:t>2. Review/preview the update set and any conflicts.</w:t>
            </w:r>
            <w:r>
              <w:br/>
              <w:t>3. Commit/apply only after authorized review and approval.</w:t>
            </w:r>
          </w:p>
        </w:tc>
        <w:tc>
          <w:tcPr>
            <w:tcW w:w="1276" w:type="dxa"/>
          </w:tcPr>
          <w:p w14:paraId="21BB5BC5" w14:textId="77777777" w:rsidR="00FE0937" w:rsidRDefault="00000000">
            <w:r>
              <w:t>Update set is available in the target environment and can be applied without unresolved errors; verify intended changes after deployment.</w:t>
            </w:r>
          </w:p>
        </w:tc>
        <w:tc>
          <w:tcPr>
            <w:tcW w:w="1275" w:type="dxa"/>
          </w:tcPr>
          <w:p w14:paraId="2BBC609F" w14:textId="77777777" w:rsidR="00FE0937" w:rsidRDefault="00000000">
            <w:r>
              <w:t>Not run — record target and outcome.</w:t>
            </w:r>
          </w:p>
        </w:tc>
        <w:tc>
          <w:tcPr>
            <w:tcW w:w="1276" w:type="dxa"/>
          </w:tcPr>
          <w:p w14:paraId="74D3753F" w14:textId="77777777" w:rsidR="00FE0937" w:rsidRDefault="00000000">
            <w:r>
              <w:t>Not Run</w:t>
            </w:r>
          </w:p>
        </w:tc>
      </w:tr>
    </w:tbl>
    <w:p w14:paraId="67FAFE65" w14:textId="77777777" w:rsidR="00C415A7" w:rsidRPr="00C415A7" w:rsidRDefault="00C415A7" w:rsidP="00C415A7">
      <w:pPr>
        <w:rPr>
          <w:b/>
          <w:bCs/>
        </w:rPr>
      </w:pPr>
    </w:p>
    <w:p w14:paraId="22FE5DA8"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5F7E20B9" w14:textId="77777777" w:rsidTr="000A7CAF">
        <w:trPr>
          <w:trHeight w:val="841"/>
        </w:trPr>
        <w:tc>
          <w:tcPr>
            <w:tcW w:w="1129" w:type="dxa"/>
          </w:tcPr>
          <w:p w14:paraId="135BBE44" w14:textId="77777777" w:rsidR="00C415A7" w:rsidRDefault="00C415A7">
            <w:pPr>
              <w:spacing w:before="277" w:after="277"/>
              <w:rPr>
                <w:b/>
                <w:color w:val="1F1F1F"/>
              </w:rPr>
            </w:pPr>
            <w:r>
              <w:rPr>
                <w:b/>
                <w:color w:val="1F1F1F"/>
              </w:rPr>
              <w:t>Bug ID</w:t>
            </w:r>
          </w:p>
        </w:tc>
        <w:tc>
          <w:tcPr>
            <w:tcW w:w="1441" w:type="dxa"/>
          </w:tcPr>
          <w:p w14:paraId="419EEE13" w14:textId="77777777" w:rsidR="00C415A7" w:rsidRDefault="000A7CAF">
            <w:pPr>
              <w:spacing w:before="277" w:after="277"/>
              <w:rPr>
                <w:b/>
                <w:color w:val="1F1F1F"/>
              </w:rPr>
            </w:pPr>
            <w:r>
              <w:rPr>
                <w:b/>
                <w:color w:val="1F1F1F"/>
              </w:rPr>
              <w:t>Bug Description</w:t>
            </w:r>
          </w:p>
        </w:tc>
        <w:tc>
          <w:tcPr>
            <w:tcW w:w="2245" w:type="dxa"/>
          </w:tcPr>
          <w:p w14:paraId="092031A9" w14:textId="77777777"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331DE34E" w14:textId="77777777" w:rsidR="00C415A7" w:rsidRDefault="000A7CAF">
            <w:pPr>
              <w:spacing w:before="277" w:after="277"/>
              <w:rPr>
                <w:b/>
                <w:color w:val="1F1F1F"/>
              </w:rPr>
            </w:pPr>
            <w:r>
              <w:rPr>
                <w:b/>
                <w:color w:val="1F1F1F"/>
              </w:rPr>
              <w:t>Severity</w:t>
            </w:r>
          </w:p>
        </w:tc>
        <w:tc>
          <w:tcPr>
            <w:tcW w:w="1134" w:type="dxa"/>
          </w:tcPr>
          <w:p w14:paraId="1CA6090B" w14:textId="77777777" w:rsidR="00C415A7" w:rsidRDefault="000A7CAF">
            <w:pPr>
              <w:spacing w:before="277" w:after="277"/>
              <w:rPr>
                <w:b/>
                <w:color w:val="1F1F1F"/>
              </w:rPr>
            </w:pPr>
            <w:r>
              <w:rPr>
                <w:b/>
                <w:color w:val="1F1F1F"/>
              </w:rPr>
              <w:t>Status</w:t>
            </w:r>
          </w:p>
        </w:tc>
        <w:tc>
          <w:tcPr>
            <w:tcW w:w="1417" w:type="dxa"/>
          </w:tcPr>
          <w:p w14:paraId="28B5BF71" w14:textId="77777777" w:rsidR="00C415A7" w:rsidRDefault="000A7CAF">
            <w:pPr>
              <w:spacing w:before="277" w:after="277"/>
              <w:rPr>
                <w:b/>
                <w:color w:val="1F1F1F"/>
              </w:rPr>
            </w:pPr>
            <w:r>
              <w:rPr>
                <w:b/>
                <w:color w:val="1F1F1F"/>
              </w:rPr>
              <w:t>Additional feedback</w:t>
            </w:r>
          </w:p>
        </w:tc>
      </w:tr>
      <w:tr w:rsidR="00C415A7" w14:paraId="6801CDC5" w14:textId="77777777" w:rsidTr="000A7CAF">
        <w:tc>
          <w:tcPr>
            <w:tcW w:w="1129" w:type="dxa"/>
          </w:tcPr>
          <w:p w14:paraId="04BA4EC6" w14:textId="77777777" w:rsidR="00FE0937" w:rsidRDefault="00000000">
            <w:r>
              <w:t>[Bug ID or N/A]</w:t>
            </w:r>
          </w:p>
        </w:tc>
        <w:tc>
          <w:tcPr>
            <w:tcW w:w="1441" w:type="dxa"/>
          </w:tcPr>
          <w:p w14:paraId="7A6CB52D" w14:textId="77777777" w:rsidR="00FE0937" w:rsidRDefault="00000000">
            <w:r>
              <w:t>Record deployment/export/import defects found during execution; do not assume none until tested.</w:t>
            </w:r>
          </w:p>
        </w:tc>
        <w:tc>
          <w:tcPr>
            <w:tcW w:w="2245" w:type="dxa"/>
          </w:tcPr>
          <w:p w14:paraId="376F88D8" w14:textId="77777777" w:rsidR="00FE0937" w:rsidRDefault="00000000">
            <w:r>
              <w:t>[Steps to reproduce, if applicable]</w:t>
            </w:r>
          </w:p>
        </w:tc>
        <w:tc>
          <w:tcPr>
            <w:tcW w:w="1276" w:type="dxa"/>
          </w:tcPr>
          <w:p w14:paraId="4CE185EF" w14:textId="77777777" w:rsidR="00FE0937" w:rsidRDefault="00000000">
            <w:r>
              <w:t>[Low/Medium/High]</w:t>
            </w:r>
          </w:p>
        </w:tc>
        <w:tc>
          <w:tcPr>
            <w:tcW w:w="1134" w:type="dxa"/>
          </w:tcPr>
          <w:p w14:paraId="02DBF5E6" w14:textId="77777777" w:rsidR="00FE0937" w:rsidRDefault="00000000">
            <w:r>
              <w:t>[Open/In Progress/Closed]</w:t>
            </w:r>
          </w:p>
        </w:tc>
        <w:tc>
          <w:tcPr>
            <w:tcW w:w="1417" w:type="dxa"/>
          </w:tcPr>
          <w:p w14:paraId="4B752463" w14:textId="77777777" w:rsidR="00FE0937" w:rsidRDefault="00000000">
            <w:r>
              <w:t>[Evidence / additional feedback]</w:t>
            </w:r>
          </w:p>
        </w:tc>
      </w:tr>
      <w:tr w:rsidR="00C415A7" w14:paraId="6B89157E" w14:textId="77777777" w:rsidTr="000A7CAF">
        <w:tc>
          <w:tcPr>
            <w:tcW w:w="1129" w:type="dxa"/>
          </w:tcPr>
          <w:p w14:paraId="283FED50" w14:textId="77777777" w:rsidR="00C415A7" w:rsidRDefault="00C415A7">
            <w:pPr>
              <w:spacing w:before="240" w:after="240"/>
              <w:rPr>
                <w:color w:val="1F1F1F"/>
              </w:rPr>
            </w:pPr>
            <w:r>
              <w:rPr>
                <w:color w:val="1F1F1F"/>
              </w:rPr>
              <w:t>...</w:t>
            </w:r>
          </w:p>
        </w:tc>
        <w:tc>
          <w:tcPr>
            <w:tcW w:w="1441" w:type="dxa"/>
          </w:tcPr>
          <w:p w14:paraId="377FDB5F" w14:textId="77777777" w:rsidR="00C415A7" w:rsidRDefault="00C415A7">
            <w:pPr>
              <w:spacing w:before="240" w:after="240"/>
              <w:rPr>
                <w:color w:val="1F1F1F"/>
              </w:rPr>
            </w:pPr>
            <w:r>
              <w:rPr>
                <w:color w:val="1F1F1F"/>
              </w:rPr>
              <w:t>...</w:t>
            </w:r>
          </w:p>
        </w:tc>
        <w:tc>
          <w:tcPr>
            <w:tcW w:w="2245" w:type="dxa"/>
          </w:tcPr>
          <w:p w14:paraId="3F0FA607" w14:textId="77777777" w:rsidR="00C415A7" w:rsidRDefault="00C415A7">
            <w:pPr>
              <w:spacing w:before="240" w:after="240"/>
              <w:rPr>
                <w:color w:val="1F1F1F"/>
              </w:rPr>
            </w:pPr>
            <w:r>
              <w:rPr>
                <w:color w:val="1F1F1F"/>
              </w:rPr>
              <w:t>...</w:t>
            </w:r>
          </w:p>
        </w:tc>
        <w:tc>
          <w:tcPr>
            <w:tcW w:w="1276" w:type="dxa"/>
          </w:tcPr>
          <w:p w14:paraId="56611E34" w14:textId="77777777" w:rsidR="00C415A7" w:rsidRDefault="00C415A7">
            <w:pPr>
              <w:spacing w:before="240" w:after="240"/>
              <w:rPr>
                <w:color w:val="1F1F1F"/>
              </w:rPr>
            </w:pPr>
            <w:r>
              <w:rPr>
                <w:color w:val="1F1F1F"/>
              </w:rPr>
              <w:t>...</w:t>
            </w:r>
          </w:p>
        </w:tc>
        <w:tc>
          <w:tcPr>
            <w:tcW w:w="1134" w:type="dxa"/>
          </w:tcPr>
          <w:p w14:paraId="66D08B8D" w14:textId="77777777" w:rsidR="00C415A7" w:rsidRDefault="00C415A7">
            <w:pPr>
              <w:spacing w:before="240" w:after="240"/>
              <w:rPr>
                <w:color w:val="1F1F1F"/>
              </w:rPr>
            </w:pPr>
            <w:r>
              <w:rPr>
                <w:color w:val="1F1F1F"/>
              </w:rPr>
              <w:t>...</w:t>
            </w:r>
          </w:p>
        </w:tc>
        <w:tc>
          <w:tcPr>
            <w:tcW w:w="1417" w:type="dxa"/>
          </w:tcPr>
          <w:p w14:paraId="6986982E" w14:textId="77777777" w:rsidR="00C415A7" w:rsidRDefault="00C415A7">
            <w:pPr>
              <w:spacing w:before="240" w:after="240"/>
              <w:rPr>
                <w:color w:val="1F1F1F"/>
              </w:rPr>
            </w:pPr>
            <w:r>
              <w:rPr>
                <w:color w:val="1F1F1F"/>
              </w:rPr>
              <w:t>...</w:t>
            </w:r>
          </w:p>
        </w:tc>
      </w:tr>
    </w:tbl>
    <w:p w14:paraId="050A7B7D" w14:textId="77777777" w:rsidR="00C415A7" w:rsidRDefault="00C415A7" w:rsidP="00C415A7"/>
    <w:p w14:paraId="7E300F7F" w14:textId="77777777" w:rsidR="00C415A7" w:rsidRPr="000A7CAF" w:rsidRDefault="00C415A7" w:rsidP="00C415A7">
      <w:pPr>
        <w:rPr>
          <w:b/>
          <w:bCs/>
        </w:rPr>
      </w:pPr>
      <w:r w:rsidRPr="000A7CAF">
        <w:rPr>
          <w:b/>
          <w:bCs/>
        </w:rPr>
        <w:t>Sign-off:</w:t>
      </w:r>
    </w:p>
    <w:p w14:paraId="14CF77F8" w14:textId="77777777" w:rsidR="00C415A7" w:rsidRDefault="00C415A7" w:rsidP="00C415A7">
      <w:r>
        <w:t>Tester Name: [Name of Tester]</w:t>
      </w:r>
    </w:p>
    <w:p w14:paraId="763A303E" w14:textId="77777777" w:rsidR="00C415A7" w:rsidRDefault="00C415A7" w:rsidP="00C415A7">
      <w:r>
        <w:lastRenderedPageBreak/>
        <w:t>Date: [Date of Test Completion]</w:t>
      </w:r>
    </w:p>
    <w:p w14:paraId="3159C1D8" w14:textId="77777777" w:rsidR="00C415A7" w:rsidRDefault="00C415A7" w:rsidP="00C415A7">
      <w:r>
        <w:t>Signature: [Tester's Signature]</w:t>
      </w:r>
    </w:p>
    <w:p w14:paraId="5B6E571B" w14:textId="77777777" w:rsidR="00C415A7" w:rsidRPr="000A7CAF" w:rsidRDefault="00C415A7" w:rsidP="00C415A7">
      <w:pPr>
        <w:rPr>
          <w:b/>
          <w:bCs/>
        </w:rPr>
      </w:pPr>
      <w:r>
        <w:rPr>
          <w:b/>
        </w:rPr>
        <w:t>Phase 5 Notes:</w:t>
      </w:r>
    </w:p>
    <w:p w14:paraId="33108645" w14:textId="77777777" w:rsidR="00C415A7" w:rsidRDefault="00C415A7" w:rsidP="000A7CAF">
      <w:pPr>
        <w:pStyle w:val="ListParagraph"/>
        <w:numPr>
          <w:ilvl w:val="0"/>
          <w:numId w:val="1"/>
        </w:numPr>
      </w:pPr>
      <w:r>
        <w:t>Ensure that all test cases cover both positive and negative scenarios.</w:t>
      </w:r>
    </w:p>
    <w:p w14:paraId="1BFBC848" w14:textId="77777777" w:rsidR="00C415A7" w:rsidRDefault="00C415A7" w:rsidP="000A7CAF">
      <w:pPr>
        <w:pStyle w:val="ListParagraph"/>
        <w:numPr>
          <w:ilvl w:val="0"/>
          <w:numId w:val="1"/>
        </w:numPr>
      </w:pPr>
      <w:r>
        <w:t>Encourage testers to provide detailed feedback, including any suggestions for improvement.</w:t>
      </w:r>
    </w:p>
    <w:p w14:paraId="253F2303" w14:textId="77777777" w:rsidR="00C415A7" w:rsidRDefault="00C415A7" w:rsidP="000A7CAF">
      <w:pPr>
        <w:pStyle w:val="ListParagraph"/>
        <w:numPr>
          <w:ilvl w:val="0"/>
          <w:numId w:val="1"/>
        </w:numPr>
      </w:pPr>
      <w:r>
        <w:t>Bug tracking should include details such as severity, status, and steps to reproduce.</w:t>
      </w:r>
    </w:p>
    <w:p w14:paraId="022EEE0E" w14:textId="77777777" w:rsidR="00C415A7" w:rsidRDefault="00C415A7" w:rsidP="000A7CAF">
      <w:pPr>
        <w:pStyle w:val="ListParagraph"/>
        <w:numPr>
          <w:ilvl w:val="0"/>
          <w:numId w:val="1"/>
        </w:numPr>
      </w:pPr>
      <w:r>
        <w:t>Obtain sign-off from the project manager and product owner before deployment. Verify the XML is stored and transferred using approved channels; keep test evidence and the final update set file in the approved project location.</w:t>
      </w:r>
    </w:p>
    <w:p w14:paraId="5D6F38E5" w14:textId="77777777" w:rsidR="00C415A7" w:rsidRDefault="00C415A7" w:rsidP="00C415A7"/>
    <w:sectPr w:rsidR="00C415A7">
      <w:pgSz w:w="11906" w:h="16838"/>
      <w:pgMar w:top="936" w:right="1440" w:bottom="93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60794C"/>
    <w:rsid w:val="00A53BA6"/>
    <w:rsid w:val="00C415A7"/>
    <w:rsid w:val="00EF3646"/>
    <w:rsid w:val="00FE0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2FAA9"/>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5917</TotalTime>
  <Pages>3</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5 Deployment &amp; Final Documentation — UAT</dc:title>
  <dc:subject>Update set completion, XML export, transfer and deployment validation</dc:subject>
  <dc:creator>Shivani Kapoor</dc:creator>
  <cp:keywords/>
  <dc:description/>
  <cp:lastModifiedBy>S0784021</cp:lastModifiedBy>
  <cp:revision>3</cp:revision>
  <dcterms:created xsi:type="dcterms:W3CDTF">2024-01-27T08:24:00Z</dcterms:created>
  <dcterms:modified xsi:type="dcterms:W3CDTF">2026-09-28T07:10:00Z</dcterms:modified>
</cp:coreProperties>
</file>