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28964" w14:textId="1EE79A7B" w:rsidR="2F9F4D92" w:rsidRPr="004D3922" w:rsidRDefault="2F9F4D92" w:rsidP="795658C0">
      <w:pPr>
        <w:pStyle w:val="NormalWeb"/>
        <w:spacing w:before="0" w:beforeAutospacing="0" w:after="0" w:afterAutospacing="0"/>
        <w:jc w:val="center"/>
        <w:rPr>
          <w:rFonts w:ascii="Arial" w:eastAsia="Arial" w:hAnsi="Arial" w:cs="Arial"/>
          <w:b/>
          <w:bCs/>
          <w:sz w:val="22"/>
          <w:szCs w:val="22"/>
        </w:rPr>
      </w:pPr>
      <w:bookmarkStart w:id="0" w:name="_Int_ezzkHKrr"/>
      <w:r w:rsidRPr="004D3922">
        <w:rPr>
          <w:rFonts w:ascii="Arial" w:eastAsia="Arial" w:hAnsi="Arial" w:cs="Arial"/>
          <w:b/>
          <w:bCs/>
          <w:sz w:val="22"/>
          <w:szCs w:val="22"/>
        </w:rPr>
        <w:t>Predicting CTA Station Usage Using</w:t>
      </w:r>
      <w:r w:rsidR="7C6BF2A3" w:rsidRPr="004D3922">
        <w:rPr>
          <w:rFonts w:ascii="Arial" w:eastAsia="Arial" w:hAnsi="Arial" w:cs="Arial"/>
          <w:b/>
          <w:bCs/>
          <w:sz w:val="22"/>
          <w:szCs w:val="22"/>
        </w:rPr>
        <w:t xml:space="preserve"> Ridership, Demographic, and Socioeco</w:t>
      </w:r>
      <w:r w:rsidR="0F75F24D" w:rsidRPr="004D3922">
        <w:rPr>
          <w:rFonts w:ascii="Arial" w:eastAsia="Arial" w:hAnsi="Arial" w:cs="Arial"/>
          <w:b/>
          <w:bCs/>
          <w:sz w:val="22"/>
          <w:szCs w:val="22"/>
        </w:rPr>
        <w:t>nomic Data</w:t>
      </w:r>
      <w:bookmarkEnd w:id="0"/>
    </w:p>
    <w:p w14:paraId="151FB9B8" w14:textId="7D8FE779" w:rsidR="677FC389" w:rsidRPr="004D3922" w:rsidRDefault="677FC389" w:rsidP="5F3D25B3">
      <w:pPr>
        <w:pStyle w:val="NormalWeb"/>
        <w:spacing w:before="0" w:beforeAutospacing="0" w:after="0" w:afterAutospacing="0"/>
        <w:jc w:val="center"/>
        <w:rPr>
          <w:rFonts w:ascii="Arial" w:eastAsia="Arial" w:hAnsi="Arial" w:cs="Arial"/>
          <w:b/>
          <w:bCs/>
          <w:color w:val="FF0000"/>
          <w:sz w:val="22"/>
          <w:szCs w:val="22"/>
        </w:rPr>
      </w:pPr>
    </w:p>
    <w:p w14:paraId="063CF6BC" w14:textId="45323292" w:rsidR="70CB9446" w:rsidRPr="004D3922" w:rsidRDefault="2B83215A" w:rsidP="5F3D25B3">
      <w:pPr>
        <w:pStyle w:val="Author"/>
        <w:jc w:val="left"/>
        <w:rPr>
          <w:rFonts w:ascii="Arial" w:eastAsia="Arial" w:hAnsi="Arial" w:cs="Arial"/>
          <w:b w:val="0"/>
          <w:sz w:val="22"/>
          <w:szCs w:val="22"/>
        </w:rPr>
      </w:pPr>
      <w:r w:rsidRPr="004D3922">
        <w:rPr>
          <w:rFonts w:ascii="Arial" w:eastAsia="Arial" w:hAnsi="Arial" w:cs="Arial"/>
          <w:b w:val="0"/>
          <w:sz w:val="22"/>
          <w:szCs w:val="22"/>
        </w:rPr>
        <w:t>Lucy Chavez</w:t>
      </w:r>
      <w:r w:rsidR="4196B552" w:rsidRPr="004D3922">
        <w:rPr>
          <w:rFonts w:ascii="Arial" w:eastAsia="Arial" w:hAnsi="Arial" w:cs="Arial"/>
          <w:b w:val="0"/>
          <w:sz w:val="22"/>
          <w:szCs w:val="22"/>
        </w:rPr>
        <w:t xml:space="preserve">, DePaul University, School of Computing, </w:t>
      </w:r>
      <w:hyperlink r:id="rId8">
        <w:r w:rsidR="2F4B954B" w:rsidRPr="004D3922">
          <w:rPr>
            <w:rStyle w:val="Hyperlink"/>
            <w:rFonts w:ascii="Arial" w:eastAsia="Arial" w:hAnsi="Arial" w:cs="Arial"/>
            <w:b w:val="0"/>
            <w:sz w:val="22"/>
            <w:szCs w:val="22"/>
          </w:rPr>
          <w:t>lchave28</w:t>
        </w:r>
        <w:r w:rsidR="4196B552" w:rsidRPr="004D3922">
          <w:rPr>
            <w:rStyle w:val="Hyperlink"/>
            <w:rFonts w:ascii="Arial" w:eastAsia="Arial" w:hAnsi="Arial" w:cs="Arial"/>
            <w:b w:val="0"/>
            <w:sz w:val="22"/>
            <w:szCs w:val="22"/>
          </w:rPr>
          <w:t>@depaul.edu</w:t>
        </w:r>
      </w:hyperlink>
    </w:p>
    <w:p w14:paraId="19FE1D59" w14:textId="755EC757" w:rsidR="5559C95D" w:rsidRPr="004D3922" w:rsidRDefault="2A26FE15" w:rsidP="5F3D25B3">
      <w:pPr>
        <w:pStyle w:val="Author"/>
        <w:jc w:val="left"/>
        <w:rPr>
          <w:rFonts w:ascii="Arial" w:eastAsia="Arial" w:hAnsi="Arial" w:cs="Arial"/>
          <w:b w:val="0"/>
          <w:sz w:val="22"/>
          <w:szCs w:val="22"/>
        </w:rPr>
      </w:pPr>
      <w:r w:rsidRPr="004D3922">
        <w:rPr>
          <w:rFonts w:ascii="Arial" w:eastAsia="Arial" w:hAnsi="Arial" w:cs="Arial"/>
          <w:b w:val="0"/>
          <w:sz w:val="22"/>
          <w:szCs w:val="22"/>
        </w:rPr>
        <w:t>Denvir Gama</w:t>
      </w:r>
      <w:r w:rsidR="4196B552" w:rsidRPr="004D3922">
        <w:rPr>
          <w:rFonts w:ascii="Arial" w:eastAsia="Arial" w:hAnsi="Arial" w:cs="Arial"/>
          <w:b w:val="0"/>
          <w:sz w:val="22"/>
          <w:szCs w:val="22"/>
        </w:rPr>
        <w:t xml:space="preserve">, DePaul University, School of Computing, </w:t>
      </w:r>
      <w:hyperlink r:id="rId9">
        <w:r w:rsidR="01D51C5B" w:rsidRPr="004D3922">
          <w:rPr>
            <w:rStyle w:val="Hyperlink"/>
            <w:rFonts w:ascii="Arial" w:eastAsia="Arial" w:hAnsi="Arial" w:cs="Arial"/>
            <w:b w:val="0"/>
            <w:sz w:val="22"/>
            <w:szCs w:val="22"/>
          </w:rPr>
          <w:t>dlnu1</w:t>
        </w:r>
        <w:r w:rsidR="4196B552" w:rsidRPr="004D3922">
          <w:rPr>
            <w:rStyle w:val="Hyperlink"/>
            <w:rFonts w:ascii="Arial" w:eastAsia="Arial" w:hAnsi="Arial" w:cs="Arial"/>
            <w:b w:val="0"/>
            <w:sz w:val="22"/>
            <w:szCs w:val="22"/>
          </w:rPr>
          <w:t>@depaul.edu</w:t>
        </w:r>
      </w:hyperlink>
    </w:p>
    <w:p w14:paraId="7439C357" w14:textId="4D129686" w:rsidR="3A19433C" w:rsidRPr="004D3922" w:rsidRDefault="50DE0F56" w:rsidP="5F3D25B3">
      <w:pPr>
        <w:pStyle w:val="Author"/>
        <w:jc w:val="left"/>
        <w:rPr>
          <w:rFonts w:ascii="Arial" w:eastAsia="Arial" w:hAnsi="Arial" w:cs="Arial"/>
          <w:b w:val="0"/>
          <w:sz w:val="22"/>
          <w:szCs w:val="22"/>
        </w:rPr>
      </w:pPr>
      <w:r w:rsidRPr="004D3922">
        <w:rPr>
          <w:rFonts w:ascii="Arial" w:eastAsia="Arial" w:hAnsi="Arial" w:cs="Arial"/>
          <w:b w:val="0"/>
          <w:sz w:val="22"/>
          <w:szCs w:val="22"/>
        </w:rPr>
        <w:t>Zach Hollis</w:t>
      </w:r>
      <w:r w:rsidR="4196B552" w:rsidRPr="004D3922">
        <w:rPr>
          <w:rFonts w:ascii="Arial" w:eastAsia="Arial" w:hAnsi="Arial" w:cs="Arial"/>
          <w:b w:val="0"/>
          <w:sz w:val="22"/>
          <w:szCs w:val="22"/>
        </w:rPr>
        <w:t xml:space="preserve">, DePaul University, School of Computing, </w:t>
      </w:r>
      <w:hyperlink r:id="rId10">
        <w:r w:rsidR="20C90902" w:rsidRPr="004D3922">
          <w:rPr>
            <w:rStyle w:val="Hyperlink"/>
            <w:rFonts w:ascii="Arial" w:eastAsia="Arial" w:hAnsi="Arial" w:cs="Arial"/>
            <w:b w:val="0"/>
            <w:sz w:val="22"/>
            <w:szCs w:val="22"/>
          </w:rPr>
          <w:t>zhollis</w:t>
        </w:r>
        <w:r w:rsidR="4196B552" w:rsidRPr="004D3922">
          <w:rPr>
            <w:rStyle w:val="Hyperlink"/>
            <w:rFonts w:ascii="Arial" w:eastAsia="Arial" w:hAnsi="Arial" w:cs="Arial"/>
            <w:b w:val="0"/>
            <w:sz w:val="22"/>
            <w:szCs w:val="22"/>
          </w:rPr>
          <w:t>@depaul.edu</w:t>
        </w:r>
      </w:hyperlink>
    </w:p>
    <w:p w14:paraId="5009A354" w14:textId="3E70964E" w:rsidR="4576F625" w:rsidRPr="004D3922" w:rsidRDefault="2E1E7ABD" w:rsidP="5F3D25B3">
      <w:pPr>
        <w:pStyle w:val="Author"/>
        <w:jc w:val="left"/>
        <w:rPr>
          <w:rFonts w:ascii="Arial" w:eastAsia="Arial" w:hAnsi="Arial" w:cs="Arial"/>
          <w:b w:val="0"/>
          <w:sz w:val="22"/>
          <w:szCs w:val="22"/>
        </w:rPr>
      </w:pPr>
      <w:r w:rsidRPr="004D3922">
        <w:rPr>
          <w:rFonts w:ascii="Arial" w:eastAsia="Arial" w:hAnsi="Arial" w:cs="Arial"/>
          <w:b w:val="0"/>
          <w:sz w:val="22"/>
          <w:szCs w:val="22"/>
        </w:rPr>
        <w:t>Danielle Martin</w:t>
      </w:r>
      <w:r w:rsidR="3E075D4F" w:rsidRPr="004D3922">
        <w:rPr>
          <w:rFonts w:ascii="Arial" w:eastAsia="Arial" w:hAnsi="Arial" w:cs="Arial"/>
          <w:b w:val="0"/>
          <w:sz w:val="22"/>
          <w:szCs w:val="22"/>
        </w:rPr>
        <w:t xml:space="preserve">, DePaul University, School of Computing, </w:t>
      </w:r>
      <w:hyperlink r:id="rId11">
        <w:r w:rsidR="25321020" w:rsidRPr="004D3922">
          <w:rPr>
            <w:rStyle w:val="Hyperlink"/>
            <w:rFonts w:ascii="Arial" w:eastAsia="Arial" w:hAnsi="Arial" w:cs="Arial"/>
            <w:b w:val="0"/>
            <w:sz w:val="22"/>
            <w:szCs w:val="22"/>
          </w:rPr>
          <w:t>dmart164</w:t>
        </w:r>
        <w:r w:rsidR="3E075D4F" w:rsidRPr="004D3922">
          <w:rPr>
            <w:rStyle w:val="Hyperlink"/>
            <w:rFonts w:ascii="Arial" w:eastAsia="Arial" w:hAnsi="Arial" w:cs="Arial"/>
            <w:b w:val="0"/>
            <w:sz w:val="22"/>
            <w:szCs w:val="22"/>
          </w:rPr>
          <w:t>@depaul.edu</w:t>
        </w:r>
      </w:hyperlink>
    </w:p>
    <w:p w14:paraId="334A8EC6" w14:textId="314C6F11" w:rsidR="005A0C05" w:rsidRPr="004D3922" w:rsidRDefault="005A0C05" w:rsidP="00631784">
      <w:pPr>
        <w:pStyle w:val="NormalWeb"/>
        <w:spacing w:before="0" w:beforeAutospacing="0" w:after="0" w:afterAutospacing="0"/>
        <w:rPr>
          <w:rFonts w:ascii="Arial" w:eastAsia="Arial" w:hAnsi="Arial" w:cs="Arial"/>
          <w:sz w:val="22"/>
          <w:szCs w:val="22"/>
        </w:rPr>
      </w:pPr>
    </w:p>
    <w:p w14:paraId="0666260B" w14:textId="2278EAD4" w:rsidR="133BE227" w:rsidRPr="004D3922" w:rsidRDefault="3778C794" w:rsidP="5F3D25B3">
      <w:pPr>
        <w:pStyle w:val="NormalWeb"/>
        <w:spacing w:before="0" w:beforeAutospacing="0" w:after="0" w:afterAutospacing="0"/>
        <w:jc w:val="center"/>
        <w:rPr>
          <w:rFonts w:ascii="Arial" w:eastAsia="Arial" w:hAnsi="Arial" w:cs="Arial"/>
          <w:b/>
          <w:bCs/>
          <w:sz w:val="22"/>
          <w:szCs w:val="22"/>
        </w:rPr>
      </w:pPr>
      <w:r w:rsidRPr="004D3922">
        <w:rPr>
          <w:rFonts w:ascii="Arial" w:eastAsia="Arial" w:hAnsi="Arial" w:cs="Arial"/>
          <w:b/>
          <w:bCs/>
          <w:sz w:val="22"/>
          <w:szCs w:val="22"/>
        </w:rPr>
        <w:t>ABSTRACT</w:t>
      </w:r>
    </w:p>
    <w:p w14:paraId="08E2CE0F" w14:textId="5222FFEB" w:rsidR="5F3D25B3" w:rsidRPr="004D3922" w:rsidRDefault="5F3D25B3" w:rsidP="5F3D25B3">
      <w:pPr>
        <w:pStyle w:val="NormalWeb"/>
        <w:spacing w:before="0" w:beforeAutospacing="0" w:after="0" w:afterAutospacing="0"/>
        <w:ind w:left="360"/>
        <w:jc w:val="center"/>
        <w:rPr>
          <w:rFonts w:ascii="Arial" w:eastAsia="Arial" w:hAnsi="Arial" w:cs="Arial"/>
          <w:i/>
          <w:iCs/>
          <w:sz w:val="22"/>
          <w:szCs w:val="22"/>
        </w:rPr>
      </w:pPr>
    </w:p>
    <w:p w14:paraId="25D89532" w14:textId="0CE51D4A" w:rsidR="0978A87F" w:rsidRPr="004D3922" w:rsidRDefault="0978A87F" w:rsidP="5F3D25B3">
      <w:pPr>
        <w:pStyle w:val="NormalWeb"/>
        <w:spacing w:before="0" w:beforeAutospacing="0" w:after="0" w:afterAutospacing="0"/>
        <w:rPr>
          <w:rFonts w:ascii="Arial" w:eastAsia="Arial" w:hAnsi="Arial" w:cs="Arial"/>
          <w:sz w:val="22"/>
          <w:szCs w:val="22"/>
        </w:rPr>
      </w:pPr>
      <w:r w:rsidRPr="004D3922">
        <w:rPr>
          <w:rFonts w:ascii="Arial" w:eastAsia="Arial" w:hAnsi="Arial" w:cs="Arial"/>
          <w:sz w:val="22"/>
          <w:szCs w:val="22"/>
        </w:rPr>
        <w:t xml:space="preserve">The Chicago Transit Authority (CTA) operates one of the nation’s largest public transportation systems. </w:t>
      </w:r>
      <w:r w:rsidR="0EC8DD22" w:rsidRPr="004D3922">
        <w:rPr>
          <w:rFonts w:ascii="Arial" w:eastAsia="Arial" w:hAnsi="Arial" w:cs="Arial"/>
          <w:sz w:val="22"/>
          <w:szCs w:val="22"/>
        </w:rPr>
        <w:t xml:space="preserve">Due to </w:t>
      </w:r>
      <w:r w:rsidR="459D170E" w:rsidRPr="004D3922">
        <w:rPr>
          <w:rFonts w:ascii="Arial" w:eastAsia="Arial" w:hAnsi="Arial" w:cs="Arial"/>
          <w:sz w:val="22"/>
          <w:szCs w:val="22"/>
        </w:rPr>
        <w:t>the city</w:t>
      </w:r>
      <w:r w:rsidR="0EC8DD22" w:rsidRPr="004D3922">
        <w:rPr>
          <w:rFonts w:ascii="Arial" w:eastAsia="Arial" w:hAnsi="Arial" w:cs="Arial"/>
          <w:sz w:val="22"/>
          <w:szCs w:val="22"/>
        </w:rPr>
        <w:t>’s demographic and socioeconomic changes over time, the efficiency and accessibility of public transportation may not be as reliable or optimal as it once was and has the potential to be.</w:t>
      </w:r>
      <w:r w:rsidR="6ED7A2DD" w:rsidRPr="004D3922">
        <w:rPr>
          <w:rFonts w:ascii="Arial" w:eastAsia="Arial" w:hAnsi="Arial" w:cs="Arial"/>
          <w:sz w:val="22"/>
          <w:szCs w:val="22"/>
        </w:rPr>
        <w:t xml:space="preserve"> </w:t>
      </w:r>
      <w:r w:rsidR="1B035C54" w:rsidRPr="004D3922">
        <w:rPr>
          <w:rFonts w:ascii="Arial" w:eastAsia="Arial" w:hAnsi="Arial" w:cs="Arial"/>
          <w:sz w:val="22"/>
          <w:szCs w:val="22"/>
        </w:rPr>
        <w:t xml:space="preserve">With the aim of </w:t>
      </w:r>
      <w:r w:rsidR="46930270" w:rsidRPr="004D3922">
        <w:rPr>
          <w:rFonts w:ascii="Arial" w:eastAsia="Arial" w:hAnsi="Arial" w:cs="Arial"/>
          <w:sz w:val="22"/>
          <w:szCs w:val="22"/>
        </w:rPr>
        <w:t xml:space="preserve">identifying opportunities for public transportation optimization, we used </w:t>
      </w:r>
      <w:r w:rsidR="47A4C9A0" w:rsidRPr="004D3922">
        <w:rPr>
          <w:rFonts w:ascii="Arial" w:eastAsia="Arial" w:hAnsi="Arial" w:cs="Arial"/>
          <w:sz w:val="22"/>
          <w:szCs w:val="22"/>
        </w:rPr>
        <w:t xml:space="preserve">several machine learning algorithms and </w:t>
      </w:r>
      <w:r w:rsidR="33AEFF89" w:rsidRPr="004D3922">
        <w:rPr>
          <w:rFonts w:ascii="Arial" w:eastAsia="Arial" w:hAnsi="Arial" w:cs="Arial"/>
          <w:sz w:val="22"/>
          <w:szCs w:val="22"/>
        </w:rPr>
        <w:t>geospatial visualizations</w:t>
      </w:r>
      <w:r w:rsidR="46930270" w:rsidRPr="004D3922">
        <w:rPr>
          <w:rFonts w:ascii="Arial" w:eastAsia="Arial" w:hAnsi="Arial" w:cs="Arial"/>
          <w:sz w:val="22"/>
          <w:szCs w:val="22"/>
        </w:rPr>
        <w:t xml:space="preserve"> to analyze </w:t>
      </w:r>
      <w:r w:rsidR="2AFA852A" w:rsidRPr="004D3922">
        <w:rPr>
          <w:rFonts w:ascii="Arial" w:eastAsia="Arial" w:hAnsi="Arial" w:cs="Arial"/>
          <w:sz w:val="22"/>
          <w:szCs w:val="22"/>
        </w:rPr>
        <w:t xml:space="preserve">multiple </w:t>
      </w:r>
      <w:r w:rsidR="46930270" w:rsidRPr="004D3922">
        <w:rPr>
          <w:rFonts w:ascii="Arial" w:eastAsia="Arial" w:hAnsi="Arial" w:cs="Arial"/>
          <w:sz w:val="22"/>
          <w:szCs w:val="22"/>
        </w:rPr>
        <w:t>types of data.</w:t>
      </w:r>
    </w:p>
    <w:p w14:paraId="59A9AF80" w14:textId="3AFC3A80" w:rsidR="00EC5653" w:rsidRPr="004D3922" w:rsidRDefault="00EC5653" w:rsidP="5F3D25B3">
      <w:pPr>
        <w:pStyle w:val="NormalWeb"/>
        <w:spacing w:before="0" w:beforeAutospacing="0" w:after="0" w:afterAutospacing="0"/>
        <w:rPr>
          <w:rFonts w:ascii="Arial" w:eastAsia="Arial" w:hAnsi="Arial" w:cs="Arial"/>
          <w:sz w:val="22"/>
          <w:szCs w:val="22"/>
        </w:rPr>
      </w:pPr>
    </w:p>
    <w:p w14:paraId="5DBE9B6A" w14:textId="6AC5CA0F" w:rsidR="005A0C05" w:rsidRPr="004D3922" w:rsidRDefault="74E83620" w:rsidP="795658C0">
      <w:pPr>
        <w:pStyle w:val="NormalWeb"/>
        <w:spacing w:before="0" w:beforeAutospacing="0" w:after="0" w:afterAutospacing="0"/>
        <w:ind w:left="2160" w:hanging="2160"/>
        <w:rPr>
          <w:rFonts w:ascii="Arial" w:eastAsia="Arial" w:hAnsi="Arial" w:cs="Arial"/>
          <w:sz w:val="22"/>
          <w:szCs w:val="22"/>
        </w:rPr>
      </w:pPr>
      <w:r w:rsidRPr="004D3922">
        <w:rPr>
          <w:rFonts w:ascii="Arial" w:eastAsia="Arial" w:hAnsi="Arial" w:cs="Arial"/>
          <w:sz w:val="22"/>
          <w:szCs w:val="22"/>
          <w:u w:val="single"/>
        </w:rPr>
        <w:t>KEYWORDS</w:t>
      </w:r>
      <w:r w:rsidRPr="004D3922">
        <w:rPr>
          <w:rFonts w:ascii="Arial" w:eastAsia="Arial" w:hAnsi="Arial" w:cs="Arial"/>
          <w:sz w:val="22"/>
          <w:szCs w:val="22"/>
        </w:rPr>
        <w:t>:</w:t>
      </w:r>
      <w:r w:rsidRPr="004D3922">
        <w:rPr>
          <w:rFonts w:ascii="Arial" w:hAnsi="Arial" w:cs="Arial"/>
          <w:sz w:val="22"/>
          <w:szCs w:val="22"/>
        </w:rPr>
        <w:tab/>
      </w:r>
      <w:r w:rsidR="0289D3F2" w:rsidRPr="004D3922">
        <w:rPr>
          <w:rFonts w:ascii="Arial" w:eastAsia="Arial" w:hAnsi="Arial" w:cs="Arial"/>
          <w:sz w:val="22"/>
          <w:szCs w:val="22"/>
        </w:rPr>
        <w:t>Chicago Public Transportation</w:t>
      </w:r>
      <w:r w:rsidRPr="004D3922">
        <w:rPr>
          <w:rFonts w:ascii="Arial" w:eastAsia="Arial" w:hAnsi="Arial" w:cs="Arial"/>
          <w:sz w:val="22"/>
          <w:szCs w:val="22"/>
        </w:rPr>
        <w:t xml:space="preserve">, </w:t>
      </w:r>
      <w:r w:rsidR="5DE576CE" w:rsidRPr="004D3922">
        <w:rPr>
          <w:rFonts w:ascii="Arial" w:eastAsia="Arial" w:hAnsi="Arial" w:cs="Arial"/>
          <w:sz w:val="22"/>
          <w:szCs w:val="22"/>
        </w:rPr>
        <w:t>CTA</w:t>
      </w:r>
      <w:r w:rsidRPr="004D3922">
        <w:rPr>
          <w:rFonts w:ascii="Arial" w:eastAsia="Arial" w:hAnsi="Arial" w:cs="Arial"/>
          <w:sz w:val="22"/>
          <w:szCs w:val="22"/>
        </w:rPr>
        <w:t xml:space="preserve">, </w:t>
      </w:r>
      <w:r w:rsidR="17985555" w:rsidRPr="004D3922">
        <w:rPr>
          <w:rFonts w:ascii="Arial" w:eastAsia="Arial" w:hAnsi="Arial" w:cs="Arial"/>
          <w:sz w:val="22"/>
          <w:szCs w:val="22"/>
        </w:rPr>
        <w:t>Elastic Net Regression</w:t>
      </w:r>
      <w:r w:rsidRPr="004D3922">
        <w:rPr>
          <w:rFonts w:ascii="Arial" w:eastAsia="Arial" w:hAnsi="Arial" w:cs="Arial"/>
          <w:sz w:val="22"/>
          <w:szCs w:val="22"/>
        </w:rPr>
        <w:t xml:space="preserve">, </w:t>
      </w:r>
      <w:r w:rsidR="0D7125FE" w:rsidRPr="004D3922">
        <w:rPr>
          <w:rFonts w:ascii="Arial" w:eastAsia="Arial" w:hAnsi="Arial" w:cs="Arial"/>
          <w:sz w:val="22"/>
          <w:szCs w:val="22"/>
        </w:rPr>
        <w:t>Neural Network</w:t>
      </w:r>
      <w:r w:rsidRPr="004D3922">
        <w:rPr>
          <w:rFonts w:ascii="Arial" w:eastAsia="Arial" w:hAnsi="Arial" w:cs="Arial"/>
          <w:sz w:val="22"/>
          <w:szCs w:val="22"/>
        </w:rPr>
        <w:t xml:space="preserve">, and </w:t>
      </w:r>
      <w:r w:rsidR="49B73C35" w:rsidRPr="004D3922">
        <w:rPr>
          <w:rFonts w:ascii="Arial" w:eastAsia="Arial" w:hAnsi="Arial" w:cs="Arial"/>
          <w:sz w:val="22"/>
          <w:szCs w:val="22"/>
        </w:rPr>
        <w:t>GIS</w:t>
      </w:r>
    </w:p>
    <w:p w14:paraId="1C58D5DA" w14:textId="2880386B" w:rsidR="00C90415" w:rsidRPr="004D3922" w:rsidRDefault="00C90415" w:rsidP="5F3D25B3">
      <w:pPr>
        <w:pStyle w:val="Author"/>
        <w:ind w:left="360"/>
        <w:jc w:val="left"/>
        <w:rPr>
          <w:rFonts w:ascii="Arial" w:eastAsia="Arial" w:hAnsi="Arial" w:cs="Arial"/>
          <w:i/>
          <w:iCs/>
          <w:sz w:val="22"/>
          <w:szCs w:val="22"/>
        </w:rPr>
      </w:pPr>
    </w:p>
    <w:p w14:paraId="1710C7FE" w14:textId="77777777" w:rsidR="00EC5653" w:rsidRPr="004D3922" w:rsidRDefault="7DAFD0B3"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INTRODUCTION</w:t>
      </w:r>
    </w:p>
    <w:p w14:paraId="79D50CCC" w14:textId="77777777" w:rsidR="00EC5653" w:rsidRPr="004D3922" w:rsidRDefault="00EC5653" w:rsidP="5F3D25B3">
      <w:pPr>
        <w:pStyle w:val="Author"/>
        <w:jc w:val="left"/>
        <w:rPr>
          <w:rFonts w:ascii="Arial" w:eastAsia="Arial" w:hAnsi="Arial" w:cs="Arial"/>
          <w:b w:val="0"/>
          <w:color w:val="FF0000"/>
          <w:sz w:val="22"/>
          <w:szCs w:val="22"/>
        </w:rPr>
      </w:pPr>
    </w:p>
    <w:p w14:paraId="74397E88" w14:textId="7E89BEDA" w:rsidR="4839DB26" w:rsidRPr="004D3922" w:rsidRDefault="4839DB26" w:rsidP="5F3D25B3">
      <w:pPr>
        <w:rPr>
          <w:rFonts w:ascii="Arial" w:eastAsia="Arial" w:hAnsi="Arial" w:cs="Arial"/>
          <w:sz w:val="22"/>
          <w:szCs w:val="22"/>
        </w:rPr>
      </w:pPr>
      <w:r w:rsidRPr="004D3922">
        <w:rPr>
          <w:rFonts w:ascii="Arial" w:eastAsia="Arial" w:hAnsi="Arial" w:cs="Arial"/>
          <w:sz w:val="22"/>
          <w:szCs w:val="22"/>
        </w:rPr>
        <w:t>Our goal in this study was to utilize the publicly available CTA ridership data with detailed demographic</w:t>
      </w:r>
      <w:r w:rsidR="69B41A7D" w:rsidRPr="004D3922">
        <w:rPr>
          <w:rFonts w:ascii="Arial" w:eastAsia="Arial" w:hAnsi="Arial" w:cs="Arial"/>
          <w:sz w:val="22"/>
          <w:szCs w:val="22"/>
        </w:rPr>
        <w:t xml:space="preserve"> and socioeconomic</w:t>
      </w:r>
      <w:r w:rsidRPr="004D3922">
        <w:rPr>
          <w:rFonts w:ascii="Arial" w:eastAsia="Arial" w:hAnsi="Arial" w:cs="Arial"/>
          <w:sz w:val="22"/>
          <w:szCs w:val="22"/>
        </w:rPr>
        <w:t xml:space="preserve"> information from the US Census Bureau to develop a robust model capable of accurately predicting CTA station usage. Additionally, our goal was to create a predictive tool that could be applied to the newly planned Red Line stations</w:t>
      </w:r>
      <w:r w:rsidR="00FD22AB" w:rsidRPr="004D3922">
        <w:rPr>
          <w:rFonts w:ascii="Arial" w:eastAsia="Arial" w:hAnsi="Arial" w:cs="Arial"/>
          <w:sz w:val="22"/>
          <w:szCs w:val="22"/>
        </w:rPr>
        <w:t xml:space="preserve"> (</w:t>
      </w:r>
      <w:r w:rsidRPr="004D3922">
        <w:rPr>
          <w:rFonts w:ascii="Arial" w:eastAsia="Arial" w:hAnsi="Arial" w:cs="Arial"/>
          <w:sz w:val="22"/>
          <w:szCs w:val="22"/>
        </w:rPr>
        <w:t>103rd St, 111th St, 116th St, and 130th St</w:t>
      </w:r>
      <w:r w:rsidR="00FD22AB" w:rsidRPr="004D3922">
        <w:rPr>
          <w:rFonts w:ascii="Arial" w:eastAsia="Arial" w:hAnsi="Arial" w:cs="Arial"/>
          <w:sz w:val="22"/>
          <w:szCs w:val="22"/>
        </w:rPr>
        <w:t>)</w:t>
      </w:r>
      <w:r w:rsidRPr="004D3922">
        <w:rPr>
          <w:rFonts w:ascii="Arial" w:eastAsia="Arial" w:hAnsi="Arial" w:cs="Arial"/>
          <w:sz w:val="22"/>
          <w:szCs w:val="22"/>
        </w:rPr>
        <w:t>. This model would not only enhance our understanding of current station usage but also provide valuable insights for future transit planning and infrastructure development as these new stations become operational.</w:t>
      </w:r>
    </w:p>
    <w:p w14:paraId="5BE199B9" w14:textId="64A50489" w:rsidR="00C90415" w:rsidRPr="004D3922" w:rsidRDefault="00C90415" w:rsidP="5F3D25B3">
      <w:pPr>
        <w:pStyle w:val="Author"/>
        <w:jc w:val="left"/>
        <w:rPr>
          <w:rFonts w:ascii="Arial" w:eastAsia="Arial" w:hAnsi="Arial" w:cs="Arial"/>
          <w:color w:val="auto"/>
          <w:sz w:val="22"/>
          <w:szCs w:val="22"/>
        </w:rPr>
      </w:pPr>
    </w:p>
    <w:p w14:paraId="78D33B39" w14:textId="77777777" w:rsidR="00EC5653" w:rsidRPr="004D3922" w:rsidRDefault="7DAFD0B3" w:rsidP="5F3D25B3">
      <w:pPr>
        <w:pStyle w:val="Author"/>
        <w:jc w:val="left"/>
        <w:rPr>
          <w:rFonts w:ascii="Arial" w:eastAsia="Arial" w:hAnsi="Arial" w:cs="Arial"/>
          <w:b w:val="0"/>
          <w:color w:val="auto"/>
          <w:sz w:val="22"/>
          <w:szCs w:val="22"/>
        </w:rPr>
      </w:pPr>
      <w:r w:rsidRPr="004D3922">
        <w:rPr>
          <w:rFonts w:ascii="Arial" w:eastAsia="Arial" w:hAnsi="Arial" w:cs="Arial"/>
          <w:color w:val="auto"/>
          <w:sz w:val="22"/>
          <w:szCs w:val="22"/>
        </w:rPr>
        <w:t>LITERATURE REVIEW</w:t>
      </w:r>
    </w:p>
    <w:p w14:paraId="5A9404EC" w14:textId="77777777" w:rsidR="00EC5653" w:rsidRPr="004D3922" w:rsidRDefault="00EC5653" w:rsidP="5F3D25B3">
      <w:pPr>
        <w:pStyle w:val="Author"/>
        <w:jc w:val="left"/>
        <w:rPr>
          <w:rFonts w:ascii="Arial" w:eastAsia="Arial" w:hAnsi="Arial" w:cs="Arial"/>
          <w:b w:val="0"/>
          <w:color w:val="FF0000"/>
          <w:sz w:val="22"/>
          <w:szCs w:val="22"/>
        </w:rPr>
      </w:pPr>
    </w:p>
    <w:p w14:paraId="29B22003" w14:textId="27BDD8C6" w:rsidR="6AEA1DB5" w:rsidRPr="004D3922" w:rsidRDefault="6AEA1DB5" w:rsidP="5F3D25B3">
      <w:pPr>
        <w:pStyle w:val="NormalWeb"/>
        <w:spacing w:before="0" w:beforeAutospacing="0" w:after="0" w:afterAutospacing="0"/>
        <w:rPr>
          <w:rFonts w:ascii="Arial" w:eastAsia="Arial" w:hAnsi="Arial" w:cs="Arial"/>
          <w:sz w:val="22"/>
          <w:szCs w:val="22"/>
        </w:rPr>
      </w:pPr>
      <w:r w:rsidRPr="004D3922">
        <w:rPr>
          <w:rFonts w:ascii="Arial" w:eastAsia="Arial" w:hAnsi="Arial" w:cs="Arial"/>
          <w:color w:val="000000" w:themeColor="text1"/>
          <w:sz w:val="22"/>
          <w:szCs w:val="22"/>
        </w:rPr>
        <w:t>W</w:t>
      </w:r>
      <w:r w:rsidR="37A2411A" w:rsidRPr="004D3922">
        <w:rPr>
          <w:rFonts w:ascii="Arial" w:eastAsia="Arial" w:hAnsi="Arial" w:cs="Arial"/>
          <w:color w:val="000000" w:themeColor="text1"/>
          <w:sz w:val="22"/>
          <w:szCs w:val="22"/>
        </w:rPr>
        <w:t>e conducted a literature review focusing on the use of data science and machine learning to optimize or research public transportation trends around the world. These research papers largely focused on finding ways to improve transit systems in major cities by optimizing schedules or finding the optimum place for new routes or stations. The methods used varied considerably between different projects.</w:t>
      </w:r>
    </w:p>
    <w:p w14:paraId="5DA6B687" w14:textId="3A533684" w:rsidR="5F3D25B3" w:rsidRPr="004D3922" w:rsidRDefault="5F3D25B3" w:rsidP="5F3D25B3">
      <w:pPr>
        <w:pStyle w:val="Author"/>
        <w:jc w:val="left"/>
        <w:rPr>
          <w:rFonts w:ascii="Arial" w:eastAsia="Arial" w:hAnsi="Arial" w:cs="Arial"/>
          <w:bCs/>
          <w:color w:val="FF0000"/>
          <w:sz w:val="22"/>
          <w:szCs w:val="22"/>
        </w:rPr>
      </w:pPr>
    </w:p>
    <w:p w14:paraId="00E1AD4F" w14:textId="2630BA47" w:rsidR="3549A190" w:rsidRPr="004D3922" w:rsidRDefault="3549A190" w:rsidP="5F3D25B3">
      <w:pPr>
        <w:rPr>
          <w:rFonts w:ascii="Arial" w:eastAsia="Arial" w:hAnsi="Arial" w:cs="Arial"/>
          <w:b/>
          <w:bCs/>
          <w:sz w:val="22"/>
          <w:szCs w:val="22"/>
        </w:rPr>
      </w:pPr>
      <w:r w:rsidRPr="004D3922">
        <w:rPr>
          <w:rFonts w:ascii="Arial" w:eastAsia="Arial" w:hAnsi="Arial" w:cs="Arial"/>
          <w:b/>
          <w:bCs/>
          <w:sz w:val="22"/>
          <w:szCs w:val="22"/>
        </w:rPr>
        <w:t xml:space="preserve">Literature Review of Challenges and Strategic Responses in Public Transportation </w:t>
      </w:r>
    </w:p>
    <w:p w14:paraId="230A5D19" w14:textId="00FE7E6B" w:rsidR="3549A190" w:rsidRPr="004D3922" w:rsidRDefault="3549A190" w:rsidP="5F3D25B3">
      <w:pPr>
        <w:pStyle w:val="Author"/>
        <w:jc w:val="left"/>
        <w:rPr>
          <w:rFonts w:ascii="Arial" w:eastAsia="Arial" w:hAnsi="Arial" w:cs="Arial"/>
          <w:bCs/>
          <w:sz w:val="22"/>
          <w:szCs w:val="22"/>
        </w:rPr>
      </w:pPr>
      <w:r w:rsidRPr="004D3922">
        <w:rPr>
          <w:rFonts w:ascii="Arial" w:eastAsia="Arial" w:hAnsi="Arial" w:cs="Arial"/>
          <w:bCs/>
          <w:sz w:val="22"/>
          <w:szCs w:val="22"/>
        </w:rPr>
        <w:t xml:space="preserve"> </w:t>
      </w:r>
    </w:p>
    <w:p w14:paraId="05C808C6" w14:textId="024492D1"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In the United States, some researchers focused on optimizing specific times when the transit system could be overwhelmed by sudden increases in riders (Santanam, 2024), while others focused on the availability of transportation for low-income urban areas (Griffin, 2016). Lee and Miller’s (2018) time geographic accessibility analysis of residents' accessibility to job and healthcare in an underserved neighborhood using a high-resolution space-time accessibility measure can be used to measure the accessibility impacts of new or proposed public transit services. Sun et al. (2019) presented research on a DDDAS-enabled (dynamic data-driven applications systems) smart public transportation decision support system. The results can be used to optimize bus schedules and improve rider satisfaction.</w:t>
      </w:r>
    </w:p>
    <w:p w14:paraId="0B99E8E4" w14:textId="49088359"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 </w:t>
      </w:r>
    </w:p>
    <w:p w14:paraId="0E8E479C" w14:textId="69E9496D"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Internationally, researchers took many different approaches. In Taiwan, researchers created a model to find the optimum site of a new metro station based on urban use data (Wey, 2015). In </w:t>
      </w:r>
      <w:r w:rsidRPr="004D3922">
        <w:rPr>
          <w:rFonts w:ascii="Arial" w:eastAsia="Arial" w:hAnsi="Arial" w:cs="Arial"/>
          <w:sz w:val="22"/>
          <w:szCs w:val="22"/>
        </w:rPr>
        <w:lastRenderedPageBreak/>
        <w:t xml:space="preserve">China, K-Means clustering was used to develop models that could predict short term subway usage to better optimize passenger flows (Dong, 2023), while in Germany, a study was conducted to see if the current public transportation grid would be able to easily replace commuter cars to reduce emissions (Mocanu, 2021). In Australia, Aston et al. (2020) addressed transit mode location biases in research on the built environment. The authors stressed the need for more nuanced geographic and contextual analyses to better understand and improve transit systems and urban development. In South Korea, </w:t>
      </w:r>
      <w:proofErr w:type="spellStart"/>
      <w:r w:rsidRPr="004D3922">
        <w:rPr>
          <w:rFonts w:ascii="Arial" w:eastAsia="Arial" w:hAnsi="Arial" w:cs="Arial"/>
          <w:sz w:val="22"/>
          <w:szCs w:val="22"/>
        </w:rPr>
        <w:t>Caliwag</w:t>
      </w:r>
      <w:proofErr w:type="spellEnd"/>
      <w:r w:rsidRPr="004D3922">
        <w:rPr>
          <w:rFonts w:ascii="Arial" w:eastAsia="Arial" w:hAnsi="Arial" w:cs="Arial"/>
          <w:sz w:val="22"/>
          <w:szCs w:val="22"/>
        </w:rPr>
        <w:t xml:space="preserve"> et al. (2022) developed a fault occurrence prediction method based on a machine learning model to predict the remaining useful life of a train subsystem, which can be used to either clear a fault before it occurs or set an alarm for an inevitable fault. The method will increase the reliability and safety of the train system. Kuo et al. (2023) discussed the challenges of designing and operating public transport systems with five performance goals: service, mobility, accessibility, responsiveness, and technology. Their paper summarized recent research on integrated planning, timetable synchronization, feeder services, and disruption management. Branda et al. (2020) developed a methodology, DA4PT (Data Analytics for Public Transport), to predict whether users will buy a ticket or not and to define different dynamic pricing strategies to increase ticket sales and revenue using data from an Italian bus company. Analyzing user-generated event logs revealed that factors like occupancy rate and ticket fare have significant influence on users’ ticket purchasing behavior. </w:t>
      </w:r>
    </w:p>
    <w:p w14:paraId="229DAA0B" w14:textId="3153C1C1"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 </w:t>
      </w:r>
    </w:p>
    <w:p w14:paraId="7B1B79CB" w14:textId="5B2E8DB6"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Ahangari et al. (2020) highlighted the significant decline in public transit ridership during the COVID-19 pandemic. To address this issue, the authors proposed several measures for recovery, including enhanced cleaning protocols, financial support, and flexible operations to adapt to the changing circumstances brought about by the pandemic. </w:t>
      </w:r>
    </w:p>
    <w:p w14:paraId="6A69C94B" w14:textId="0A8A9A9B" w:rsidR="3549A190" w:rsidRPr="004D3922" w:rsidRDefault="3549A190" w:rsidP="5F3D25B3">
      <w:pPr>
        <w:jc w:val="both"/>
        <w:rPr>
          <w:rFonts w:ascii="Arial" w:eastAsia="Arial" w:hAnsi="Arial" w:cs="Arial"/>
          <w:sz w:val="22"/>
          <w:szCs w:val="22"/>
        </w:rPr>
      </w:pPr>
      <w:r w:rsidRPr="004D3922">
        <w:rPr>
          <w:rFonts w:ascii="Arial" w:eastAsia="Arial" w:hAnsi="Arial" w:cs="Arial"/>
          <w:sz w:val="22"/>
          <w:szCs w:val="22"/>
        </w:rPr>
        <w:t xml:space="preserve"> </w:t>
      </w:r>
    </w:p>
    <w:p w14:paraId="3E36B181" w14:textId="1C548B6F" w:rsidR="3549A190" w:rsidRDefault="3549A190" w:rsidP="5F3D25B3">
      <w:pPr>
        <w:rPr>
          <w:rFonts w:ascii="Arial" w:eastAsia="Arial" w:hAnsi="Arial" w:cs="Arial"/>
          <w:sz w:val="22"/>
          <w:szCs w:val="22"/>
        </w:rPr>
      </w:pPr>
      <w:r w:rsidRPr="004D3922">
        <w:rPr>
          <w:rFonts w:ascii="Arial" w:eastAsia="Arial" w:hAnsi="Arial" w:cs="Arial"/>
          <w:b/>
          <w:bCs/>
          <w:sz w:val="22"/>
          <w:szCs w:val="22"/>
        </w:rPr>
        <w:t>Literature Review of Innovations and Sustainable Planning in Urban Development</w:t>
      </w:r>
      <w:r w:rsidRPr="004D3922">
        <w:rPr>
          <w:rFonts w:ascii="Arial" w:eastAsia="Arial" w:hAnsi="Arial" w:cs="Arial"/>
          <w:sz w:val="22"/>
          <w:szCs w:val="22"/>
        </w:rPr>
        <w:t xml:space="preserve"> </w:t>
      </w:r>
    </w:p>
    <w:p w14:paraId="4620874C" w14:textId="77777777" w:rsidR="000D5FBB" w:rsidRPr="004D3922" w:rsidRDefault="000D5FBB" w:rsidP="5F3D25B3">
      <w:pPr>
        <w:rPr>
          <w:rFonts w:ascii="Arial" w:eastAsia="Arial" w:hAnsi="Arial" w:cs="Arial"/>
          <w:sz w:val="22"/>
          <w:szCs w:val="22"/>
        </w:rPr>
      </w:pPr>
    </w:p>
    <w:p w14:paraId="4BA032E8" w14:textId="7233E8DE" w:rsidR="3549A190" w:rsidRPr="004D3922" w:rsidRDefault="3549A190" w:rsidP="5F3D25B3">
      <w:pPr>
        <w:rPr>
          <w:rFonts w:ascii="Arial" w:eastAsia="Arial" w:hAnsi="Arial" w:cs="Arial"/>
          <w:sz w:val="22"/>
          <w:szCs w:val="22"/>
        </w:rPr>
      </w:pPr>
      <w:r w:rsidRPr="004D3922">
        <w:rPr>
          <w:rFonts w:ascii="Arial" w:eastAsia="Arial" w:hAnsi="Arial" w:cs="Arial"/>
          <w:sz w:val="22"/>
          <w:szCs w:val="22"/>
        </w:rPr>
        <w:t xml:space="preserve">Liu et al. (2023) investigated the spatiotemporal patterns and driving mechanisms of urban expansion in China's Min Delta. Through multi-scenario simulations, the study emphasized the importance of sustainable planning, influenced by economic and policy factors, to manage urban growth effectively. Alexandre, Bernardini, and Pantoja (2023) categorized various applications of machine learning in bus transportation. Their focus was on improving service reliability and passenger information through innovations such as travel time prediction and passenger flow analysis, which are crucial for enhancing the overall efficiency of bus services. </w:t>
      </w:r>
    </w:p>
    <w:p w14:paraId="520DFAB5" w14:textId="075EFEF2" w:rsidR="677FC389" w:rsidRPr="004D3922" w:rsidRDefault="677FC389" w:rsidP="5F3D25B3">
      <w:pPr>
        <w:pStyle w:val="NormalWeb"/>
        <w:spacing w:before="0" w:beforeAutospacing="0" w:after="0" w:afterAutospacing="0"/>
        <w:rPr>
          <w:rFonts w:ascii="Arial" w:eastAsia="Arial" w:hAnsi="Arial" w:cs="Arial"/>
          <w:b/>
          <w:bCs/>
          <w:color w:val="FF0000"/>
          <w:sz w:val="22"/>
          <w:szCs w:val="22"/>
        </w:rPr>
      </w:pPr>
    </w:p>
    <w:p w14:paraId="30553707" w14:textId="1F8646BA" w:rsidR="00C90415" w:rsidRPr="004D3922" w:rsidRDefault="10FD0511" w:rsidP="5F3D25B3">
      <w:pPr>
        <w:pStyle w:val="Author"/>
        <w:jc w:val="left"/>
        <w:rPr>
          <w:rFonts w:ascii="Arial" w:eastAsia="Arial" w:hAnsi="Arial" w:cs="Arial"/>
          <w:b w:val="0"/>
          <w:color w:val="auto"/>
          <w:sz w:val="22"/>
          <w:szCs w:val="22"/>
        </w:rPr>
      </w:pPr>
      <w:r w:rsidRPr="004D3922">
        <w:rPr>
          <w:rFonts w:ascii="Arial" w:eastAsia="Arial" w:hAnsi="Arial" w:cs="Arial"/>
          <w:color w:val="auto"/>
          <w:sz w:val="22"/>
          <w:szCs w:val="22"/>
        </w:rPr>
        <w:t>THEORETICAL DEVELOPMENT</w:t>
      </w:r>
      <w:r w:rsidR="387EAAE4" w:rsidRPr="004D3922">
        <w:rPr>
          <w:rFonts w:ascii="Arial" w:eastAsia="Arial" w:hAnsi="Arial" w:cs="Arial"/>
          <w:color w:val="auto"/>
          <w:sz w:val="22"/>
          <w:szCs w:val="22"/>
        </w:rPr>
        <w:t>/MODEL</w:t>
      </w:r>
      <w:r w:rsidR="4602CE91" w:rsidRPr="004D3922">
        <w:rPr>
          <w:rFonts w:ascii="Arial" w:eastAsia="Arial" w:hAnsi="Arial" w:cs="Arial"/>
          <w:color w:val="auto"/>
          <w:sz w:val="22"/>
          <w:szCs w:val="22"/>
        </w:rPr>
        <w:t>/METHODS</w:t>
      </w:r>
    </w:p>
    <w:p w14:paraId="796CD602" w14:textId="23BD247C" w:rsidR="16E5E536" w:rsidRPr="004D3922" w:rsidRDefault="16E5E536" w:rsidP="5F3D25B3">
      <w:pPr>
        <w:pStyle w:val="NormalWeb"/>
        <w:spacing w:before="0" w:beforeAutospacing="0" w:after="0" w:afterAutospacing="0"/>
        <w:rPr>
          <w:rFonts w:ascii="Arial" w:eastAsia="Arial" w:hAnsi="Arial" w:cs="Arial"/>
          <w:color w:val="FF0000"/>
          <w:sz w:val="22"/>
          <w:szCs w:val="22"/>
        </w:rPr>
      </w:pPr>
    </w:p>
    <w:p w14:paraId="3690EAD0" w14:textId="36ED5F88" w:rsidR="16E5E536" w:rsidRPr="004D3922" w:rsidRDefault="791FD6F7" w:rsidP="5F3D25B3">
      <w:pPr>
        <w:pStyle w:val="NormalWeb"/>
        <w:spacing w:before="0" w:beforeAutospacing="0" w:after="0" w:afterAutospacing="0"/>
        <w:rPr>
          <w:rFonts w:ascii="Arial" w:eastAsia="Arial" w:hAnsi="Arial" w:cs="Arial"/>
          <w:b/>
          <w:bCs/>
          <w:color w:val="000000" w:themeColor="text1"/>
          <w:sz w:val="22"/>
          <w:szCs w:val="22"/>
        </w:rPr>
      </w:pPr>
      <w:r w:rsidRPr="004D3922">
        <w:rPr>
          <w:rFonts w:ascii="Arial" w:eastAsia="Arial" w:hAnsi="Arial" w:cs="Arial"/>
          <w:b/>
          <w:bCs/>
          <w:color w:val="000000" w:themeColor="text1"/>
          <w:sz w:val="22"/>
          <w:szCs w:val="22"/>
        </w:rPr>
        <w:t>Data Sources</w:t>
      </w:r>
    </w:p>
    <w:p w14:paraId="269E87E6" w14:textId="7B3BCA9A" w:rsidR="16E5E536" w:rsidRPr="004D3922" w:rsidRDefault="16E5E536" w:rsidP="5F3D25B3">
      <w:pPr>
        <w:pStyle w:val="NormalWeb"/>
        <w:spacing w:before="0" w:beforeAutospacing="0" w:after="0" w:afterAutospacing="0"/>
        <w:rPr>
          <w:rFonts w:ascii="Arial" w:eastAsia="Arial" w:hAnsi="Arial" w:cs="Arial"/>
          <w:b/>
          <w:bCs/>
          <w:color w:val="FF0000"/>
          <w:sz w:val="22"/>
          <w:szCs w:val="22"/>
        </w:rPr>
      </w:pPr>
    </w:p>
    <w:p w14:paraId="3CB6154D" w14:textId="4FF2F671" w:rsidR="16E5E536" w:rsidRPr="004D3922" w:rsidRDefault="791FD6F7" w:rsidP="5F3D25B3">
      <w:pPr>
        <w:rPr>
          <w:rFonts w:ascii="Arial" w:eastAsia="Arial" w:hAnsi="Arial" w:cs="Arial"/>
          <w:sz w:val="22"/>
          <w:szCs w:val="22"/>
        </w:rPr>
      </w:pPr>
      <w:r w:rsidRPr="004D3922">
        <w:rPr>
          <w:rFonts w:ascii="Arial" w:eastAsia="Arial" w:hAnsi="Arial" w:cs="Arial"/>
          <w:sz w:val="22"/>
          <w:szCs w:val="22"/>
        </w:rPr>
        <w:t>We utilized several data sources to gather information on various aspects of Chicago's neighborhoods. The data sources used were:</w:t>
      </w:r>
    </w:p>
    <w:p w14:paraId="62DDC0C6" w14:textId="5705654F"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Census Data: We obtained census data from the American Community Survey (ACS) 5-year estimates for the years 2013-2018. The data was downloaded using the census data library in Python. The variables included in the dataset were population, median age, median household income, total housing units, median number of rooms, median year built, median gross rent, and mean household size.</w:t>
      </w:r>
    </w:p>
    <w:p w14:paraId="5802E7BB" w14:textId="366AF0AE"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Crime Data: Crime data was obtained from the City of Chicago's Data Portal. The data included crime incidents from 2013 to 2018, with variables such as case number, year, primary type, and location.</w:t>
      </w:r>
    </w:p>
    <w:p w14:paraId="043AD594" w14:textId="6887F624"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lastRenderedPageBreak/>
        <w:t>CTA Data: CTA (Chicago Transit Authority) data was obtained from the City of Chicago's Data Portal. The data included information on CTA stations, including their location and distance from each neighborhood.</w:t>
      </w:r>
    </w:p>
    <w:p w14:paraId="238AE484" w14:textId="6FA7FA9D" w:rsidR="16E5E536" w:rsidRPr="004D3922" w:rsidRDefault="791FD6F7"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Sales Data: Sales data was obtained from the Cook County Assessor's Office. The data included information on property sales, including sale price, age, and location.</w:t>
      </w:r>
    </w:p>
    <w:p w14:paraId="3A81AD10" w14:textId="5934D6FF" w:rsidR="16E5E536" w:rsidRPr="004D3922" w:rsidRDefault="759DC3F3" w:rsidP="5F3D25B3">
      <w:pPr>
        <w:pStyle w:val="ListParagraph"/>
        <w:numPr>
          <w:ilvl w:val="0"/>
          <w:numId w:val="9"/>
        </w:numPr>
        <w:rPr>
          <w:rFonts w:ascii="Arial" w:eastAsia="Arial" w:hAnsi="Arial" w:cs="Arial"/>
          <w:sz w:val="22"/>
          <w:szCs w:val="22"/>
        </w:rPr>
      </w:pPr>
      <w:r w:rsidRPr="004D3922">
        <w:rPr>
          <w:rFonts w:ascii="Arial" w:eastAsia="Arial" w:hAnsi="Arial" w:cs="Arial"/>
          <w:sz w:val="22"/>
          <w:szCs w:val="22"/>
        </w:rPr>
        <w:t xml:space="preserve">Hardship Data: </w:t>
      </w:r>
      <w:r w:rsidR="379E58FF" w:rsidRPr="004D3922">
        <w:rPr>
          <w:rFonts w:ascii="Arial" w:eastAsia="Arial" w:hAnsi="Arial" w:cs="Arial"/>
          <w:sz w:val="22"/>
          <w:szCs w:val="22"/>
        </w:rPr>
        <w:t>Data on the hardship index scores was obtained from UIC Great Cities Institute</w:t>
      </w:r>
      <w:r w:rsidR="63A9169E" w:rsidRPr="004D3922">
        <w:rPr>
          <w:rFonts w:ascii="Arial" w:eastAsia="Arial" w:hAnsi="Arial" w:cs="Arial"/>
          <w:sz w:val="22"/>
          <w:szCs w:val="22"/>
        </w:rPr>
        <w:t>/</w:t>
      </w:r>
      <w:r w:rsidR="6CB7A985" w:rsidRPr="004D3922">
        <w:rPr>
          <w:rFonts w:ascii="Arial" w:eastAsia="Arial" w:hAnsi="Arial" w:cs="Arial"/>
          <w:sz w:val="22"/>
          <w:szCs w:val="22"/>
        </w:rPr>
        <w:t xml:space="preserve">the </w:t>
      </w:r>
      <w:r w:rsidR="63A9169E" w:rsidRPr="004D3922">
        <w:rPr>
          <w:rFonts w:ascii="Arial" w:eastAsia="Arial" w:hAnsi="Arial" w:cs="Arial"/>
          <w:sz w:val="22"/>
          <w:szCs w:val="22"/>
        </w:rPr>
        <w:t>U.S. Census Bureau. The data included information on the conditions of economic and social hardship within Chicago community areas</w:t>
      </w:r>
      <w:r w:rsidR="1214BD80" w:rsidRPr="004D3922">
        <w:rPr>
          <w:rFonts w:ascii="Arial" w:eastAsia="Arial" w:hAnsi="Arial" w:cs="Arial"/>
          <w:sz w:val="22"/>
          <w:szCs w:val="22"/>
        </w:rPr>
        <w:t xml:space="preserve"> from 2016 to 2020</w:t>
      </w:r>
      <w:r w:rsidR="2A68847E" w:rsidRPr="004D3922">
        <w:rPr>
          <w:rFonts w:ascii="Arial" w:eastAsia="Arial" w:hAnsi="Arial" w:cs="Arial"/>
          <w:sz w:val="22"/>
          <w:szCs w:val="22"/>
        </w:rPr>
        <w:t>.</w:t>
      </w:r>
      <w:r w:rsidR="313EF2F9" w:rsidRPr="004D3922">
        <w:rPr>
          <w:rFonts w:ascii="Arial" w:eastAsia="Arial" w:hAnsi="Arial" w:cs="Arial"/>
          <w:sz w:val="22"/>
          <w:szCs w:val="22"/>
        </w:rPr>
        <w:t xml:space="preserve"> </w:t>
      </w:r>
    </w:p>
    <w:p w14:paraId="21CDD8BB" w14:textId="5874A212" w:rsidR="16E5E536" w:rsidRPr="004D3922" w:rsidRDefault="16E5E536" w:rsidP="5F3D25B3">
      <w:pPr>
        <w:pStyle w:val="ListParagraph"/>
        <w:rPr>
          <w:rFonts w:ascii="Arial" w:eastAsia="Arial" w:hAnsi="Arial" w:cs="Arial"/>
          <w:sz w:val="22"/>
          <w:szCs w:val="22"/>
        </w:rPr>
      </w:pPr>
    </w:p>
    <w:p w14:paraId="1244828D" w14:textId="13595CA8" w:rsidR="16E5E536" w:rsidRPr="004D3922" w:rsidRDefault="38869A5A" w:rsidP="5F3D25B3">
      <w:pPr>
        <w:rPr>
          <w:rFonts w:ascii="Arial" w:eastAsia="Arial" w:hAnsi="Arial" w:cs="Arial"/>
          <w:b/>
          <w:bCs/>
          <w:sz w:val="22"/>
          <w:szCs w:val="22"/>
        </w:rPr>
      </w:pPr>
      <w:r w:rsidRPr="004D3922">
        <w:rPr>
          <w:rFonts w:ascii="Arial" w:eastAsia="Arial" w:hAnsi="Arial" w:cs="Arial"/>
          <w:b/>
          <w:bCs/>
          <w:sz w:val="22"/>
          <w:szCs w:val="22"/>
        </w:rPr>
        <w:t>Data Cleaning and Preprocessing</w:t>
      </w:r>
    </w:p>
    <w:p w14:paraId="65A61FEB" w14:textId="37A0AEE6" w:rsidR="16E5E536" w:rsidRPr="004D3922" w:rsidRDefault="16E5E536" w:rsidP="5F3D25B3">
      <w:pPr>
        <w:rPr>
          <w:rFonts w:ascii="Arial" w:eastAsia="Arial" w:hAnsi="Arial" w:cs="Arial"/>
          <w:b/>
          <w:bCs/>
          <w:sz w:val="22"/>
          <w:szCs w:val="22"/>
        </w:rPr>
      </w:pPr>
    </w:p>
    <w:p w14:paraId="267E2FFF" w14:textId="7E2CB384" w:rsidR="16E5E536" w:rsidRPr="004D3922" w:rsidRDefault="38869A5A" w:rsidP="5F3D25B3">
      <w:pPr>
        <w:rPr>
          <w:rFonts w:ascii="Arial" w:eastAsia="Arial" w:hAnsi="Arial" w:cs="Arial"/>
          <w:sz w:val="22"/>
          <w:szCs w:val="22"/>
        </w:rPr>
      </w:pPr>
      <w:r w:rsidRPr="004D3922">
        <w:rPr>
          <w:rFonts w:ascii="Arial" w:eastAsia="Arial" w:hAnsi="Arial" w:cs="Arial"/>
          <w:sz w:val="22"/>
          <w:szCs w:val="22"/>
        </w:rPr>
        <w:t>Before analyzing the data, we performed several preprocessing steps to ensure the data was clean and consistent. The preprocessing steps included:</w:t>
      </w:r>
    </w:p>
    <w:p w14:paraId="4B147057" w14:textId="19E8EAB4"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Merging datasets: We merged the census, crime, CTA, and sales datasets based on the GEO_ID variable, which represents the unique identifier for each neighborhood.</w:t>
      </w:r>
      <w:r w:rsidR="002C0868" w:rsidRPr="004D3922">
        <w:rPr>
          <w:rFonts w:ascii="Arial" w:eastAsia="Arial" w:hAnsi="Arial" w:cs="Arial"/>
          <w:sz w:val="22"/>
          <w:szCs w:val="22"/>
        </w:rPr>
        <w:t xml:space="preserve"> We also merged the CTA dataset and the hardship index dataset based on the community area. </w:t>
      </w:r>
    </w:p>
    <w:p w14:paraId="191C2EA8" w14:textId="262B3680"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Handling missing values: We handled missing values in the datasets by dropping rows with missing values or imputing them with median values.</w:t>
      </w:r>
    </w:p>
    <w:p w14:paraId="42C4BC09" w14:textId="1276962A"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Data transformation: We transformed some variables, such as the sale price and age, to ensure they were in a suitable format for analysis.</w:t>
      </w:r>
    </w:p>
    <w:p w14:paraId="747C9081" w14:textId="0917B5D6"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Data reshaping: We reshaped the data from long format to wide format to facilitate analysis.</w:t>
      </w:r>
    </w:p>
    <w:p w14:paraId="53C4A723" w14:textId="416838FE" w:rsidR="16E5E536" w:rsidRPr="004D3922" w:rsidRDefault="38869A5A" w:rsidP="5F3D25B3">
      <w:pPr>
        <w:pStyle w:val="ListParagraph"/>
        <w:numPr>
          <w:ilvl w:val="0"/>
          <w:numId w:val="5"/>
        </w:numPr>
        <w:rPr>
          <w:rFonts w:ascii="Arial" w:eastAsia="Arial" w:hAnsi="Arial" w:cs="Arial"/>
          <w:sz w:val="22"/>
          <w:szCs w:val="22"/>
        </w:rPr>
      </w:pPr>
      <w:r w:rsidRPr="004D3922">
        <w:rPr>
          <w:rFonts w:ascii="Arial" w:eastAsia="Arial" w:hAnsi="Arial" w:cs="Arial"/>
          <w:sz w:val="22"/>
          <w:szCs w:val="22"/>
        </w:rPr>
        <w:t>Data cleaning: We cleaned the data by removing duplicates and ensuring that the data was consistent across all datasets.</w:t>
      </w:r>
    </w:p>
    <w:p w14:paraId="41884ABA" w14:textId="2FB59D7A" w:rsidR="16E5E536" w:rsidRPr="004D3922" w:rsidRDefault="16E5E536" w:rsidP="5F3D25B3">
      <w:pPr>
        <w:ind w:firstLine="720"/>
        <w:rPr>
          <w:rFonts w:ascii="Arial" w:eastAsia="Arial" w:hAnsi="Arial" w:cs="Arial"/>
          <w:sz w:val="22"/>
          <w:szCs w:val="22"/>
        </w:rPr>
      </w:pPr>
    </w:p>
    <w:p w14:paraId="4EBAE747" w14:textId="2E131060" w:rsidR="16E5E536" w:rsidRPr="004D3922" w:rsidRDefault="38869A5A" w:rsidP="5F3D25B3">
      <w:pPr>
        <w:rPr>
          <w:rFonts w:ascii="Arial" w:eastAsia="Arial" w:hAnsi="Arial" w:cs="Arial"/>
          <w:sz w:val="22"/>
          <w:szCs w:val="22"/>
        </w:rPr>
      </w:pPr>
      <w:r w:rsidRPr="004D3922">
        <w:rPr>
          <w:rFonts w:ascii="Arial" w:eastAsia="Arial" w:hAnsi="Arial" w:cs="Arial"/>
          <w:sz w:val="22"/>
          <w:szCs w:val="22"/>
        </w:rPr>
        <w:t>After preprocessing the data, we got a combined dataset with 400</w:t>
      </w:r>
      <w:r w:rsidR="2B6E6CFE" w:rsidRPr="004D3922">
        <w:rPr>
          <w:rFonts w:ascii="Arial" w:eastAsia="Arial" w:hAnsi="Arial" w:cs="Arial"/>
          <w:sz w:val="22"/>
          <w:szCs w:val="22"/>
        </w:rPr>
        <w:t>,000</w:t>
      </w:r>
      <w:r w:rsidRPr="004D3922">
        <w:rPr>
          <w:rFonts w:ascii="Arial" w:eastAsia="Arial" w:hAnsi="Arial" w:cs="Arial"/>
          <w:sz w:val="22"/>
          <w:szCs w:val="22"/>
        </w:rPr>
        <w:t xml:space="preserve"> rows and 32 columns</w:t>
      </w:r>
      <w:r w:rsidR="283E0778" w:rsidRPr="004D3922">
        <w:rPr>
          <w:rFonts w:ascii="Arial" w:eastAsia="Arial" w:hAnsi="Arial" w:cs="Arial"/>
          <w:sz w:val="22"/>
          <w:szCs w:val="22"/>
        </w:rPr>
        <w:t xml:space="preserve">. </w:t>
      </w:r>
      <w:r w:rsidR="1612A890" w:rsidRPr="004D3922">
        <w:rPr>
          <w:rFonts w:ascii="Arial" w:eastAsia="Arial" w:hAnsi="Arial" w:cs="Arial"/>
          <w:sz w:val="22"/>
          <w:szCs w:val="22"/>
        </w:rPr>
        <w:t>To make the analysis easier, we divided this into train and predicting datasets, and now both are ready for analysis and visualization.</w:t>
      </w:r>
    </w:p>
    <w:p w14:paraId="32C14A87" w14:textId="68AD498F" w:rsidR="16E5E536" w:rsidRPr="004D3922" w:rsidRDefault="16E5E536" w:rsidP="5F3D25B3">
      <w:pPr>
        <w:ind w:firstLine="720"/>
        <w:rPr>
          <w:rFonts w:ascii="Arial" w:eastAsia="Arial" w:hAnsi="Arial" w:cs="Arial"/>
          <w:sz w:val="22"/>
          <w:szCs w:val="22"/>
        </w:rPr>
      </w:pPr>
    </w:p>
    <w:p w14:paraId="5CA5D063" w14:textId="111E2EF6" w:rsidR="16E5E536" w:rsidRPr="004D3922" w:rsidRDefault="791FD6F7" w:rsidP="5F3D25B3">
      <w:pPr>
        <w:rPr>
          <w:rFonts w:ascii="Arial" w:eastAsia="Arial" w:hAnsi="Arial" w:cs="Arial"/>
          <w:sz w:val="22"/>
          <w:szCs w:val="22"/>
        </w:rPr>
      </w:pPr>
      <w:r w:rsidRPr="004D3922">
        <w:rPr>
          <w:rFonts w:ascii="Arial" w:eastAsia="Arial" w:hAnsi="Arial" w:cs="Arial"/>
          <w:sz w:val="22"/>
          <w:szCs w:val="22"/>
        </w:rPr>
        <w:t xml:space="preserve">To begin to develop a model that could predict CTA station usage based on demographic information we first had to combine the datasets that were downloaded from the US Census Bureau’s data website. This data was downloaded in four separate datasets and then merged using R. The individual datasets consisted of occupation and commute data, housing data, education and income data, and age and gender data. Each row of these datasets was a census </w:t>
      </w:r>
      <w:r w:rsidR="350B3440" w:rsidRPr="004D3922">
        <w:rPr>
          <w:rFonts w:ascii="Arial" w:eastAsia="Arial" w:hAnsi="Arial" w:cs="Arial"/>
          <w:sz w:val="22"/>
          <w:szCs w:val="22"/>
        </w:rPr>
        <w:t>tract,</w:t>
      </w:r>
      <w:r w:rsidRPr="004D3922">
        <w:rPr>
          <w:rFonts w:ascii="Arial" w:eastAsia="Arial" w:hAnsi="Arial" w:cs="Arial"/>
          <w:sz w:val="22"/>
          <w:szCs w:val="22"/>
        </w:rPr>
        <w:t xml:space="preserve"> and they were joined using the </w:t>
      </w:r>
      <w:r w:rsidR="273D3411" w:rsidRPr="004D3922">
        <w:rPr>
          <w:rFonts w:ascii="Arial" w:eastAsia="Arial" w:hAnsi="Arial" w:cs="Arial"/>
          <w:sz w:val="22"/>
          <w:szCs w:val="22"/>
        </w:rPr>
        <w:t>c</w:t>
      </w:r>
      <w:r w:rsidRPr="004D3922">
        <w:rPr>
          <w:rFonts w:ascii="Arial" w:eastAsia="Arial" w:hAnsi="Arial" w:cs="Arial"/>
          <w:sz w:val="22"/>
          <w:szCs w:val="22"/>
        </w:rPr>
        <w:t>ensus tract code</w:t>
      </w:r>
      <w:r w:rsidR="0214323A" w:rsidRPr="004D3922">
        <w:rPr>
          <w:rFonts w:ascii="Arial" w:eastAsia="Arial" w:hAnsi="Arial" w:cs="Arial"/>
          <w:sz w:val="22"/>
          <w:szCs w:val="22"/>
        </w:rPr>
        <w:t>,</w:t>
      </w:r>
      <w:r w:rsidRPr="004D3922">
        <w:rPr>
          <w:rFonts w:ascii="Arial" w:eastAsia="Arial" w:hAnsi="Arial" w:cs="Arial"/>
          <w:sz w:val="22"/>
          <w:szCs w:val="22"/>
        </w:rPr>
        <w:t xml:space="preserve"> which was the index for each dataset. This gave us a data set of 99 attributes.</w:t>
      </w:r>
    </w:p>
    <w:p w14:paraId="110113A4" w14:textId="2BA1E9EB" w:rsidR="16E5E536" w:rsidRPr="004D3922" w:rsidRDefault="16E5E536" w:rsidP="5F3D25B3">
      <w:pPr>
        <w:ind w:firstLine="720"/>
        <w:rPr>
          <w:rFonts w:ascii="Arial" w:eastAsia="Arial" w:hAnsi="Arial" w:cs="Arial"/>
          <w:sz w:val="22"/>
          <w:szCs w:val="22"/>
        </w:rPr>
      </w:pPr>
    </w:p>
    <w:p w14:paraId="74106AA0" w14:textId="6097E7CE" w:rsidR="16E5E536" w:rsidRPr="004D3922" w:rsidRDefault="791FD6F7" w:rsidP="5F3D25B3">
      <w:pPr>
        <w:rPr>
          <w:rFonts w:ascii="Arial" w:eastAsia="Arial" w:hAnsi="Arial" w:cs="Arial"/>
          <w:sz w:val="22"/>
          <w:szCs w:val="22"/>
        </w:rPr>
      </w:pPr>
      <w:r w:rsidRPr="004D3922">
        <w:rPr>
          <w:rFonts w:ascii="Arial" w:eastAsia="Arial" w:hAnsi="Arial" w:cs="Arial"/>
          <w:sz w:val="22"/>
          <w:szCs w:val="22"/>
        </w:rPr>
        <w:t>Additionally, four data sets were downloaded from the CTA database</w:t>
      </w:r>
      <w:r w:rsidR="00AC23A9" w:rsidRPr="004D3922">
        <w:rPr>
          <w:rFonts w:ascii="Arial" w:eastAsia="Arial" w:hAnsi="Arial" w:cs="Arial"/>
          <w:sz w:val="22"/>
          <w:szCs w:val="22"/>
        </w:rPr>
        <w:t>:</w:t>
      </w:r>
      <w:r w:rsidRPr="004D3922">
        <w:rPr>
          <w:rFonts w:ascii="Arial" w:eastAsia="Arial" w:hAnsi="Arial" w:cs="Arial"/>
          <w:sz w:val="22"/>
          <w:szCs w:val="22"/>
        </w:rPr>
        <w:t xml:space="preserve"> Annual Ridership, Daily Boarding Totals, L Station Entries and L </w:t>
      </w:r>
      <w:r w:rsidR="00AC23A9" w:rsidRPr="004D3922">
        <w:rPr>
          <w:rFonts w:ascii="Arial" w:eastAsia="Arial" w:hAnsi="Arial" w:cs="Arial"/>
          <w:sz w:val="22"/>
          <w:szCs w:val="22"/>
        </w:rPr>
        <w:t>S</w:t>
      </w:r>
      <w:r w:rsidRPr="004D3922">
        <w:rPr>
          <w:rFonts w:ascii="Arial" w:eastAsia="Arial" w:hAnsi="Arial" w:cs="Arial"/>
          <w:sz w:val="22"/>
          <w:szCs w:val="22"/>
        </w:rPr>
        <w:t xml:space="preserve">tation </w:t>
      </w:r>
      <w:r w:rsidR="00AC23A9" w:rsidRPr="004D3922">
        <w:rPr>
          <w:rFonts w:ascii="Arial" w:eastAsia="Arial" w:hAnsi="Arial" w:cs="Arial"/>
          <w:sz w:val="22"/>
          <w:szCs w:val="22"/>
        </w:rPr>
        <w:t>L</w:t>
      </w:r>
      <w:r w:rsidRPr="004D3922">
        <w:rPr>
          <w:rFonts w:ascii="Arial" w:eastAsia="Arial" w:hAnsi="Arial" w:cs="Arial"/>
          <w:sz w:val="22"/>
          <w:szCs w:val="22"/>
        </w:rPr>
        <w:t>ocations</w:t>
      </w:r>
      <w:r w:rsidR="00AC23A9" w:rsidRPr="004D3922">
        <w:rPr>
          <w:rFonts w:ascii="Arial" w:eastAsia="Arial" w:hAnsi="Arial" w:cs="Arial"/>
          <w:sz w:val="22"/>
          <w:szCs w:val="22"/>
        </w:rPr>
        <w:t>,</w:t>
      </w:r>
      <w:r w:rsidRPr="004D3922">
        <w:rPr>
          <w:rFonts w:ascii="Arial" w:eastAsia="Arial" w:hAnsi="Arial" w:cs="Arial"/>
          <w:sz w:val="22"/>
          <w:szCs w:val="22"/>
        </w:rPr>
        <w:t xml:space="preserve"> which contains the coordinates of the L stations. The L Station </w:t>
      </w:r>
      <w:r w:rsidR="00AC23A9" w:rsidRPr="004D3922">
        <w:rPr>
          <w:rFonts w:ascii="Arial" w:eastAsia="Arial" w:hAnsi="Arial" w:cs="Arial"/>
          <w:sz w:val="22"/>
          <w:szCs w:val="22"/>
        </w:rPr>
        <w:t>E</w:t>
      </w:r>
      <w:r w:rsidRPr="004D3922">
        <w:rPr>
          <w:rFonts w:ascii="Arial" w:eastAsia="Arial" w:hAnsi="Arial" w:cs="Arial"/>
          <w:sz w:val="22"/>
          <w:szCs w:val="22"/>
        </w:rPr>
        <w:t>ntries dataset will be the only one used for developing our models as it was the most detailed and contained the most information. The coordinates were used to match the stations to the correct census tract using the Tigris library in R.</w:t>
      </w:r>
    </w:p>
    <w:p w14:paraId="0DE73C03" w14:textId="08D2C396" w:rsidR="16E5E536" w:rsidRPr="004D3922" w:rsidRDefault="16E5E536" w:rsidP="5F3D25B3">
      <w:pPr>
        <w:ind w:firstLine="720"/>
        <w:rPr>
          <w:rFonts w:ascii="Arial" w:eastAsia="Arial" w:hAnsi="Arial" w:cs="Arial"/>
          <w:sz w:val="22"/>
          <w:szCs w:val="22"/>
        </w:rPr>
      </w:pPr>
    </w:p>
    <w:p w14:paraId="14AF6ADC" w14:textId="075B5DAB" w:rsidR="16E5E536" w:rsidRPr="004D3922" w:rsidRDefault="329E5433" w:rsidP="5F3D25B3">
      <w:pPr>
        <w:rPr>
          <w:rFonts w:ascii="Arial" w:eastAsia="Arial" w:hAnsi="Arial" w:cs="Arial"/>
          <w:sz w:val="22"/>
          <w:szCs w:val="22"/>
        </w:rPr>
      </w:pPr>
      <w:r w:rsidRPr="004D3922">
        <w:rPr>
          <w:rFonts w:ascii="Arial" w:eastAsia="Arial" w:hAnsi="Arial" w:cs="Arial"/>
          <w:sz w:val="22"/>
          <w:szCs w:val="22"/>
        </w:rPr>
        <w:t>The first challenge encountered was merging the census data sets with the CTA data and aggregating the station entries. The station entries dataset had 1,189,058 rows with columns for station ID number, station name, the date, the type of day, and the number of rides from that station. There are three types of days</w:t>
      </w:r>
      <w:r w:rsidR="007B1855" w:rsidRPr="004D3922">
        <w:rPr>
          <w:rFonts w:ascii="Arial" w:eastAsia="Arial" w:hAnsi="Arial" w:cs="Arial"/>
          <w:sz w:val="22"/>
          <w:szCs w:val="22"/>
        </w:rPr>
        <w:t>,</w:t>
      </w:r>
      <w:r w:rsidRPr="004D3922">
        <w:rPr>
          <w:rFonts w:ascii="Arial" w:eastAsia="Arial" w:hAnsi="Arial" w:cs="Arial"/>
          <w:sz w:val="22"/>
          <w:szCs w:val="22"/>
        </w:rPr>
        <w:t xml:space="preserve"> which are Weekdays, Saturdays, and Sundays/Holidays. These are abbreviated W, A, and U in the data set (W=Weekday, A=Saturday, U=Sunday/Holiday). The data was sorted and aggregated so that the average daily riders for each station based on the year was calculated and added to the dataset. This created 12 new </w:t>
      </w:r>
      <w:r w:rsidRPr="004D3922">
        <w:rPr>
          <w:rFonts w:ascii="Arial" w:eastAsia="Arial" w:hAnsi="Arial" w:cs="Arial"/>
          <w:sz w:val="22"/>
          <w:szCs w:val="22"/>
        </w:rPr>
        <w:lastRenderedPageBreak/>
        <w:t xml:space="preserve">columns: A_2020, U_2020, W_2020, A_2021, U_2021, W_2021, A_2022, U_2022, W_2022, A_2023, U_2023, and W_2023. The 2020 – 2022 columns are used as historical data to build the model and our target variables will be the three types of days in 2023. The cut-off of 2020 was chosen due to the large change in ridership in early 2020 due to the COVID-19 pandemic as shown in </w:t>
      </w:r>
      <w:r w:rsidR="00AE118B">
        <w:rPr>
          <w:rFonts w:ascii="Arial" w:eastAsia="Arial" w:hAnsi="Arial" w:cs="Arial"/>
          <w:sz w:val="22"/>
          <w:szCs w:val="22"/>
        </w:rPr>
        <w:t>F</w:t>
      </w:r>
      <w:r w:rsidR="00DF4358">
        <w:rPr>
          <w:rFonts w:ascii="Arial" w:eastAsia="Arial" w:hAnsi="Arial" w:cs="Arial"/>
          <w:sz w:val="22"/>
          <w:szCs w:val="22"/>
        </w:rPr>
        <w:t>igure 1</w:t>
      </w:r>
      <w:r w:rsidRPr="004D3922">
        <w:rPr>
          <w:rFonts w:ascii="Arial" w:eastAsia="Arial" w:hAnsi="Arial" w:cs="Arial"/>
          <w:sz w:val="22"/>
          <w:szCs w:val="22"/>
        </w:rPr>
        <w:t>.</w:t>
      </w:r>
      <w:r w:rsidR="00381809" w:rsidRPr="004D3922">
        <w:rPr>
          <w:rFonts w:ascii="Arial" w:eastAsia="Arial" w:hAnsi="Arial" w:cs="Arial"/>
          <w:sz w:val="22"/>
          <w:szCs w:val="22"/>
        </w:rPr>
        <w:t xml:space="preserve"> </w:t>
      </w:r>
      <w:r w:rsidRPr="004D3922">
        <w:rPr>
          <w:rFonts w:ascii="Arial" w:eastAsia="Arial" w:hAnsi="Arial" w:cs="Arial"/>
          <w:sz w:val="22"/>
          <w:szCs w:val="22"/>
        </w:rPr>
        <w:t>Additionally, four new stations were added to the dataset. These are the 103rd St, 111th St, 116th St, and 130th St. stations</w:t>
      </w:r>
      <w:r w:rsidR="00B17A52" w:rsidRPr="004D3922">
        <w:rPr>
          <w:rFonts w:ascii="Arial" w:eastAsia="Arial" w:hAnsi="Arial" w:cs="Arial"/>
          <w:sz w:val="22"/>
          <w:szCs w:val="22"/>
        </w:rPr>
        <w:t>,</w:t>
      </w:r>
      <w:r w:rsidRPr="004D3922">
        <w:rPr>
          <w:rFonts w:ascii="Arial" w:eastAsia="Arial" w:hAnsi="Arial" w:cs="Arial"/>
          <w:sz w:val="22"/>
          <w:szCs w:val="22"/>
        </w:rPr>
        <w:t xml:space="preserve"> which are part of the CTA’s new Red Line Extension Project. To get the census data for this, the station locations were mapped in Google Earth and the coordinates were used to match them to the correct census tracts using Tigris in R. The past ridership data was estimated for these stations by taking the closest stations on the </w:t>
      </w:r>
      <w:r w:rsidR="002D14CB" w:rsidRPr="004D3922">
        <w:rPr>
          <w:rFonts w:ascii="Arial" w:eastAsia="Arial" w:hAnsi="Arial" w:cs="Arial"/>
          <w:sz w:val="22"/>
          <w:szCs w:val="22"/>
        </w:rPr>
        <w:t xml:space="preserve">Red Line </w:t>
      </w:r>
      <w:r w:rsidRPr="004D3922">
        <w:rPr>
          <w:rFonts w:ascii="Arial" w:eastAsia="Arial" w:hAnsi="Arial" w:cs="Arial"/>
          <w:sz w:val="22"/>
          <w:szCs w:val="22"/>
        </w:rPr>
        <w:t xml:space="preserve">to them and averaging the ridership for them for each year and day type.    </w:t>
      </w:r>
    </w:p>
    <w:p w14:paraId="486AC0CA" w14:textId="19B8FEB0" w:rsidR="16E5E536" w:rsidRPr="004D3922" w:rsidRDefault="16E5E536" w:rsidP="5F3D25B3">
      <w:pPr>
        <w:rPr>
          <w:rFonts w:ascii="Arial" w:eastAsia="Arial" w:hAnsi="Arial" w:cs="Arial"/>
          <w:sz w:val="22"/>
          <w:szCs w:val="22"/>
        </w:rPr>
      </w:pPr>
    </w:p>
    <w:p w14:paraId="57DF6FC0" w14:textId="567F231E" w:rsidR="16E5E536" w:rsidRPr="004D3922" w:rsidRDefault="329E5433" w:rsidP="5F3D25B3">
      <w:pPr>
        <w:rPr>
          <w:rFonts w:ascii="Arial" w:eastAsia="Arial" w:hAnsi="Arial" w:cs="Arial"/>
          <w:sz w:val="22"/>
          <w:szCs w:val="22"/>
        </w:rPr>
      </w:pPr>
      <w:r w:rsidRPr="004D3922">
        <w:rPr>
          <w:rFonts w:ascii="Arial" w:eastAsia="Arial" w:hAnsi="Arial" w:cs="Arial"/>
          <w:sz w:val="22"/>
          <w:szCs w:val="22"/>
        </w:rPr>
        <w:t xml:space="preserve">These new columns were then joined to the merged CTA datasets to complete the dataset used to train the models. The following variable columns were removed as they contained mostly </w:t>
      </w:r>
      <w:r w:rsidR="00225358" w:rsidRPr="004D3922">
        <w:rPr>
          <w:rFonts w:ascii="Arial" w:eastAsia="Arial" w:hAnsi="Arial" w:cs="Arial"/>
          <w:sz w:val="22"/>
          <w:szCs w:val="22"/>
        </w:rPr>
        <w:t>zero</w:t>
      </w:r>
      <w:r w:rsidRPr="004D3922">
        <w:rPr>
          <w:rFonts w:ascii="Arial" w:eastAsia="Arial" w:hAnsi="Arial" w:cs="Arial"/>
          <w:sz w:val="22"/>
          <w:szCs w:val="22"/>
        </w:rPr>
        <w:t>s across all census tracts in our dataset: Workers in military occupations, Agriculture forestry fishing and hunting and mining, Armed forces, Unpaid family workers, American Indian and Alaska Native, and Native Hawaiian and Other Pacific Islander. The final data set and all variables are shown in Appendix A.</w:t>
      </w:r>
      <w:r w:rsidR="003C4FE5" w:rsidRPr="004D3922">
        <w:rPr>
          <w:rFonts w:ascii="Arial" w:eastAsia="Arial" w:hAnsi="Arial" w:cs="Arial"/>
          <w:sz w:val="22"/>
          <w:szCs w:val="22"/>
        </w:rPr>
        <w:t xml:space="preserve"> </w:t>
      </w:r>
      <w:r w:rsidR="003C4FE5" w:rsidRPr="000D5FBB">
        <w:rPr>
          <w:rFonts w:ascii="Arial" w:eastAsia="Arial" w:hAnsi="Arial" w:cs="Arial"/>
          <w:b/>
          <w:bCs/>
          <w:sz w:val="22"/>
          <w:szCs w:val="22"/>
          <w:highlight w:val="yellow"/>
        </w:rPr>
        <w:t>(appendix)</w:t>
      </w:r>
      <w:r w:rsidRPr="004D3922">
        <w:rPr>
          <w:rFonts w:ascii="Arial" w:eastAsia="Arial" w:hAnsi="Arial" w:cs="Arial"/>
          <w:sz w:val="22"/>
          <w:szCs w:val="22"/>
        </w:rPr>
        <w:t xml:space="preserve">  </w:t>
      </w:r>
    </w:p>
    <w:p w14:paraId="6ED9EC4D" w14:textId="0259A12B" w:rsidR="16E5E536" w:rsidRPr="004D3922" w:rsidRDefault="16E5E536" w:rsidP="5F3D25B3">
      <w:pPr>
        <w:ind w:firstLine="720"/>
        <w:rPr>
          <w:rFonts w:ascii="Arial" w:eastAsia="Arial" w:hAnsi="Arial" w:cs="Arial"/>
          <w:sz w:val="22"/>
          <w:szCs w:val="22"/>
        </w:rPr>
      </w:pPr>
    </w:p>
    <w:p w14:paraId="3AB4BB19" w14:textId="0C57716C" w:rsidR="16E5E536" w:rsidRPr="004D3922" w:rsidRDefault="3FFF394F" w:rsidP="5F3D25B3">
      <w:pPr>
        <w:rPr>
          <w:rFonts w:ascii="Arial" w:eastAsia="Arial" w:hAnsi="Arial" w:cs="Arial"/>
          <w:b/>
          <w:bCs/>
          <w:sz w:val="22"/>
          <w:szCs w:val="22"/>
        </w:rPr>
      </w:pPr>
      <w:r w:rsidRPr="004D3922">
        <w:rPr>
          <w:rFonts w:ascii="Arial" w:eastAsia="Arial" w:hAnsi="Arial" w:cs="Arial"/>
          <w:b/>
          <w:bCs/>
          <w:sz w:val="22"/>
          <w:szCs w:val="22"/>
        </w:rPr>
        <w:t>CTA Ridership</w:t>
      </w:r>
    </w:p>
    <w:p w14:paraId="3E4781F0" w14:textId="7739BE85" w:rsidR="16E5E536" w:rsidRPr="004D3922" w:rsidRDefault="16E5E536" w:rsidP="5F3D25B3">
      <w:pPr>
        <w:rPr>
          <w:rFonts w:ascii="Arial" w:eastAsia="Arial" w:hAnsi="Arial" w:cs="Arial"/>
          <w:b/>
          <w:bCs/>
          <w:sz w:val="22"/>
          <w:szCs w:val="22"/>
        </w:rPr>
      </w:pPr>
    </w:p>
    <w:p w14:paraId="3D858FE6" w14:textId="5207A566" w:rsidR="16E5E536" w:rsidRPr="004D3922" w:rsidRDefault="3FFF394F" w:rsidP="5F3D25B3">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7FADAA83" w14:textId="223BCA8E" w:rsidR="16E5E536" w:rsidRPr="004D3922" w:rsidRDefault="16E5E536" w:rsidP="5F3D25B3">
      <w:pPr>
        <w:rPr>
          <w:rFonts w:ascii="Arial" w:eastAsia="Arial" w:hAnsi="Arial" w:cs="Arial"/>
          <w:sz w:val="22"/>
          <w:szCs w:val="22"/>
          <w:u w:val="single"/>
        </w:rPr>
      </w:pPr>
    </w:p>
    <w:p w14:paraId="44AEB0B0" w14:textId="64DC5292" w:rsidR="16E5E536" w:rsidRPr="004D3922" w:rsidRDefault="43BE9F2E" w:rsidP="5F3D25B3">
      <w:pPr>
        <w:rPr>
          <w:rFonts w:ascii="Arial" w:eastAsia="Arial" w:hAnsi="Arial" w:cs="Arial"/>
          <w:sz w:val="22"/>
          <w:szCs w:val="22"/>
        </w:rPr>
      </w:pPr>
      <w:r w:rsidRPr="004D3922">
        <w:rPr>
          <w:rFonts w:ascii="Arial" w:eastAsia="Arial" w:hAnsi="Arial" w:cs="Arial"/>
          <w:sz w:val="22"/>
          <w:szCs w:val="22"/>
        </w:rPr>
        <w:t>The CTA stations data was taken from the City of Chicago’s open data site. It consisted of 3 data sets</w:t>
      </w:r>
      <w:r w:rsidR="003B00C6" w:rsidRPr="004D3922">
        <w:rPr>
          <w:rFonts w:ascii="Arial" w:eastAsia="Arial" w:hAnsi="Arial" w:cs="Arial"/>
          <w:sz w:val="22"/>
          <w:szCs w:val="22"/>
        </w:rPr>
        <w:t>:</w:t>
      </w:r>
      <w:r w:rsidRPr="004D3922">
        <w:rPr>
          <w:rFonts w:ascii="Arial" w:eastAsia="Arial" w:hAnsi="Arial" w:cs="Arial"/>
          <w:sz w:val="22"/>
          <w:szCs w:val="22"/>
        </w:rPr>
        <w:t xml:space="preserve"> L Station Entries, which had the daily entries for every station in the system, Annual ridership</w:t>
      </w:r>
      <w:r w:rsidR="003B00C6" w:rsidRPr="004D3922">
        <w:rPr>
          <w:rFonts w:ascii="Arial" w:eastAsia="Arial" w:hAnsi="Arial" w:cs="Arial"/>
          <w:sz w:val="22"/>
          <w:szCs w:val="22"/>
        </w:rPr>
        <w:t>,</w:t>
      </w:r>
      <w:r w:rsidRPr="004D3922">
        <w:rPr>
          <w:rFonts w:ascii="Arial" w:eastAsia="Arial" w:hAnsi="Arial" w:cs="Arial"/>
          <w:sz w:val="22"/>
          <w:szCs w:val="22"/>
        </w:rPr>
        <w:t xml:space="preserve"> which contained the total ridership each year up to 2018</w:t>
      </w:r>
      <w:r w:rsidR="003B00C6" w:rsidRPr="004D3922">
        <w:rPr>
          <w:rFonts w:ascii="Arial" w:eastAsia="Arial" w:hAnsi="Arial" w:cs="Arial"/>
          <w:sz w:val="22"/>
          <w:szCs w:val="22"/>
        </w:rPr>
        <w:t>,</w:t>
      </w:r>
      <w:r w:rsidRPr="004D3922">
        <w:rPr>
          <w:rFonts w:ascii="Arial" w:eastAsia="Arial" w:hAnsi="Arial" w:cs="Arial"/>
          <w:sz w:val="22"/>
          <w:szCs w:val="22"/>
        </w:rPr>
        <w:t xml:space="preserve"> and daily ridership</w:t>
      </w:r>
      <w:r w:rsidR="003B00C6" w:rsidRPr="004D3922">
        <w:rPr>
          <w:rFonts w:ascii="Arial" w:eastAsia="Arial" w:hAnsi="Arial" w:cs="Arial"/>
          <w:sz w:val="22"/>
          <w:szCs w:val="22"/>
        </w:rPr>
        <w:t>,</w:t>
      </w:r>
      <w:r w:rsidRPr="004D3922">
        <w:rPr>
          <w:rFonts w:ascii="Arial" w:eastAsia="Arial" w:hAnsi="Arial" w:cs="Arial"/>
          <w:sz w:val="22"/>
          <w:szCs w:val="22"/>
        </w:rPr>
        <w:t xml:space="preserve"> which contained the total amount of riders for </w:t>
      </w:r>
      <w:r w:rsidR="003B00C6" w:rsidRPr="004D3922">
        <w:rPr>
          <w:rFonts w:ascii="Arial" w:eastAsia="Arial" w:hAnsi="Arial" w:cs="Arial"/>
          <w:sz w:val="22"/>
          <w:szCs w:val="22"/>
        </w:rPr>
        <w:t>all</w:t>
      </w:r>
      <w:r w:rsidRPr="004D3922">
        <w:rPr>
          <w:rFonts w:ascii="Arial" w:eastAsia="Arial" w:hAnsi="Arial" w:cs="Arial"/>
          <w:sz w:val="22"/>
          <w:szCs w:val="22"/>
        </w:rPr>
        <w:t xml:space="preserve"> the transit system for each day. L Station Entries would prove to be the most useful as it allowed us to compare individual stations. During our investigation of the data, we noticed a few interesting points. First, when graphing the trend of daily ridership o</w:t>
      </w:r>
      <w:r w:rsidR="00DE0264" w:rsidRPr="004D3922">
        <w:rPr>
          <w:rFonts w:ascii="Arial" w:eastAsia="Arial" w:hAnsi="Arial" w:cs="Arial"/>
          <w:sz w:val="22"/>
          <w:szCs w:val="22"/>
        </w:rPr>
        <w:t>ve</w:t>
      </w:r>
      <w:r w:rsidRPr="004D3922">
        <w:rPr>
          <w:rFonts w:ascii="Arial" w:eastAsia="Arial" w:hAnsi="Arial" w:cs="Arial"/>
          <w:sz w:val="22"/>
          <w:szCs w:val="22"/>
        </w:rPr>
        <w:t xml:space="preserve">r time we could see a clear drop off during the </w:t>
      </w:r>
      <w:r w:rsidR="00DE0264" w:rsidRPr="004D3922">
        <w:rPr>
          <w:rFonts w:ascii="Arial" w:eastAsia="Arial" w:hAnsi="Arial" w:cs="Arial"/>
          <w:sz w:val="22"/>
          <w:szCs w:val="22"/>
        </w:rPr>
        <w:t>COVID-</w:t>
      </w:r>
      <w:r w:rsidRPr="004D3922">
        <w:rPr>
          <w:rFonts w:ascii="Arial" w:eastAsia="Arial" w:hAnsi="Arial" w:cs="Arial"/>
          <w:sz w:val="22"/>
          <w:szCs w:val="22"/>
        </w:rPr>
        <w:t>19 pandemic and the limited recovery of ridership afterwards</w:t>
      </w:r>
      <w:r w:rsidR="00DE0264" w:rsidRPr="004D3922">
        <w:rPr>
          <w:rFonts w:ascii="Arial" w:eastAsia="Arial" w:hAnsi="Arial" w:cs="Arial"/>
          <w:sz w:val="22"/>
          <w:szCs w:val="22"/>
        </w:rPr>
        <w:t>,</w:t>
      </w:r>
      <w:r w:rsidRPr="004D3922">
        <w:rPr>
          <w:rFonts w:ascii="Arial" w:eastAsia="Arial" w:hAnsi="Arial" w:cs="Arial"/>
          <w:sz w:val="22"/>
          <w:szCs w:val="22"/>
        </w:rPr>
        <w:t xml:space="preserve"> as seen in </w:t>
      </w:r>
      <w:r w:rsidR="004F5090">
        <w:rPr>
          <w:rFonts w:ascii="Arial" w:eastAsia="Arial" w:hAnsi="Arial" w:cs="Arial"/>
          <w:sz w:val="22"/>
          <w:szCs w:val="22"/>
        </w:rPr>
        <w:t>F</w:t>
      </w:r>
      <w:r w:rsidRPr="004D3922">
        <w:rPr>
          <w:rFonts w:ascii="Arial" w:eastAsia="Arial" w:hAnsi="Arial" w:cs="Arial"/>
          <w:sz w:val="22"/>
          <w:szCs w:val="22"/>
        </w:rPr>
        <w:t>igure 1. Additionally, we could see one large spike in 2016 that we wanted to investigate as it could be an outlier.</w:t>
      </w:r>
    </w:p>
    <w:p w14:paraId="556D07DB" w14:textId="7CF5E6BF" w:rsidR="16E5E536" w:rsidRPr="004D3922" w:rsidRDefault="16E5E536" w:rsidP="5F3D25B3">
      <w:pPr>
        <w:rPr>
          <w:rFonts w:ascii="Arial" w:eastAsia="Arial" w:hAnsi="Arial" w:cs="Arial"/>
          <w:sz w:val="22"/>
          <w:szCs w:val="22"/>
        </w:rPr>
      </w:pPr>
    </w:p>
    <w:p w14:paraId="482FB43C" w14:textId="064A9EF8" w:rsidR="16E5E536" w:rsidRDefault="43BE9F2E" w:rsidP="5F3D25B3">
      <w:pPr>
        <w:rPr>
          <w:rFonts w:ascii="Arial" w:eastAsia="Arial" w:hAnsi="Arial" w:cs="Arial"/>
          <w:sz w:val="22"/>
          <w:szCs w:val="22"/>
        </w:rPr>
      </w:pPr>
      <w:r w:rsidRPr="008F2135">
        <w:rPr>
          <w:rFonts w:ascii="Arial" w:eastAsia="Arial" w:hAnsi="Arial" w:cs="Arial"/>
          <w:sz w:val="22"/>
          <w:szCs w:val="22"/>
        </w:rPr>
        <w:t xml:space="preserve">Next, we investigated the most used </w:t>
      </w:r>
      <w:r w:rsidR="009934C8" w:rsidRPr="008F2135">
        <w:rPr>
          <w:rFonts w:ascii="Arial" w:eastAsia="Arial" w:hAnsi="Arial" w:cs="Arial"/>
          <w:sz w:val="22"/>
          <w:szCs w:val="22"/>
        </w:rPr>
        <w:t xml:space="preserve">stations </w:t>
      </w:r>
      <w:r w:rsidRPr="008F2135">
        <w:rPr>
          <w:rFonts w:ascii="Arial" w:eastAsia="Arial" w:hAnsi="Arial" w:cs="Arial"/>
          <w:sz w:val="22"/>
          <w:szCs w:val="22"/>
        </w:rPr>
        <w:t>(</w:t>
      </w:r>
      <w:r w:rsidR="009F23BC" w:rsidRPr="008F2135">
        <w:rPr>
          <w:rFonts w:ascii="Arial" w:eastAsia="Arial" w:hAnsi="Arial" w:cs="Arial"/>
          <w:sz w:val="22"/>
          <w:szCs w:val="22"/>
        </w:rPr>
        <w:t>F</w:t>
      </w:r>
      <w:r w:rsidRPr="008F2135">
        <w:rPr>
          <w:rFonts w:ascii="Arial" w:eastAsia="Arial" w:hAnsi="Arial" w:cs="Arial"/>
          <w:sz w:val="22"/>
          <w:szCs w:val="22"/>
        </w:rPr>
        <w:t>igure 2) which showed us that the majority of the top 20 stations were located in the Loop or downtown with a few exceptions. Belmont-North Main and Addison North-Main are the main stations to access Wriggly Field</w:t>
      </w:r>
      <w:r w:rsidR="009F23BC" w:rsidRPr="008F2135">
        <w:rPr>
          <w:rFonts w:ascii="Arial" w:eastAsia="Arial" w:hAnsi="Arial" w:cs="Arial"/>
          <w:sz w:val="22"/>
          <w:szCs w:val="22"/>
        </w:rPr>
        <w:t>.</w:t>
      </w:r>
      <w:r w:rsidRPr="008F2135">
        <w:rPr>
          <w:rFonts w:ascii="Arial" w:eastAsia="Arial" w:hAnsi="Arial" w:cs="Arial"/>
          <w:sz w:val="22"/>
          <w:szCs w:val="22"/>
        </w:rPr>
        <w:t xml:space="preserve"> Fullerton is the main</w:t>
      </w:r>
      <w:r w:rsidR="009F23BC" w:rsidRPr="008F2135">
        <w:rPr>
          <w:rFonts w:ascii="Arial" w:eastAsia="Arial" w:hAnsi="Arial" w:cs="Arial"/>
          <w:sz w:val="22"/>
          <w:szCs w:val="22"/>
        </w:rPr>
        <w:t xml:space="preserve"> stop for</w:t>
      </w:r>
      <w:r w:rsidRPr="008F2135">
        <w:rPr>
          <w:rFonts w:ascii="Arial" w:eastAsia="Arial" w:hAnsi="Arial" w:cs="Arial"/>
          <w:sz w:val="22"/>
          <w:szCs w:val="22"/>
        </w:rPr>
        <w:t xml:space="preserve"> DePau</w:t>
      </w:r>
      <w:r w:rsidR="009F23BC" w:rsidRPr="008F2135">
        <w:rPr>
          <w:rFonts w:ascii="Arial" w:eastAsia="Arial" w:hAnsi="Arial" w:cs="Arial"/>
          <w:sz w:val="22"/>
          <w:szCs w:val="22"/>
        </w:rPr>
        <w:t>l</w:t>
      </w:r>
      <w:r w:rsidRPr="008F2135">
        <w:rPr>
          <w:rFonts w:ascii="Arial" w:eastAsia="Arial" w:hAnsi="Arial" w:cs="Arial"/>
          <w:sz w:val="22"/>
          <w:szCs w:val="22"/>
        </w:rPr>
        <w:t xml:space="preserve">. </w:t>
      </w:r>
      <w:r w:rsidR="009F23BC" w:rsidRPr="008F2135">
        <w:rPr>
          <w:rFonts w:ascii="Arial" w:eastAsia="Arial" w:hAnsi="Arial" w:cs="Arial"/>
          <w:sz w:val="22"/>
          <w:szCs w:val="22"/>
        </w:rPr>
        <w:t>B</w:t>
      </w:r>
      <w:r w:rsidRPr="008F2135">
        <w:rPr>
          <w:rFonts w:ascii="Arial" w:eastAsia="Arial" w:hAnsi="Arial" w:cs="Arial"/>
          <w:sz w:val="22"/>
          <w:szCs w:val="22"/>
        </w:rPr>
        <w:t xml:space="preserve">oth Midway and O’Hare stops were also in the top 20. More interestingly, 95th St. and 79th St. stations were also in the </w:t>
      </w:r>
      <w:r w:rsidR="008F2135" w:rsidRPr="008F2135">
        <w:rPr>
          <w:rFonts w:ascii="Arial" w:eastAsia="Arial" w:hAnsi="Arial" w:cs="Arial"/>
          <w:sz w:val="22"/>
          <w:szCs w:val="22"/>
        </w:rPr>
        <w:t>list of top stations</w:t>
      </w:r>
      <w:r w:rsidRPr="008F2135">
        <w:rPr>
          <w:rFonts w:ascii="Arial" w:eastAsia="Arial" w:hAnsi="Arial" w:cs="Arial"/>
          <w:sz w:val="22"/>
          <w:szCs w:val="22"/>
        </w:rPr>
        <w:t xml:space="preserve">. </w:t>
      </w:r>
      <w:r w:rsidR="004D3922" w:rsidRPr="004D3922">
        <w:rPr>
          <w:rFonts w:ascii="Arial" w:eastAsia="Arial" w:hAnsi="Arial" w:cs="Arial"/>
          <w:sz w:val="22"/>
          <w:szCs w:val="22"/>
        </w:rPr>
        <w:t>Both</w:t>
      </w:r>
      <w:r w:rsidRPr="004D3922">
        <w:rPr>
          <w:rFonts w:ascii="Arial" w:eastAsia="Arial" w:hAnsi="Arial" w:cs="Arial"/>
          <w:sz w:val="22"/>
          <w:szCs w:val="22"/>
        </w:rPr>
        <w:t xml:space="preserve"> stations are on the far south of the Red</w:t>
      </w:r>
      <w:r w:rsidR="00C8670F">
        <w:rPr>
          <w:rFonts w:ascii="Arial" w:eastAsia="Arial" w:hAnsi="Arial" w:cs="Arial"/>
          <w:sz w:val="22"/>
          <w:szCs w:val="22"/>
        </w:rPr>
        <w:t xml:space="preserve"> L</w:t>
      </w:r>
      <w:r w:rsidRPr="004D3922">
        <w:rPr>
          <w:rFonts w:ascii="Arial" w:eastAsia="Arial" w:hAnsi="Arial" w:cs="Arial"/>
          <w:sz w:val="22"/>
          <w:szCs w:val="22"/>
        </w:rPr>
        <w:t xml:space="preserve">ine. This likely means that they are pulling in more riders from the surrounding areas that do not have any stations. Given this, the CTA’s new </w:t>
      </w:r>
      <w:r w:rsidR="002D14CB" w:rsidRPr="004D3922">
        <w:rPr>
          <w:rFonts w:ascii="Arial" w:eastAsia="Arial" w:hAnsi="Arial" w:cs="Arial"/>
          <w:sz w:val="22"/>
          <w:szCs w:val="22"/>
        </w:rPr>
        <w:t xml:space="preserve">Red Line </w:t>
      </w:r>
      <w:r w:rsidRPr="004D3922">
        <w:rPr>
          <w:rFonts w:ascii="Arial" w:eastAsia="Arial" w:hAnsi="Arial" w:cs="Arial"/>
          <w:sz w:val="22"/>
          <w:szCs w:val="22"/>
        </w:rPr>
        <w:t>Extension project that will add four new stations to the south of 95th St. makes sense</w:t>
      </w:r>
      <w:r w:rsidR="00824B9F">
        <w:rPr>
          <w:rFonts w:ascii="Arial" w:eastAsia="Arial" w:hAnsi="Arial" w:cs="Arial"/>
          <w:sz w:val="22"/>
          <w:szCs w:val="22"/>
        </w:rPr>
        <w:t>,</w:t>
      </w:r>
      <w:r w:rsidRPr="004D3922">
        <w:rPr>
          <w:rFonts w:ascii="Arial" w:eastAsia="Arial" w:hAnsi="Arial" w:cs="Arial"/>
          <w:sz w:val="22"/>
          <w:szCs w:val="22"/>
        </w:rPr>
        <w:t xml:space="preserve"> as it will give more access to the CTA and relieve pressure on those stations. </w:t>
      </w:r>
      <w:r w:rsidRPr="0069595B">
        <w:rPr>
          <w:rFonts w:ascii="Arial" w:eastAsia="Arial" w:hAnsi="Arial" w:cs="Arial"/>
          <w:sz w:val="22"/>
          <w:szCs w:val="22"/>
        </w:rPr>
        <w:t>We also noticed that the largest rides at individual stations were all related to the Cubs (</w:t>
      </w:r>
      <w:r w:rsidR="0069595B" w:rsidRPr="0069595B">
        <w:rPr>
          <w:rFonts w:ascii="Arial" w:eastAsia="Arial" w:hAnsi="Arial" w:cs="Arial"/>
          <w:sz w:val="22"/>
          <w:szCs w:val="22"/>
        </w:rPr>
        <w:t>F</w:t>
      </w:r>
      <w:r w:rsidRPr="0069595B">
        <w:rPr>
          <w:rFonts w:ascii="Arial" w:eastAsia="Arial" w:hAnsi="Arial" w:cs="Arial"/>
          <w:sz w:val="22"/>
          <w:szCs w:val="22"/>
        </w:rPr>
        <w:t>igure 3). We could see that Belmont North-Main was the main station used and the two others (Lake/State and Clark/Lake) were both on Nov. 4th, 2016, the day of the Cubs’ World Series Victory Parade.</w:t>
      </w:r>
    </w:p>
    <w:p w14:paraId="2D553948" w14:textId="77777777" w:rsidR="005A1ABF" w:rsidRPr="004D3922" w:rsidRDefault="005A1ABF" w:rsidP="5F3D25B3">
      <w:pPr>
        <w:rPr>
          <w:rFonts w:ascii="Arial" w:eastAsia="Arial" w:hAnsi="Arial" w:cs="Arial"/>
          <w:sz w:val="22"/>
          <w:szCs w:val="22"/>
        </w:rPr>
      </w:pPr>
    </w:p>
    <w:p w14:paraId="39833A20" w14:textId="45D26ABD" w:rsidR="005A1ABF" w:rsidRPr="005A1ABF" w:rsidRDefault="005A1ABF" w:rsidP="005A1ABF">
      <w:pPr>
        <w:keepNext/>
        <w:rPr>
          <w:rFonts w:ascii="Arial" w:eastAsia="Arial" w:hAnsi="Arial" w:cs="Arial"/>
          <w:sz w:val="22"/>
          <w:szCs w:val="22"/>
        </w:rPr>
      </w:pPr>
      <w:r w:rsidRPr="004D3922">
        <w:rPr>
          <w:rFonts w:ascii="Arial" w:eastAsia="Arial" w:hAnsi="Arial" w:cs="Arial"/>
          <w:sz w:val="22"/>
          <w:szCs w:val="22"/>
        </w:rPr>
        <w:t xml:space="preserve">Lastly, we compared the differences between station usage on the weekend vs during the week. There were some differences between the </w:t>
      </w:r>
      <w:r>
        <w:rPr>
          <w:rFonts w:ascii="Arial" w:eastAsia="Arial" w:hAnsi="Arial" w:cs="Arial"/>
          <w:sz w:val="22"/>
          <w:szCs w:val="22"/>
        </w:rPr>
        <w:t>stations</w:t>
      </w:r>
      <w:r w:rsidRPr="004D3922">
        <w:rPr>
          <w:rFonts w:ascii="Arial" w:eastAsia="Arial" w:hAnsi="Arial" w:cs="Arial"/>
          <w:sz w:val="22"/>
          <w:szCs w:val="22"/>
        </w:rPr>
        <w:t xml:space="preserve"> used between the two</w:t>
      </w:r>
      <w:r>
        <w:rPr>
          <w:rFonts w:ascii="Arial" w:eastAsia="Arial" w:hAnsi="Arial" w:cs="Arial"/>
          <w:sz w:val="22"/>
          <w:szCs w:val="22"/>
        </w:rPr>
        <w:t>,</w:t>
      </w:r>
      <w:r w:rsidRPr="004D3922">
        <w:rPr>
          <w:rFonts w:ascii="Arial" w:eastAsia="Arial" w:hAnsi="Arial" w:cs="Arial"/>
          <w:sz w:val="22"/>
          <w:szCs w:val="22"/>
        </w:rPr>
        <w:t xml:space="preserve"> </w:t>
      </w:r>
      <w:r w:rsidRPr="005A1ABF">
        <w:rPr>
          <w:rFonts w:ascii="Arial" w:eastAsia="Arial" w:hAnsi="Arial" w:cs="Arial"/>
          <w:sz w:val="22"/>
          <w:szCs w:val="22"/>
        </w:rPr>
        <w:t xml:space="preserve">as seen in </w:t>
      </w:r>
      <w:r w:rsidR="00AE118B">
        <w:rPr>
          <w:rFonts w:ascii="Arial" w:eastAsia="Arial" w:hAnsi="Arial" w:cs="Arial"/>
          <w:sz w:val="22"/>
          <w:szCs w:val="22"/>
        </w:rPr>
        <w:t>F</w:t>
      </w:r>
      <w:r w:rsidRPr="005A1ABF">
        <w:rPr>
          <w:rFonts w:ascii="Arial" w:eastAsia="Arial" w:hAnsi="Arial" w:cs="Arial"/>
          <w:sz w:val="22"/>
          <w:szCs w:val="22"/>
        </w:rPr>
        <w:t>igures 4 and 5.</w:t>
      </w:r>
    </w:p>
    <w:p w14:paraId="1953D4B5" w14:textId="0CBCA2C1" w:rsidR="16E5E536" w:rsidRDefault="16E5E536" w:rsidP="5F3D25B3">
      <w:pPr>
        <w:rPr>
          <w:rFonts w:ascii="Arial" w:eastAsia="Arial" w:hAnsi="Arial" w:cs="Arial"/>
          <w:sz w:val="22"/>
          <w:szCs w:val="22"/>
        </w:rPr>
      </w:pPr>
    </w:p>
    <w:p w14:paraId="7C779CAF" w14:textId="77777777" w:rsidR="00242350" w:rsidRDefault="00242350" w:rsidP="5F3D25B3">
      <w:pPr>
        <w:rPr>
          <w:rFonts w:ascii="Arial" w:eastAsia="Arial" w:hAnsi="Arial" w:cs="Arial"/>
          <w:sz w:val="22"/>
          <w:szCs w:val="22"/>
        </w:rPr>
      </w:pPr>
    </w:p>
    <w:p w14:paraId="0A69ADFE" w14:textId="77777777" w:rsidR="00242350" w:rsidRDefault="00242350" w:rsidP="5F3D25B3">
      <w:pPr>
        <w:rPr>
          <w:rFonts w:ascii="Arial" w:eastAsia="Arial" w:hAnsi="Arial" w:cs="Arial"/>
          <w:sz w:val="22"/>
          <w:szCs w:val="22"/>
        </w:rPr>
      </w:pPr>
    </w:p>
    <w:p w14:paraId="4C2CAD2D" w14:textId="779E4031" w:rsidR="00242350" w:rsidRDefault="00242350" w:rsidP="5F3D25B3">
      <w:pPr>
        <w:rPr>
          <w:rFonts w:ascii="Arial" w:eastAsia="Arial" w:hAnsi="Arial" w:cs="Arial"/>
          <w:sz w:val="22"/>
          <w:szCs w:val="22"/>
        </w:rPr>
      </w:pPr>
      <w:r>
        <w:rPr>
          <w:rFonts w:ascii="Arial" w:eastAsia="Arial" w:hAnsi="Arial" w:cs="Arial"/>
          <w:sz w:val="22"/>
          <w:szCs w:val="22"/>
        </w:rPr>
        <w:lastRenderedPageBreak/>
        <w:t>Figure 1</w:t>
      </w:r>
    </w:p>
    <w:p w14:paraId="78995DBE" w14:textId="77777777" w:rsidR="00242350" w:rsidRPr="00242350" w:rsidRDefault="00242350" w:rsidP="5F3D25B3">
      <w:pPr>
        <w:rPr>
          <w:rFonts w:ascii="Arial" w:eastAsia="Arial" w:hAnsi="Arial" w:cs="Arial"/>
          <w:i/>
          <w:iCs/>
          <w:sz w:val="22"/>
          <w:szCs w:val="22"/>
        </w:rPr>
      </w:pPr>
    </w:p>
    <w:p w14:paraId="6DB3E24D" w14:textId="0F10A142" w:rsidR="00242350" w:rsidRDefault="00242350" w:rsidP="5F3D25B3">
      <w:pPr>
        <w:rPr>
          <w:rFonts w:ascii="Arial" w:eastAsia="Arial" w:hAnsi="Arial" w:cs="Arial"/>
          <w:i/>
          <w:iCs/>
          <w:sz w:val="22"/>
          <w:szCs w:val="22"/>
        </w:rPr>
      </w:pPr>
      <w:r w:rsidRPr="00242350">
        <w:rPr>
          <w:rFonts w:ascii="Arial" w:eastAsia="Arial" w:hAnsi="Arial" w:cs="Arial"/>
          <w:i/>
          <w:iCs/>
          <w:sz w:val="22"/>
          <w:szCs w:val="22"/>
        </w:rPr>
        <w:t xml:space="preserve">Trend of Daily Total Rides Over Time </w:t>
      </w:r>
    </w:p>
    <w:p w14:paraId="080FC7A7" w14:textId="77777777" w:rsidR="00242350" w:rsidRPr="00242350" w:rsidRDefault="00242350" w:rsidP="5F3D25B3">
      <w:pPr>
        <w:rPr>
          <w:rFonts w:ascii="Arial" w:eastAsia="Arial" w:hAnsi="Arial" w:cs="Arial"/>
          <w:i/>
          <w:iCs/>
          <w:sz w:val="22"/>
          <w:szCs w:val="22"/>
        </w:rPr>
      </w:pPr>
    </w:p>
    <w:p w14:paraId="083A0F05" w14:textId="365ED669" w:rsidR="00DF4358" w:rsidRDefault="00DF4358" w:rsidP="00DF4358">
      <w:pPr>
        <w:jc w:val="center"/>
        <w:rPr>
          <w:rFonts w:ascii="Arial" w:eastAsia="Arial" w:hAnsi="Arial" w:cs="Arial"/>
          <w:sz w:val="22"/>
          <w:szCs w:val="22"/>
        </w:rPr>
      </w:pPr>
      <w:r w:rsidRPr="004D3922">
        <w:rPr>
          <w:rFonts w:ascii="Arial" w:hAnsi="Arial" w:cs="Arial"/>
          <w:noProof/>
          <w:sz w:val="22"/>
          <w:szCs w:val="22"/>
        </w:rPr>
        <w:drawing>
          <wp:inline distT="0" distB="0" distL="0" distR="0" wp14:anchorId="6F543855" wp14:editId="185B576A">
            <wp:extent cx="4201266" cy="2596490"/>
            <wp:effectExtent l="0" t="0" r="0" b="0"/>
            <wp:docPr id="1403455095" name="Picture 1403455095"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55095" name="Picture 1403455095" descr="A graph showing a blue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08196" cy="2600773"/>
                    </a:xfrm>
                    <a:prstGeom prst="rect">
                      <a:avLst/>
                    </a:prstGeom>
                  </pic:spPr>
                </pic:pic>
              </a:graphicData>
            </a:graphic>
          </wp:inline>
        </w:drawing>
      </w:r>
    </w:p>
    <w:p w14:paraId="1E7264F2" w14:textId="77777777" w:rsidR="007F691F" w:rsidRDefault="007F691F" w:rsidP="007F691F">
      <w:pPr>
        <w:rPr>
          <w:rFonts w:ascii="Arial" w:eastAsia="Arial" w:hAnsi="Arial" w:cs="Arial"/>
          <w:sz w:val="22"/>
          <w:szCs w:val="22"/>
        </w:rPr>
      </w:pPr>
    </w:p>
    <w:p w14:paraId="3AB2304A" w14:textId="0C95FD9F" w:rsidR="007F691F" w:rsidRDefault="007F691F" w:rsidP="007F691F">
      <w:pPr>
        <w:rPr>
          <w:rFonts w:ascii="Arial" w:eastAsia="Arial" w:hAnsi="Arial" w:cs="Arial"/>
          <w:sz w:val="22"/>
          <w:szCs w:val="22"/>
        </w:rPr>
      </w:pPr>
      <w:r>
        <w:rPr>
          <w:rFonts w:ascii="Arial" w:eastAsia="Arial" w:hAnsi="Arial" w:cs="Arial"/>
          <w:sz w:val="22"/>
          <w:szCs w:val="22"/>
        </w:rPr>
        <w:t>Figure 2</w:t>
      </w:r>
    </w:p>
    <w:p w14:paraId="4361EC4C" w14:textId="77777777" w:rsidR="007F691F" w:rsidRDefault="007F691F" w:rsidP="007F691F">
      <w:pPr>
        <w:rPr>
          <w:rFonts w:ascii="Arial" w:eastAsia="Arial" w:hAnsi="Arial" w:cs="Arial"/>
          <w:sz w:val="22"/>
          <w:szCs w:val="22"/>
        </w:rPr>
      </w:pPr>
    </w:p>
    <w:p w14:paraId="55296AA7" w14:textId="03BF7DF2" w:rsidR="007F691F" w:rsidRPr="007F691F" w:rsidRDefault="007F691F" w:rsidP="007F691F">
      <w:pPr>
        <w:rPr>
          <w:rFonts w:ascii="Arial" w:eastAsia="Arial" w:hAnsi="Arial" w:cs="Arial"/>
          <w:i/>
          <w:iCs/>
          <w:sz w:val="22"/>
          <w:szCs w:val="22"/>
        </w:rPr>
      </w:pPr>
      <w:r>
        <w:rPr>
          <w:rFonts w:ascii="Arial" w:eastAsia="Arial" w:hAnsi="Arial" w:cs="Arial"/>
          <w:i/>
          <w:iCs/>
          <w:sz w:val="22"/>
          <w:szCs w:val="22"/>
        </w:rPr>
        <w:t>Top 20 Stations by Total Rides</w:t>
      </w:r>
    </w:p>
    <w:p w14:paraId="1F293DE9" w14:textId="77777777" w:rsidR="00242350" w:rsidRPr="004D3922" w:rsidRDefault="00242350" w:rsidP="00DF4358">
      <w:pPr>
        <w:jc w:val="center"/>
        <w:rPr>
          <w:rFonts w:ascii="Arial" w:eastAsia="Arial" w:hAnsi="Arial" w:cs="Arial"/>
          <w:sz w:val="22"/>
          <w:szCs w:val="22"/>
        </w:rPr>
      </w:pPr>
    </w:p>
    <w:p w14:paraId="3135E834" w14:textId="306E8409" w:rsidR="00DF4358" w:rsidRDefault="43BE9F2E"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1F0EFD66" wp14:editId="7F50BEA6">
            <wp:extent cx="4073401" cy="2518409"/>
            <wp:effectExtent l="0" t="0" r="3810" b="0"/>
            <wp:docPr id="2063333776" name="Picture 2063333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078644" cy="2521651"/>
                    </a:xfrm>
                    <a:prstGeom prst="rect">
                      <a:avLst/>
                    </a:prstGeom>
                  </pic:spPr>
                </pic:pic>
              </a:graphicData>
            </a:graphic>
          </wp:inline>
        </w:drawing>
      </w:r>
    </w:p>
    <w:p w14:paraId="4AA37CB9" w14:textId="7BE6FC7F" w:rsidR="0069595B" w:rsidRDefault="0069595B" w:rsidP="5F3D25B3">
      <w:pPr>
        <w:jc w:val="center"/>
        <w:rPr>
          <w:rFonts w:ascii="Arial" w:eastAsia="Arial" w:hAnsi="Arial" w:cs="Arial"/>
          <w:sz w:val="22"/>
          <w:szCs w:val="22"/>
        </w:rPr>
      </w:pPr>
    </w:p>
    <w:p w14:paraId="4E446F84" w14:textId="7362FFF9" w:rsidR="0069595B" w:rsidRDefault="0069595B" w:rsidP="5F3D25B3">
      <w:pPr>
        <w:jc w:val="center"/>
        <w:rPr>
          <w:rFonts w:ascii="Arial" w:eastAsia="Arial" w:hAnsi="Arial" w:cs="Arial"/>
          <w:sz w:val="22"/>
          <w:szCs w:val="22"/>
        </w:rPr>
      </w:pPr>
    </w:p>
    <w:p w14:paraId="18BC5FDE" w14:textId="1D6F3D5B" w:rsidR="0069595B" w:rsidRDefault="0069595B" w:rsidP="5F3D25B3">
      <w:pPr>
        <w:jc w:val="center"/>
        <w:rPr>
          <w:rFonts w:ascii="Arial" w:eastAsia="Arial" w:hAnsi="Arial" w:cs="Arial"/>
          <w:sz w:val="22"/>
          <w:szCs w:val="22"/>
        </w:rPr>
      </w:pPr>
    </w:p>
    <w:p w14:paraId="30A35E00" w14:textId="03EBA5F7" w:rsidR="0069595B" w:rsidRDefault="0069595B" w:rsidP="5F3D25B3">
      <w:pPr>
        <w:jc w:val="center"/>
        <w:rPr>
          <w:rFonts w:ascii="Arial" w:eastAsia="Arial" w:hAnsi="Arial" w:cs="Arial"/>
          <w:sz w:val="22"/>
          <w:szCs w:val="22"/>
        </w:rPr>
      </w:pPr>
    </w:p>
    <w:p w14:paraId="20790223" w14:textId="4D40F242" w:rsidR="0069595B" w:rsidRDefault="0069595B" w:rsidP="5F3D25B3">
      <w:pPr>
        <w:jc w:val="center"/>
        <w:rPr>
          <w:rFonts w:ascii="Arial" w:eastAsia="Arial" w:hAnsi="Arial" w:cs="Arial"/>
          <w:sz w:val="22"/>
          <w:szCs w:val="22"/>
        </w:rPr>
      </w:pPr>
    </w:p>
    <w:p w14:paraId="70EF1984" w14:textId="5F15F346" w:rsidR="00AE118B" w:rsidRDefault="00AE118B" w:rsidP="5F3D25B3">
      <w:pPr>
        <w:jc w:val="center"/>
        <w:rPr>
          <w:rFonts w:ascii="Arial" w:eastAsia="Arial" w:hAnsi="Arial" w:cs="Arial"/>
          <w:sz w:val="22"/>
          <w:szCs w:val="22"/>
        </w:rPr>
      </w:pPr>
    </w:p>
    <w:p w14:paraId="2B687C6D" w14:textId="77777777" w:rsidR="00A15302" w:rsidRDefault="00A15302" w:rsidP="5F3D25B3">
      <w:pPr>
        <w:jc w:val="center"/>
        <w:rPr>
          <w:rFonts w:ascii="Arial" w:eastAsia="Arial" w:hAnsi="Arial" w:cs="Arial"/>
          <w:sz w:val="22"/>
          <w:szCs w:val="22"/>
        </w:rPr>
      </w:pPr>
    </w:p>
    <w:p w14:paraId="04757551" w14:textId="77777777" w:rsidR="00A15302" w:rsidRDefault="00A15302" w:rsidP="5F3D25B3">
      <w:pPr>
        <w:jc w:val="center"/>
        <w:rPr>
          <w:rFonts w:ascii="Arial" w:eastAsia="Arial" w:hAnsi="Arial" w:cs="Arial"/>
          <w:sz w:val="22"/>
          <w:szCs w:val="22"/>
        </w:rPr>
      </w:pPr>
    </w:p>
    <w:p w14:paraId="26762060" w14:textId="77777777" w:rsidR="00A15302" w:rsidRDefault="00A15302" w:rsidP="5F3D25B3">
      <w:pPr>
        <w:jc w:val="center"/>
        <w:rPr>
          <w:rFonts w:ascii="Arial" w:eastAsia="Arial" w:hAnsi="Arial" w:cs="Arial"/>
          <w:sz w:val="22"/>
          <w:szCs w:val="22"/>
        </w:rPr>
      </w:pPr>
    </w:p>
    <w:p w14:paraId="44772B21" w14:textId="77777777" w:rsidR="00A15302" w:rsidRDefault="00A15302" w:rsidP="5F3D25B3">
      <w:pPr>
        <w:jc w:val="center"/>
        <w:rPr>
          <w:rFonts w:ascii="Arial" w:eastAsia="Arial" w:hAnsi="Arial" w:cs="Arial"/>
          <w:sz w:val="22"/>
          <w:szCs w:val="22"/>
        </w:rPr>
      </w:pPr>
    </w:p>
    <w:p w14:paraId="21136593" w14:textId="60258618" w:rsidR="0069595B" w:rsidRDefault="0069595B" w:rsidP="005A1ABF">
      <w:pPr>
        <w:rPr>
          <w:rFonts w:ascii="Arial" w:eastAsia="Arial" w:hAnsi="Arial" w:cs="Arial"/>
          <w:sz w:val="22"/>
          <w:szCs w:val="22"/>
        </w:rPr>
      </w:pPr>
      <w:r>
        <w:rPr>
          <w:rFonts w:ascii="Arial" w:eastAsia="Arial" w:hAnsi="Arial" w:cs="Arial"/>
          <w:sz w:val="22"/>
          <w:szCs w:val="22"/>
        </w:rPr>
        <w:lastRenderedPageBreak/>
        <w:t>Figure 3</w:t>
      </w:r>
    </w:p>
    <w:p w14:paraId="10BBADF7" w14:textId="77777777" w:rsidR="0069595B" w:rsidRDefault="0069595B" w:rsidP="005A1ABF">
      <w:pPr>
        <w:rPr>
          <w:rFonts w:ascii="Arial" w:eastAsia="Arial" w:hAnsi="Arial" w:cs="Arial"/>
          <w:sz w:val="22"/>
          <w:szCs w:val="22"/>
        </w:rPr>
      </w:pPr>
    </w:p>
    <w:p w14:paraId="20E0E442" w14:textId="5EDA3867" w:rsidR="0069595B" w:rsidRDefault="0069595B" w:rsidP="005A1ABF">
      <w:pPr>
        <w:rPr>
          <w:rFonts w:ascii="Arial" w:eastAsia="Arial" w:hAnsi="Arial" w:cs="Arial"/>
          <w:i/>
          <w:iCs/>
          <w:sz w:val="22"/>
          <w:szCs w:val="22"/>
        </w:rPr>
      </w:pPr>
      <w:r>
        <w:rPr>
          <w:rFonts w:ascii="Arial" w:eastAsia="Arial" w:hAnsi="Arial" w:cs="Arial"/>
          <w:i/>
          <w:iCs/>
          <w:sz w:val="22"/>
          <w:szCs w:val="22"/>
        </w:rPr>
        <w:t>T</w:t>
      </w:r>
      <w:r w:rsidR="005A1ABF">
        <w:rPr>
          <w:rFonts w:ascii="Arial" w:eastAsia="Arial" w:hAnsi="Arial" w:cs="Arial"/>
          <w:i/>
          <w:iCs/>
          <w:sz w:val="22"/>
          <w:szCs w:val="22"/>
        </w:rPr>
        <w:t>op 10 Daily Rides at CTA Stations</w:t>
      </w:r>
    </w:p>
    <w:p w14:paraId="6DCAE1A8" w14:textId="77777777" w:rsidR="0069595B" w:rsidRPr="0069595B" w:rsidRDefault="0069595B" w:rsidP="5F3D25B3">
      <w:pPr>
        <w:jc w:val="center"/>
        <w:rPr>
          <w:rFonts w:ascii="Arial" w:eastAsia="Arial" w:hAnsi="Arial" w:cs="Arial"/>
          <w:i/>
          <w:iCs/>
          <w:sz w:val="22"/>
          <w:szCs w:val="22"/>
        </w:rPr>
      </w:pPr>
    </w:p>
    <w:p w14:paraId="3FF85ED1" w14:textId="37604D31" w:rsidR="16E5E536" w:rsidRDefault="00676742"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3A48DC9A" wp14:editId="1E926EE4">
            <wp:extent cx="3905250" cy="2400300"/>
            <wp:effectExtent l="0" t="0" r="0" b="0"/>
            <wp:docPr id="1290428218" name="Picture 1290428218" descr="A graph of a number of rid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8218" name="Picture 1290428218" descr="A graph of a number of rid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05250" cy="2400300"/>
                    </a:xfrm>
                    <a:prstGeom prst="rect">
                      <a:avLst/>
                    </a:prstGeom>
                  </pic:spPr>
                </pic:pic>
              </a:graphicData>
            </a:graphic>
          </wp:inline>
        </w:drawing>
      </w:r>
    </w:p>
    <w:p w14:paraId="282963E7" w14:textId="77777777" w:rsidR="00AE118B" w:rsidRPr="004D3922" w:rsidRDefault="00AE118B" w:rsidP="5F3D25B3">
      <w:pPr>
        <w:jc w:val="center"/>
        <w:rPr>
          <w:rFonts w:ascii="Arial" w:eastAsia="Arial" w:hAnsi="Arial" w:cs="Arial"/>
          <w:sz w:val="22"/>
          <w:szCs w:val="22"/>
        </w:rPr>
      </w:pPr>
    </w:p>
    <w:p w14:paraId="4149F46B" w14:textId="41086498" w:rsidR="16E5E536" w:rsidRPr="00CD2F85" w:rsidRDefault="00AE118B" w:rsidP="5F3D25B3">
      <w:pPr>
        <w:rPr>
          <w:rFonts w:ascii="Arial" w:eastAsia="Arial" w:hAnsi="Arial" w:cs="Arial"/>
          <w:sz w:val="22"/>
          <w:szCs w:val="22"/>
        </w:rPr>
      </w:pPr>
      <w:r w:rsidRPr="00CD2F85">
        <w:rPr>
          <w:rFonts w:ascii="Arial" w:eastAsia="Arial" w:hAnsi="Arial" w:cs="Arial"/>
          <w:sz w:val="22"/>
          <w:szCs w:val="22"/>
        </w:rPr>
        <w:t>Figure 4</w:t>
      </w:r>
    </w:p>
    <w:p w14:paraId="20C975AC" w14:textId="77777777" w:rsidR="00AE118B" w:rsidRPr="00CD2F85" w:rsidRDefault="00AE118B" w:rsidP="5F3D25B3">
      <w:pPr>
        <w:rPr>
          <w:rFonts w:ascii="Arial" w:eastAsia="Arial" w:hAnsi="Arial" w:cs="Arial"/>
          <w:sz w:val="22"/>
          <w:szCs w:val="22"/>
        </w:rPr>
      </w:pPr>
    </w:p>
    <w:p w14:paraId="74C0693D" w14:textId="3DC1CCB5" w:rsidR="00AE118B" w:rsidRPr="00CD2F85" w:rsidRDefault="00CD2F85" w:rsidP="5F3D25B3">
      <w:pPr>
        <w:rPr>
          <w:rFonts w:ascii="Arial" w:eastAsia="Arial" w:hAnsi="Arial" w:cs="Arial"/>
          <w:i/>
          <w:iCs/>
          <w:sz w:val="22"/>
          <w:szCs w:val="22"/>
        </w:rPr>
      </w:pPr>
      <w:r w:rsidRPr="00CD2F85">
        <w:rPr>
          <w:rFonts w:ascii="Arial" w:eastAsia="Arial" w:hAnsi="Arial" w:cs="Arial"/>
          <w:i/>
          <w:iCs/>
          <w:sz w:val="22"/>
          <w:szCs w:val="22"/>
        </w:rPr>
        <w:t>Top Stations for Weekday Rides</w:t>
      </w:r>
    </w:p>
    <w:p w14:paraId="2D9EF0BD" w14:textId="3A91379C" w:rsidR="16E5E536" w:rsidRPr="004D3922" w:rsidRDefault="16E5E536" w:rsidP="5F3D25B3">
      <w:pPr>
        <w:rPr>
          <w:rFonts w:ascii="Arial" w:eastAsia="Arial" w:hAnsi="Arial" w:cs="Arial"/>
          <w:sz w:val="22"/>
          <w:szCs w:val="22"/>
          <w:u w:val="single"/>
        </w:rPr>
      </w:pPr>
    </w:p>
    <w:p w14:paraId="14BC9861" w14:textId="77777777" w:rsidR="00CD2F85" w:rsidRDefault="07E90512"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584492F1" wp14:editId="58CF2E10">
            <wp:extent cx="3838575" cy="2381250"/>
            <wp:effectExtent l="0" t="0" r="0" b="0"/>
            <wp:docPr id="457741432" name="Picture 45774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38575" cy="2381250"/>
                    </a:xfrm>
                    <a:prstGeom prst="rect">
                      <a:avLst/>
                    </a:prstGeom>
                  </pic:spPr>
                </pic:pic>
              </a:graphicData>
            </a:graphic>
          </wp:inline>
        </w:drawing>
      </w:r>
    </w:p>
    <w:p w14:paraId="6CDB6FA8" w14:textId="77777777" w:rsidR="00CD2F85" w:rsidRDefault="00CD2F85" w:rsidP="5F3D25B3">
      <w:pPr>
        <w:jc w:val="center"/>
        <w:rPr>
          <w:rFonts w:ascii="Arial" w:eastAsia="Arial" w:hAnsi="Arial" w:cs="Arial"/>
          <w:sz w:val="22"/>
          <w:szCs w:val="22"/>
        </w:rPr>
      </w:pPr>
    </w:p>
    <w:p w14:paraId="6ABA482B" w14:textId="77777777" w:rsidR="00CD2F85" w:rsidRDefault="00CD2F85" w:rsidP="5F3D25B3">
      <w:pPr>
        <w:jc w:val="center"/>
        <w:rPr>
          <w:rFonts w:ascii="Arial" w:eastAsia="Arial" w:hAnsi="Arial" w:cs="Arial"/>
          <w:sz w:val="22"/>
          <w:szCs w:val="22"/>
        </w:rPr>
      </w:pPr>
    </w:p>
    <w:p w14:paraId="5C95C60B" w14:textId="77777777" w:rsidR="00CD2F85" w:rsidRDefault="00CD2F85" w:rsidP="5F3D25B3">
      <w:pPr>
        <w:jc w:val="center"/>
        <w:rPr>
          <w:rFonts w:ascii="Arial" w:eastAsia="Arial" w:hAnsi="Arial" w:cs="Arial"/>
          <w:sz w:val="22"/>
          <w:szCs w:val="22"/>
        </w:rPr>
      </w:pPr>
    </w:p>
    <w:p w14:paraId="1605D16D" w14:textId="77777777" w:rsidR="00CD2F85" w:rsidRDefault="00CD2F85" w:rsidP="5F3D25B3">
      <w:pPr>
        <w:jc w:val="center"/>
        <w:rPr>
          <w:rFonts w:ascii="Arial" w:eastAsia="Arial" w:hAnsi="Arial" w:cs="Arial"/>
          <w:sz w:val="22"/>
          <w:szCs w:val="22"/>
        </w:rPr>
      </w:pPr>
    </w:p>
    <w:p w14:paraId="480111E3" w14:textId="77777777" w:rsidR="00CD2F85" w:rsidRDefault="00CD2F85" w:rsidP="5F3D25B3">
      <w:pPr>
        <w:jc w:val="center"/>
        <w:rPr>
          <w:rFonts w:ascii="Arial" w:eastAsia="Arial" w:hAnsi="Arial" w:cs="Arial"/>
          <w:sz w:val="22"/>
          <w:szCs w:val="22"/>
        </w:rPr>
      </w:pPr>
    </w:p>
    <w:p w14:paraId="6FE4131C" w14:textId="77777777" w:rsidR="00CD2F85" w:rsidRDefault="00CD2F85" w:rsidP="5F3D25B3">
      <w:pPr>
        <w:jc w:val="center"/>
        <w:rPr>
          <w:rFonts w:ascii="Arial" w:eastAsia="Arial" w:hAnsi="Arial" w:cs="Arial"/>
          <w:sz w:val="22"/>
          <w:szCs w:val="22"/>
        </w:rPr>
      </w:pPr>
    </w:p>
    <w:p w14:paraId="670E478D" w14:textId="77777777" w:rsidR="00CD2F85" w:rsidRDefault="00CD2F85" w:rsidP="5F3D25B3">
      <w:pPr>
        <w:jc w:val="center"/>
        <w:rPr>
          <w:rFonts w:ascii="Arial" w:eastAsia="Arial" w:hAnsi="Arial" w:cs="Arial"/>
          <w:sz w:val="22"/>
          <w:szCs w:val="22"/>
        </w:rPr>
      </w:pPr>
    </w:p>
    <w:p w14:paraId="71E2279B" w14:textId="77777777" w:rsidR="00CD2F85" w:rsidRDefault="00CD2F85" w:rsidP="5F3D25B3">
      <w:pPr>
        <w:jc w:val="center"/>
        <w:rPr>
          <w:rFonts w:ascii="Arial" w:eastAsia="Arial" w:hAnsi="Arial" w:cs="Arial"/>
          <w:sz w:val="22"/>
          <w:szCs w:val="22"/>
        </w:rPr>
      </w:pPr>
    </w:p>
    <w:p w14:paraId="5340F8C0" w14:textId="77777777" w:rsidR="00CD2F85" w:rsidRDefault="00CD2F85" w:rsidP="5F3D25B3">
      <w:pPr>
        <w:jc w:val="center"/>
        <w:rPr>
          <w:rFonts w:ascii="Arial" w:eastAsia="Arial" w:hAnsi="Arial" w:cs="Arial"/>
          <w:sz w:val="22"/>
          <w:szCs w:val="22"/>
        </w:rPr>
      </w:pPr>
    </w:p>
    <w:p w14:paraId="066C7135" w14:textId="77777777" w:rsidR="00CD2F85" w:rsidRDefault="00CD2F85" w:rsidP="5F3D25B3">
      <w:pPr>
        <w:jc w:val="center"/>
        <w:rPr>
          <w:rFonts w:ascii="Arial" w:eastAsia="Arial" w:hAnsi="Arial" w:cs="Arial"/>
          <w:sz w:val="22"/>
          <w:szCs w:val="22"/>
        </w:rPr>
      </w:pPr>
    </w:p>
    <w:p w14:paraId="6E3E45D3" w14:textId="77777777" w:rsidR="00CD2F85" w:rsidRDefault="00CD2F85" w:rsidP="5F3D25B3">
      <w:pPr>
        <w:jc w:val="center"/>
        <w:rPr>
          <w:rFonts w:ascii="Arial" w:eastAsia="Arial" w:hAnsi="Arial" w:cs="Arial"/>
          <w:sz w:val="22"/>
          <w:szCs w:val="22"/>
        </w:rPr>
      </w:pPr>
    </w:p>
    <w:p w14:paraId="19595C97" w14:textId="77777777" w:rsidR="00CD2F85" w:rsidRDefault="00CD2F85" w:rsidP="5F3D25B3">
      <w:pPr>
        <w:jc w:val="center"/>
        <w:rPr>
          <w:rFonts w:ascii="Arial" w:eastAsia="Arial" w:hAnsi="Arial" w:cs="Arial"/>
          <w:sz w:val="22"/>
          <w:szCs w:val="22"/>
        </w:rPr>
      </w:pPr>
    </w:p>
    <w:p w14:paraId="394B70C0" w14:textId="7B520BE7" w:rsidR="00CD2F85" w:rsidRDefault="00CD2F85" w:rsidP="00CD2F85">
      <w:pPr>
        <w:rPr>
          <w:rFonts w:ascii="Arial" w:eastAsia="Arial" w:hAnsi="Arial" w:cs="Arial"/>
          <w:sz w:val="22"/>
          <w:szCs w:val="22"/>
        </w:rPr>
      </w:pPr>
      <w:r>
        <w:rPr>
          <w:rFonts w:ascii="Arial" w:eastAsia="Arial" w:hAnsi="Arial" w:cs="Arial"/>
          <w:sz w:val="22"/>
          <w:szCs w:val="22"/>
        </w:rPr>
        <w:lastRenderedPageBreak/>
        <w:t>Figure 5</w:t>
      </w:r>
    </w:p>
    <w:p w14:paraId="25A0D3ED" w14:textId="77777777" w:rsidR="00CD2F85" w:rsidRDefault="00CD2F85" w:rsidP="00CD2F85">
      <w:pPr>
        <w:rPr>
          <w:rFonts w:ascii="Arial" w:eastAsia="Arial" w:hAnsi="Arial" w:cs="Arial"/>
          <w:sz w:val="22"/>
          <w:szCs w:val="22"/>
        </w:rPr>
      </w:pPr>
    </w:p>
    <w:p w14:paraId="63B611D0" w14:textId="1D8ACF30" w:rsidR="00CD2F85" w:rsidRDefault="00CD2F85" w:rsidP="00A15302">
      <w:pPr>
        <w:rPr>
          <w:rFonts w:ascii="Arial" w:eastAsia="Arial" w:hAnsi="Arial" w:cs="Arial"/>
          <w:sz w:val="22"/>
          <w:szCs w:val="22"/>
        </w:rPr>
      </w:pPr>
      <w:r>
        <w:rPr>
          <w:rFonts w:ascii="Arial" w:eastAsia="Arial" w:hAnsi="Arial" w:cs="Arial"/>
          <w:i/>
          <w:iCs/>
          <w:sz w:val="22"/>
          <w:szCs w:val="22"/>
        </w:rPr>
        <w:t>Top Stations for Weekend Rides</w:t>
      </w:r>
    </w:p>
    <w:p w14:paraId="6774FE49" w14:textId="77777777" w:rsidR="00CD2F85" w:rsidRDefault="00CD2F85" w:rsidP="5F3D25B3">
      <w:pPr>
        <w:jc w:val="center"/>
        <w:rPr>
          <w:rFonts w:ascii="Arial" w:eastAsia="Arial" w:hAnsi="Arial" w:cs="Arial"/>
          <w:sz w:val="22"/>
          <w:szCs w:val="22"/>
        </w:rPr>
      </w:pPr>
    </w:p>
    <w:p w14:paraId="4112BB00" w14:textId="2B5FC95C" w:rsidR="16E5E536" w:rsidRPr="004D3922" w:rsidRDefault="07E90512"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60BACDED" wp14:editId="1FDF7363">
            <wp:extent cx="3657600" cy="2247900"/>
            <wp:effectExtent l="0" t="0" r="0" b="0"/>
            <wp:docPr id="1477465573" name="Picture 147746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657600" cy="2247900"/>
                    </a:xfrm>
                    <a:prstGeom prst="rect">
                      <a:avLst/>
                    </a:prstGeom>
                  </pic:spPr>
                </pic:pic>
              </a:graphicData>
            </a:graphic>
          </wp:inline>
        </w:drawing>
      </w:r>
    </w:p>
    <w:p w14:paraId="33DA5D82" w14:textId="5D93FCFF" w:rsidR="16E5E536" w:rsidRPr="004D3922" w:rsidRDefault="16E5E536" w:rsidP="5F3D25B3">
      <w:pPr>
        <w:rPr>
          <w:rFonts w:ascii="Arial" w:eastAsia="Arial" w:hAnsi="Arial" w:cs="Arial"/>
          <w:sz w:val="22"/>
          <w:szCs w:val="22"/>
        </w:rPr>
      </w:pPr>
    </w:p>
    <w:p w14:paraId="723627EB" w14:textId="0CFDDFFC" w:rsidR="16E5E536" w:rsidRDefault="07E90512" w:rsidP="5F3D25B3">
      <w:pPr>
        <w:rPr>
          <w:rFonts w:ascii="Arial" w:eastAsia="Arial" w:hAnsi="Arial" w:cs="Arial"/>
          <w:sz w:val="22"/>
          <w:szCs w:val="22"/>
        </w:rPr>
      </w:pPr>
      <w:r w:rsidRPr="004D3922">
        <w:rPr>
          <w:rFonts w:ascii="Arial" w:eastAsia="Arial" w:hAnsi="Arial" w:cs="Arial"/>
          <w:sz w:val="22"/>
          <w:szCs w:val="22"/>
        </w:rPr>
        <w:t xml:space="preserve">The census data we used was taken from the Census </w:t>
      </w:r>
      <w:r w:rsidR="7BCBB18C" w:rsidRPr="004D3922">
        <w:rPr>
          <w:rFonts w:ascii="Arial" w:eastAsia="Arial" w:hAnsi="Arial" w:cs="Arial"/>
          <w:sz w:val="22"/>
          <w:szCs w:val="22"/>
        </w:rPr>
        <w:t>Bureau's</w:t>
      </w:r>
      <w:r w:rsidRPr="004D3922">
        <w:rPr>
          <w:rFonts w:ascii="Arial" w:eastAsia="Arial" w:hAnsi="Arial" w:cs="Arial"/>
          <w:sz w:val="22"/>
          <w:szCs w:val="22"/>
        </w:rPr>
        <w:t xml:space="preserve"> publicly available datasets and was downloaded in several different datasets and then combined into one full data set. The data was taken from the 10-year census as well as the American Community Survey</w:t>
      </w:r>
      <w:r w:rsidR="00566C79">
        <w:rPr>
          <w:rFonts w:ascii="Arial" w:eastAsia="Arial" w:hAnsi="Arial" w:cs="Arial"/>
          <w:sz w:val="22"/>
          <w:szCs w:val="22"/>
        </w:rPr>
        <w:t>,</w:t>
      </w:r>
      <w:r w:rsidRPr="004D3922">
        <w:rPr>
          <w:rFonts w:ascii="Arial" w:eastAsia="Arial" w:hAnsi="Arial" w:cs="Arial"/>
          <w:sz w:val="22"/>
          <w:szCs w:val="22"/>
        </w:rPr>
        <w:t xml:space="preserve"> which collects additional demographic information. The merged data set contained 100 columns (99 variables plus a column containing the census code to match it to a geographic census tract) and 2072 columns (</w:t>
      </w:r>
      <w:r w:rsidR="00566C79">
        <w:rPr>
          <w:rFonts w:ascii="Arial" w:eastAsia="Arial" w:hAnsi="Arial" w:cs="Arial"/>
          <w:sz w:val="22"/>
          <w:szCs w:val="22"/>
        </w:rPr>
        <w:t>o</w:t>
      </w:r>
      <w:r w:rsidRPr="004D3922">
        <w:rPr>
          <w:rFonts w:ascii="Arial" w:eastAsia="Arial" w:hAnsi="Arial" w:cs="Arial"/>
          <w:sz w:val="22"/>
          <w:szCs w:val="22"/>
        </w:rPr>
        <w:t>ne for each census tract in I</w:t>
      </w:r>
      <w:r w:rsidR="00566C79">
        <w:rPr>
          <w:rFonts w:ascii="Arial" w:eastAsia="Arial" w:hAnsi="Arial" w:cs="Arial"/>
          <w:sz w:val="22"/>
          <w:szCs w:val="22"/>
        </w:rPr>
        <w:t>llinois</w:t>
      </w:r>
      <w:r w:rsidRPr="004D3922">
        <w:rPr>
          <w:rFonts w:ascii="Arial" w:eastAsia="Arial" w:hAnsi="Arial" w:cs="Arial"/>
          <w:sz w:val="22"/>
          <w:szCs w:val="22"/>
        </w:rPr>
        <w:t>). This dataset included variables that accounted for occupation type, income level, car ownership, public transportation usage, what time people left for work, commute time to work, owning vs renting, race, sex, education and age. Education, Age</w:t>
      </w:r>
      <w:r w:rsidR="00CC69F8">
        <w:rPr>
          <w:rFonts w:ascii="Arial" w:eastAsia="Arial" w:hAnsi="Arial" w:cs="Arial"/>
          <w:sz w:val="22"/>
          <w:szCs w:val="22"/>
        </w:rPr>
        <w:t>,</w:t>
      </w:r>
      <w:r w:rsidRPr="004D3922">
        <w:rPr>
          <w:rFonts w:ascii="Arial" w:eastAsia="Arial" w:hAnsi="Arial" w:cs="Arial"/>
          <w:sz w:val="22"/>
          <w:szCs w:val="22"/>
        </w:rPr>
        <w:t xml:space="preserve"> and Income all showed generally normal distributions with some skew. Median </w:t>
      </w:r>
      <w:r w:rsidR="00CC69F8">
        <w:rPr>
          <w:rFonts w:ascii="Arial" w:eastAsia="Arial" w:hAnsi="Arial" w:cs="Arial"/>
          <w:sz w:val="22"/>
          <w:szCs w:val="22"/>
        </w:rPr>
        <w:t>I</w:t>
      </w:r>
      <w:r w:rsidRPr="004D3922">
        <w:rPr>
          <w:rFonts w:ascii="Arial" w:eastAsia="Arial" w:hAnsi="Arial" w:cs="Arial"/>
          <w:sz w:val="22"/>
          <w:szCs w:val="22"/>
        </w:rPr>
        <w:t>ncome did have an outlier census tract with a median income of $200,000. We can also see that the majority of the population is white, with Hispanic and Black or African American making up the other two largest parts of the population. Commute times were pretty evenly spread out with the majority of commutes being under an hour and about 14% being 60 minutes or more. This data would be combined with the CTA station data to create our final data set to conduct our analysis with.</w:t>
      </w:r>
      <w:r w:rsidR="004D05D6">
        <w:rPr>
          <w:rFonts w:ascii="Arial" w:eastAsia="Arial" w:hAnsi="Arial" w:cs="Arial"/>
          <w:sz w:val="22"/>
          <w:szCs w:val="22"/>
        </w:rPr>
        <w:t xml:space="preserve"> </w:t>
      </w:r>
      <w:r w:rsidR="008F0C28">
        <w:rPr>
          <w:rFonts w:ascii="Arial" w:eastAsia="Arial" w:hAnsi="Arial" w:cs="Arial"/>
          <w:sz w:val="22"/>
          <w:szCs w:val="22"/>
        </w:rPr>
        <w:t>(</w:t>
      </w:r>
      <w:r w:rsidR="008F0C28">
        <w:rPr>
          <w:rFonts w:ascii="Arial" w:eastAsia="Arial" w:hAnsi="Arial" w:cs="Arial"/>
          <w:sz w:val="22"/>
          <w:szCs w:val="22"/>
        </w:rPr>
        <w:t>Figures 6-11</w:t>
      </w:r>
      <w:r w:rsidR="008F0C28">
        <w:rPr>
          <w:rFonts w:ascii="Arial" w:eastAsia="Arial" w:hAnsi="Arial" w:cs="Arial"/>
          <w:sz w:val="22"/>
          <w:szCs w:val="22"/>
        </w:rPr>
        <w:t>)</w:t>
      </w:r>
    </w:p>
    <w:p w14:paraId="187A7002" w14:textId="77777777" w:rsidR="003E5EBA" w:rsidRDefault="003E5EBA" w:rsidP="5F3D25B3">
      <w:pPr>
        <w:rPr>
          <w:rFonts w:ascii="Arial" w:eastAsia="Arial" w:hAnsi="Arial" w:cs="Arial"/>
          <w:sz w:val="22"/>
          <w:szCs w:val="22"/>
        </w:rPr>
      </w:pPr>
    </w:p>
    <w:p w14:paraId="0AC1DF81" w14:textId="060429A2" w:rsidR="003E5EBA" w:rsidRDefault="003E5EBA" w:rsidP="5F3D25B3">
      <w:pPr>
        <w:rPr>
          <w:rFonts w:ascii="Arial" w:eastAsia="Arial" w:hAnsi="Arial" w:cs="Arial"/>
          <w:sz w:val="22"/>
          <w:szCs w:val="22"/>
        </w:rPr>
      </w:pPr>
      <w:r>
        <w:rPr>
          <w:rFonts w:ascii="Arial" w:eastAsia="Arial" w:hAnsi="Arial" w:cs="Arial"/>
          <w:sz w:val="22"/>
          <w:szCs w:val="22"/>
        </w:rPr>
        <w:t>Figures 6-11</w:t>
      </w:r>
    </w:p>
    <w:p w14:paraId="7F6B02AA" w14:textId="77777777" w:rsidR="008F0C28" w:rsidRDefault="008F0C28" w:rsidP="5F3D25B3">
      <w:pPr>
        <w:rPr>
          <w:rFonts w:ascii="Arial" w:eastAsia="Arial" w:hAnsi="Arial" w:cs="Arial"/>
          <w:sz w:val="22"/>
          <w:szCs w:val="22"/>
        </w:rPr>
      </w:pPr>
    </w:p>
    <w:p w14:paraId="3467523C" w14:textId="079072E1" w:rsidR="008F0C28" w:rsidRDefault="008F0C28" w:rsidP="5F3D25B3">
      <w:pPr>
        <w:rPr>
          <w:rFonts w:ascii="Arial" w:eastAsia="Arial" w:hAnsi="Arial" w:cs="Arial"/>
          <w:i/>
          <w:iCs/>
          <w:sz w:val="22"/>
          <w:szCs w:val="22"/>
        </w:rPr>
      </w:pPr>
      <w:r>
        <w:rPr>
          <w:rFonts w:ascii="Arial" w:eastAsia="Arial" w:hAnsi="Arial" w:cs="Arial"/>
          <w:i/>
          <w:iCs/>
          <w:sz w:val="22"/>
          <w:szCs w:val="22"/>
        </w:rPr>
        <w:t>Distribution of Age Groups</w:t>
      </w:r>
    </w:p>
    <w:p w14:paraId="015071B1" w14:textId="36368E81" w:rsidR="008F0C28" w:rsidRDefault="008F0C28" w:rsidP="5F3D25B3">
      <w:pPr>
        <w:rPr>
          <w:rFonts w:ascii="Arial" w:eastAsia="Arial" w:hAnsi="Arial" w:cs="Arial"/>
          <w:i/>
          <w:iCs/>
          <w:sz w:val="22"/>
          <w:szCs w:val="22"/>
        </w:rPr>
      </w:pPr>
      <w:r>
        <w:rPr>
          <w:rFonts w:ascii="Arial" w:eastAsia="Arial" w:hAnsi="Arial" w:cs="Arial"/>
          <w:i/>
          <w:iCs/>
          <w:sz w:val="22"/>
          <w:szCs w:val="22"/>
        </w:rPr>
        <w:t>Distribution of Median Income</w:t>
      </w:r>
    </w:p>
    <w:p w14:paraId="0563AA0F" w14:textId="4621261F" w:rsidR="008F0C28" w:rsidRDefault="008F0C28" w:rsidP="5F3D25B3">
      <w:pPr>
        <w:rPr>
          <w:rFonts w:ascii="Arial" w:eastAsia="Arial" w:hAnsi="Arial" w:cs="Arial"/>
          <w:i/>
          <w:iCs/>
          <w:sz w:val="22"/>
          <w:szCs w:val="22"/>
        </w:rPr>
      </w:pPr>
      <w:r>
        <w:rPr>
          <w:rFonts w:ascii="Arial" w:eastAsia="Arial" w:hAnsi="Arial" w:cs="Arial"/>
          <w:i/>
          <w:iCs/>
          <w:sz w:val="22"/>
          <w:szCs w:val="22"/>
        </w:rPr>
        <w:t>Distribution of Education Levels</w:t>
      </w:r>
    </w:p>
    <w:p w14:paraId="6DCD7F6F" w14:textId="42898366" w:rsidR="008F0C28" w:rsidRDefault="008F0C28" w:rsidP="5F3D25B3">
      <w:pPr>
        <w:rPr>
          <w:rFonts w:ascii="Arial" w:eastAsia="Arial" w:hAnsi="Arial" w:cs="Arial"/>
          <w:i/>
          <w:iCs/>
          <w:sz w:val="22"/>
          <w:szCs w:val="22"/>
        </w:rPr>
      </w:pPr>
      <w:r>
        <w:rPr>
          <w:rFonts w:ascii="Arial" w:eastAsia="Arial" w:hAnsi="Arial" w:cs="Arial"/>
          <w:i/>
          <w:iCs/>
          <w:sz w:val="22"/>
          <w:szCs w:val="22"/>
        </w:rPr>
        <w:t>Distribution of Race Categories</w:t>
      </w:r>
    </w:p>
    <w:p w14:paraId="21DD5AF8" w14:textId="4E34E126" w:rsidR="008F0C28" w:rsidRDefault="008F0C28" w:rsidP="5F3D25B3">
      <w:pPr>
        <w:rPr>
          <w:rFonts w:ascii="Arial" w:eastAsia="Arial" w:hAnsi="Arial" w:cs="Arial"/>
          <w:i/>
          <w:iCs/>
          <w:sz w:val="22"/>
          <w:szCs w:val="22"/>
        </w:rPr>
      </w:pPr>
      <w:r>
        <w:rPr>
          <w:rFonts w:ascii="Arial" w:eastAsia="Arial" w:hAnsi="Arial" w:cs="Arial"/>
          <w:i/>
          <w:iCs/>
          <w:sz w:val="22"/>
          <w:szCs w:val="22"/>
        </w:rPr>
        <w:t xml:space="preserve">Distribution of </w:t>
      </w:r>
      <w:r w:rsidR="00DE27A9">
        <w:rPr>
          <w:rFonts w:ascii="Arial" w:eastAsia="Arial" w:hAnsi="Arial" w:cs="Arial"/>
          <w:i/>
          <w:iCs/>
          <w:sz w:val="22"/>
          <w:szCs w:val="22"/>
        </w:rPr>
        <w:t>Time of Departure</w:t>
      </w:r>
    </w:p>
    <w:p w14:paraId="03A4026B" w14:textId="6B04EF78" w:rsidR="00DE27A9" w:rsidRPr="008F0C28" w:rsidRDefault="00DE27A9" w:rsidP="5F3D25B3">
      <w:pPr>
        <w:rPr>
          <w:rFonts w:ascii="Arial" w:eastAsia="Arial" w:hAnsi="Arial" w:cs="Arial"/>
          <w:i/>
          <w:iCs/>
          <w:sz w:val="22"/>
          <w:szCs w:val="22"/>
        </w:rPr>
      </w:pPr>
      <w:r>
        <w:rPr>
          <w:rFonts w:ascii="Arial" w:eastAsia="Arial" w:hAnsi="Arial" w:cs="Arial"/>
          <w:i/>
          <w:iCs/>
          <w:sz w:val="22"/>
          <w:szCs w:val="22"/>
        </w:rPr>
        <w:t>Distribution of Commute Time</w:t>
      </w:r>
    </w:p>
    <w:p w14:paraId="363B8F36" w14:textId="009A5234" w:rsidR="795658C0" w:rsidRPr="004D3922" w:rsidRDefault="795658C0" w:rsidP="795658C0">
      <w:pPr>
        <w:rPr>
          <w:rFonts w:ascii="Arial" w:eastAsia="Arial" w:hAnsi="Arial" w:cs="Arial"/>
          <w:sz w:val="22"/>
          <w:szCs w:val="22"/>
        </w:rPr>
      </w:pPr>
    </w:p>
    <w:p w14:paraId="76E68A0E" w14:textId="4523767C" w:rsidR="16E5E536" w:rsidRPr="004D3922" w:rsidRDefault="284C7678" w:rsidP="5F3D25B3">
      <w:pPr>
        <w:rPr>
          <w:rFonts w:ascii="Arial" w:eastAsia="Arial" w:hAnsi="Arial" w:cs="Arial"/>
          <w:sz w:val="22"/>
          <w:szCs w:val="22"/>
        </w:rPr>
      </w:pPr>
      <w:r w:rsidRPr="004D3922">
        <w:rPr>
          <w:rFonts w:ascii="Arial" w:hAnsi="Arial" w:cs="Arial"/>
          <w:noProof/>
          <w:sz w:val="22"/>
          <w:szCs w:val="22"/>
        </w:rPr>
        <w:lastRenderedPageBreak/>
        <w:drawing>
          <wp:inline distT="0" distB="0" distL="0" distR="0" wp14:anchorId="6CD6D802" wp14:editId="09B6DE39">
            <wp:extent cx="2743200" cy="1690254"/>
            <wp:effectExtent l="0" t="0" r="0" b="0"/>
            <wp:docPr id="815321438" name="Picture 81532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43200" cy="1690254"/>
                    </a:xfrm>
                    <a:prstGeom prst="rect">
                      <a:avLst/>
                    </a:prstGeom>
                  </pic:spPr>
                </pic:pic>
              </a:graphicData>
            </a:graphic>
          </wp:inline>
        </w:drawing>
      </w:r>
      <w:r w:rsidR="7474751C" w:rsidRPr="004D3922">
        <w:rPr>
          <w:rFonts w:ascii="Arial" w:eastAsia="Arial" w:hAnsi="Arial" w:cs="Arial"/>
          <w:sz w:val="22"/>
          <w:szCs w:val="22"/>
        </w:rPr>
        <w:t xml:space="preserve">         </w:t>
      </w:r>
      <w:r w:rsidRPr="004D3922">
        <w:rPr>
          <w:rFonts w:ascii="Arial" w:hAnsi="Arial" w:cs="Arial"/>
          <w:noProof/>
          <w:sz w:val="22"/>
          <w:szCs w:val="22"/>
        </w:rPr>
        <w:drawing>
          <wp:inline distT="0" distB="0" distL="0" distR="0" wp14:anchorId="785E8B0A" wp14:editId="4FCEBB33">
            <wp:extent cx="2733675" cy="1689658"/>
            <wp:effectExtent l="0" t="0" r="0" b="0"/>
            <wp:docPr id="1030949903" name="Picture 103094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733675" cy="1689658"/>
                    </a:xfrm>
                    <a:prstGeom prst="rect">
                      <a:avLst/>
                    </a:prstGeom>
                  </pic:spPr>
                </pic:pic>
              </a:graphicData>
            </a:graphic>
          </wp:inline>
        </w:drawing>
      </w:r>
    </w:p>
    <w:p w14:paraId="4601E042" w14:textId="04D491BA" w:rsidR="16E5E536" w:rsidRPr="004D3922" w:rsidRDefault="284C7678" w:rsidP="5F3D25B3">
      <w:pPr>
        <w:rPr>
          <w:rFonts w:ascii="Arial" w:eastAsia="Arial" w:hAnsi="Arial" w:cs="Arial"/>
          <w:sz w:val="22"/>
          <w:szCs w:val="22"/>
        </w:rPr>
      </w:pPr>
      <w:r w:rsidRPr="004D3922">
        <w:rPr>
          <w:rFonts w:ascii="Arial" w:hAnsi="Arial" w:cs="Arial"/>
          <w:noProof/>
          <w:sz w:val="22"/>
          <w:szCs w:val="22"/>
        </w:rPr>
        <w:drawing>
          <wp:inline distT="0" distB="0" distL="0" distR="0" wp14:anchorId="4D1D36CC" wp14:editId="771C6566">
            <wp:extent cx="2864331" cy="1762125"/>
            <wp:effectExtent l="0" t="0" r="0" b="0"/>
            <wp:docPr id="858936440" name="Picture 858936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64331" cy="1762125"/>
                    </a:xfrm>
                    <a:prstGeom prst="rect">
                      <a:avLst/>
                    </a:prstGeom>
                  </pic:spPr>
                </pic:pic>
              </a:graphicData>
            </a:graphic>
          </wp:inline>
        </w:drawing>
      </w:r>
      <w:r w:rsidR="31D65894" w:rsidRPr="004D3922">
        <w:rPr>
          <w:rFonts w:ascii="Arial" w:eastAsia="Arial" w:hAnsi="Arial" w:cs="Arial"/>
          <w:sz w:val="22"/>
          <w:szCs w:val="22"/>
        </w:rPr>
        <w:t xml:space="preserve">    </w:t>
      </w:r>
      <w:r w:rsidRPr="004D3922">
        <w:rPr>
          <w:rFonts w:ascii="Arial" w:hAnsi="Arial" w:cs="Arial"/>
          <w:noProof/>
          <w:sz w:val="22"/>
          <w:szCs w:val="22"/>
        </w:rPr>
        <w:drawing>
          <wp:inline distT="0" distB="0" distL="0" distR="0" wp14:anchorId="1EB519D5" wp14:editId="34C6F8CF">
            <wp:extent cx="2833841" cy="1752600"/>
            <wp:effectExtent l="0" t="0" r="0" b="0"/>
            <wp:docPr id="1765721192" name="Picture 1765721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833841" cy="1752600"/>
                    </a:xfrm>
                    <a:prstGeom prst="rect">
                      <a:avLst/>
                    </a:prstGeom>
                  </pic:spPr>
                </pic:pic>
              </a:graphicData>
            </a:graphic>
          </wp:inline>
        </w:drawing>
      </w:r>
    </w:p>
    <w:p w14:paraId="6C1E6517" w14:textId="6629E572" w:rsidR="16E5E536" w:rsidRPr="004D3922" w:rsidRDefault="16E5E536" w:rsidP="5F3D25B3">
      <w:pPr>
        <w:rPr>
          <w:rFonts w:ascii="Arial" w:eastAsia="Arial" w:hAnsi="Arial" w:cs="Arial"/>
          <w:sz w:val="22"/>
          <w:szCs w:val="22"/>
        </w:rPr>
      </w:pPr>
    </w:p>
    <w:p w14:paraId="661E368F" w14:textId="2E12BBF0" w:rsidR="16E5E536" w:rsidRPr="004D3922" w:rsidRDefault="284C7678" w:rsidP="5F3D25B3">
      <w:pPr>
        <w:rPr>
          <w:rFonts w:ascii="Arial" w:eastAsia="Arial" w:hAnsi="Arial" w:cs="Arial"/>
          <w:sz w:val="22"/>
          <w:szCs w:val="22"/>
        </w:rPr>
      </w:pPr>
      <w:r w:rsidRPr="004D3922">
        <w:rPr>
          <w:rFonts w:ascii="Arial" w:hAnsi="Arial" w:cs="Arial"/>
          <w:noProof/>
          <w:sz w:val="22"/>
          <w:szCs w:val="22"/>
        </w:rPr>
        <w:drawing>
          <wp:inline distT="0" distB="0" distL="0" distR="0" wp14:anchorId="361121EA" wp14:editId="36E9D9CB">
            <wp:extent cx="2935764" cy="1815936"/>
            <wp:effectExtent l="0" t="0" r="0" b="0"/>
            <wp:docPr id="1685136109" name="Picture 168513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35764" cy="1815936"/>
                    </a:xfrm>
                    <a:prstGeom prst="rect">
                      <a:avLst/>
                    </a:prstGeom>
                  </pic:spPr>
                </pic:pic>
              </a:graphicData>
            </a:graphic>
          </wp:inline>
        </w:drawing>
      </w:r>
      <w:r w:rsidR="44F98B3C" w:rsidRPr="004D3922">
        <w:rPr>
          <w:rFonts w:ascii="Arial" w:eastAsia="Arial" w:hAnsi="Arial" w:cs="Arial"/>
          <w:sz w:val="22"/>
          <w:szCs w:val="22"/>
        </w:rPr>
        <w:t xml:space="preserve">  </w:t>
      </w:r>
      <w:r w:rsidRPr="004D3922">
        <w:rPr>
          <w:rFonts w:ascii="Arial" w:hAnsi="Arial" w:cs="Arial"/>
          <w:noProof/>
          <w:sz w:val="22"/>
          <w:szCs w:val="22"/>
        </w:rPr>
        <w:drawing>
          <wp:inline distT="0" distB="0" distL="0" distR="0" wp14:anchorId="3AF1FC1F" wp14:editId="4B62D504">
            <wp:extent cx="2885742" cy="1782778"/>
            <wp:effectExtent l="0" t="0" r="0" b="0"/>
            <wp:docPr id="576057966" name="Picture 57605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85742" cy="1782778"/>
                    </a:xfrm>
                    <a:prstGeom prst="rect">
                      <a:avLst/>
                    </a:prstGeom>
                  </pic:spPr>
                </pic:pic>
              </a:graphicData>
            </a:graphic>
          </wp:inline>
        </w:drawing>
      </w:r>
    </w:p>
    <w:p w14:paraId="0D88C14F" w14:textId="057AAB0C" w:rsidR="16E5E536" w:rsidRPr="004D3922" w:rsidRDefault="16E5E536" w:rsidP="5F3D25B3">
      <w:pPr>
        <w:rPr>
          <w:rFonts w:ascii="Arial" w:eastAsia="Arial" w:hAnsi="Arial" w:cs="Arial"/>
          <w:b/>
          <w:bCs/>
          <w:sz w:val="22"/>
          <w:szCs w:val="22"/>
        </w:rPr>
      </w:pPr>
    </w:p>
    <w:p w14:paraId="2C41F924" w14:textId="0D281736" w:rsidR="16E5E536" w:rsidRPr="004D3922" w:rsidRDefault="0801B06B" w:rsidP="5F3D25B3">
      <w:pPr>
        <w:rPr>
          <w:rFonts w:ascii="Arial" w:eastAsia="Arial" w:hAnsi="Arial" w:cs="Arial"/>
          <w:sz w:val="22"/>
          <w:szCs w:val="22"/>
          <w:u w:val="single"/>
        </w:rPr>
      </w:pPr>
      <w:r w:rsidRPr="004D3922">
        <w:rPr>
          <w:rFonts w:ascii="Arial" w:eastAsia="Arial" w:hAnsi="Arial" w:cs="Arial"/>
          <w:sz w:val="22"/>
          <w:szCs w:val="22"/>
          <w:u w:val="single"/>
        </w:rPr>
        <w:t>Model Development</w:t>
      </w:r>
    </w:p>
    <w:p w14:paraId="4E1F558D" w14:textId="591BA604" w:rsidR="16E5E536" w:rsidRPr="004D3922" w:rsidRDefault="16E5E536" w:rsidP="5F3D25B3">
      <w:pPr>
        <w:rPr>
          <w:rFonts w:ascii="Arial" w:eastAsia="Arial" w:hAnsi="Arial" w:cs="Arial"/>
          <w:sz w:val="22"/>
          <w:szCs w:val="22"/>
        </w:rPr>
      </w:pPr>
    </w:p>
    <w:p w14:paraId="4AAE86AA" w14:textId="42B4FE58" w:rsidR="00552571" w:rsidRDefault="0801B06B" w:rsidP="5F3D25B3">
      <w:pPr>
        <w:rPr>
          <w:rFonts w:ascii="Arial" w:eastAsia="Arial" w:hAnsi="Arial" w:cs="Arial"/>
          <w:sz w:val="22"/>
          <w:szCs w:val="22"/>
        </w:rPr>
      </w:pPr>
      <w:r w:rsidRPr="004D3922">
        <w:rPr>
          <w:rFonts w:ascii="Arial" w:eastAsia="Arial" w:hAnsi="Arial" w:cs="Arial"/>
          <w:sz w:val="22"/>
          <w:szCs w:val="22"/>
        </w:rPr>
        <w:t>Several different models were tested using RMSE as the metric to compare the results. The first model was done using only the census data (all historical ridership data was removed) with the target variable of A_2023 (Saturdays in 2023). This was done to see how accurately the census data alone could predict the ridership. The data was scaled and then a linear regression model was applied. This showed that this model was not an effective way of predicting ridership with an RMSE of 754.64, a Multiple R-squared of 0.7654, and an Adjusted R-squared of 0.3772. This difference between the R-squared and Adjusted R-squared implies overfitting or multicollinearity issues.</w:t>
      </w:r>
      <w:r w:rsidR="004734ED">
        <w:rPr>
          <w:rFonts w:ascii="Arial" w:eastAsia="Arial" w:hAnsi="Arial" w:cs="Arial"/>
          <w:sz w:val="22"/>
          <w:szCs w:val="22"/>
        </w:rPr>
        <w:t xml:space="preserve"> </w:t>
      </w:r>
    </w:p>
    <w:p w14:paraId="1EE1160C" w14:textId="2445E929" w:rsidR="00552571" w:rsidRDefault="00552571" w:rsidP="5F3D25B3">
      <w:pPr>
        <w:rPr>
          <w:rFonts w:ascii="Arial" w:eastAsia="Arial" w:hAnsi="Arial" w:cs="Arial"/>
          <w:sz w:val="22"/>
          <w:szCs w:val="22"/>
        </w:rPr>
      </w:pPr>
    </w:p>
    <w:p w14:paraId="2B1E0BEA" w14:textId="046548D1" w:rsidR="002E50E3" w:rsidRPr="004D3922" w:rsidRDefault="002E50E3" w:rsidP="002E50E3">
      <w:pPr>
        <w:rPr>
          <w:rFonts w:ascii="Arial" w:eastAsia="Arial" w:hAnsi="Arial" w:cs="Arial"/>
          <w:sz w:val="22"/>
          <w:szCs w:val="22"/>
        </w:rPr>
      </w:pPr>
      <w:r w:rsidRPr="004D3922">
        <w:rPr>
          <w:rFonts w:ascii="Arial" w:eastAsia="Arial" w:hAnsi="Arial" w:cs="Arial"/>
          <w:sz w:val="22"/>
          <w:szCs w:val="22"/>
        </w:rPr>
        <w:t xml:space="preserve">Given the large number of variables, PCA was applied to reduce the dimensions and to handle the multicollinearity issues that were shown in the first model. Two different versions of PCA were conducted. The first excluded the historical ridership and the second included it. This was again done to see how accurately the census data alone could predict the ridership. The first PCA created 93 PCs and the first </w:t>
      </w:r>
      <w:r>
        <w:rPr>
          <w:rFonts w:ascii="Arial" w:eastAsia="Arial" w:hAnsi="Arial" w:cs="Arial"/>
          <w:sz w:val="22"/>
          <w:szCs w:val="22"/>
        </w:rPr>
        <w:t>s</w:t>
      </w:r>
      <w:r w:rsidRPr="004D3922">
        <w:rPr>
          <w:rFonts w:ascii="Arial" w:eastAsia="Arial" w:hAnsi="Arial" w:cs="Arial"/>
          <w:sz w:val="22"/>
          <w:szCs w:val="22"/>
        </w:rPr>
        <w:t xml:space="preserve">cree </w:t>
      </w:r>
      <w:r>
        <w:rPr>
          <w:rFonts w:ascii="Arial" w:eastAsia="Arial" w:hAnsi="Arial" w:cs="Arial"/>
          <w:sz w:val="22"/>
          <w:szCs w:val="22"/>
        </w:rPr>
        <w:t>p</w:t>
      </w:r>
      <w:r w:rsidRPr="004D3922">
        <w:rPr>
          <w:rFonts w:ascii="Arial" w:eastAsia="Arial" w:hAnsi="Arial" w:cs="Arial"/>
          <w:sz w:val="22"/>
          <w:szCs w:val="22"/>
        </w:rPr>
        <w:t>lot shows the first 30</w:t>
      </w:r>
      <w:r>
        <w:rPr>
          <w:rFonts w:ascii="Arial" w:eastAsia="Arial" w:hAnsi="Arial" w:cs="Arial"/>
          <w:sz w:val="22"/>
          <w:szCs w:val="22"/>
        </w:rPr>
        <w:t xml:space="preserve"> components,</w:t>
      </w:r>
      <w:r w:rsidRPr="004D3922">
        <w:rPr>
          <w:rFonts w:ascii="Arial" w:eastAsia="Arial" w:hAnsi="Arial" w:cs="Arial"/>
          <w:sz w:val="22"/>
          <w:szCs w:val="22"/>
        </w:rPr>
        <w:t xml:space="preserve"> which accounted </w:t>
      </w:r>
      <w:r w:rsidRPr="004D3922">
        <w:rPr>
          <w:rFonts w:ascii="Arial" w:eastAsia="Arial" w:hAnsi="Arial" w:cs="Arial"/>
          <w:sz w:val="22"/>
          <w:szCs w:val="22"/>
        </w:rPr>
        <w:lastRenderedPageBreak/>
        <w:t xml:space="preserve">for approximately 90% of the cumulative variance. The historical ridership data created a total of 102 PCs. The </w:t>
      </w:r>
      <w:r>
        <w:rPr>
          <w:rFonts w:ascii="Arial" w:eastAsia="Arial" w:hAnsi="Arial" w:cs="Arial"/>
          <w:sz w:val="22"/>
          <w:szCs w:val="22"/>
        </w:rPr>
        <w:t>s</w:t>
      </w:r>
      <w:r w:rsidRPr="004D3922">
        <w:rPr>
          <w:rFonts w:ascii="Arial" w:eastAsia="Arial" w:hAnsi="Arial" w:cs="Arial"/>
          <w:sz w:val="22"/>
          <w:szCs w:val="22"/>
        </w:rPr>
        <w:t>cree plot below shows the first 30 PCs</w:t>
      </w:r>
      <w:r>
        <w:rPr>
          <w:rFonts w:ascii="Arial" w:eastAsia="Arial" w:hAnsi="Arial" w:cs="Arial"/>
          <w:sz w:val="22"/>
          <w:szCs w:val="22"/>
        </w:rPr>
        <w:t>,</w:t>
      </w:r>
      <w:r w:rsidRPr="004D3922">
        <w:rPr>
          <w:rFonts w:ascii="Arial" w:eastAsia="Arial" w:hAnsi="Arial" w:cs="Arial"/>
          <w:sz w:val="22"/>
          <w:szCs w:val="22"/>
        </w:rPr>
        <w:t xml:space="preserve"> which accounted for approximately 90% of the cumulative variance. Models created using the PCs without historical data included performed poorly compared to the models with historic</w:t>
      </w:r>
      <w:r>
        <w:rPr>
          <w:rFonts w:ascii="Arial" w:eastAsia="Arial" w:hAnsi="Arial" w:cs="Arial"/>
          <w:sz w:val="22"/>
          <w:szCs w:val="22"/>
        </w:rPr>
        <w:t>al</w:t>
      </w:r>
      <w:r w:rsidRPr="004D3922">
        <w:rPr>
          <w:rFonts w:ascii="Arial" w:eastAsia="Arial" w:hAnsi="Arial" w:cs="Arial"/>
          <w:sz w:val="22"/>
          <w:szCs w:val="22"/>
        </w:rPr>
        <w:t xml:space="preserve"> data, so the final models would include the PCs created with the historic</w:t>
      </w:r>
      <w:r>
        <w:rPr>
          <w:rFonts w:ascii="Arial" w:eastAsia="Arial" w:hAnsi="Arial" w:cs="Arial"/>
          <w:sz w:val="22"/>
          <w:szCs w:val="22"/>
        </w:rPr>
        <w:t>al</w:t>
      </w:r>
      <w:r w:rsidRPr="004D3922">
        <w:rPr>
          <w:rFonts w:ascii="Arial" w:eastAsia="Arial" w:hAnsi="Arial" w:cs="Arial"/>
          <w:sz w:val="22"/>
          <w:szCs w:val="22"/>
        </w:rPr>
        <w:t xml:space="preserve"> ridership data. </w:t>
      </w:r>
      <w:r>
        <w:rPr>
          <w:rFonts w:ascii="Arial" w:eastAsia="Arial" w:hAnsi="Arial" w:cs="Arial"/>
          <w:sz w:val="22"/>
          <w:szCs w:val="22"/>
        </w:rPr>
        <w:t>(Figures 1</w:t>
      </w:r>
      <w:r w:rsidR="00324B1B">
        <w:rPr>
          <w:rFonts w:ascii="Arial" w:eastAsia="Arial" w:hAnsi="Arial" w:cs="Arial"/>
          <w:sz w:val="22"/>
          <w:szCs w:val="22"/>
        </w:rPr>
        <w:t>2</w:t>
      </w:r>
      <w:r>
        <w:rPr>
          <w:rFonts w:ascii="Arial" w:eastAsia="Arial" w:hAnsi="Arial" w:cs="Arial"/>
          <w:sz w:val="22"/>
          <w:szCs w:val="22"/>
        </w:rPr>
        <w:t xml:space="preserve"> &amp; 1</w:t>
      </w:r>
      <w:r w:rsidR="00324B1B">
        <w:rPr>
          <w:rFonts w:ascii="Arial" w:eastAsia="Arial" w:hAnsi="Arial" w:cs="Arial"/>
          <w:sz w:val="22"/>
          <w:szCs w:val="22"/>
        </w:rPr>
        <w:t>3</w:t>
      </w:r>
      <w:r>
        <w:rPr>
          <w:rFonts w:ascii="Arial" w:eastAsia="Arial" w:hAnsi="Arial" w:cs="Arial"/>
          <w:sz w:val="22"/>
          <w:szCs w:val="22"/>
        </w:rPr>
        <w:t>)</w:t>
      </w:r>
    </w:p>
    <w:p w14:paraId="521FDAE9" w14:textId="77777777" w:rsidR="002E50E3" w:rsidRDefault="002E50E3" w:rsidP="5F3D25B3">
      <w:pPr>
        <w:rPr>
          <w:rFonts w:ascii="Arial" w:eastAsia="Arial" w:hAnsi="Arial" w:cs="Arial"/>
          <w:sz w:val="22"/>
          <w:szCs w:val="22"/>
        </w:rPr>
      </w:pPr>
    </w:p>
    <w:p w14:paraId="2DF1EB68" w14:textId="24EEF6C3" w:rsidR="00552571" w:rsidRDefault="00552571" w:rsidP="5F3D25B3">
      <w:pPr>
        <w:rPr>
          <w:rFonts w:ascii="Arial" w:eastAsia="Arial" w:hAnsi="Arial" w:cs="Arial"/>
          <w:sz w:val="22"/>
          <w:szCs w:val="22"/>
        </w:rPr>
      </w:pPr>
      <w:r>
        <w:rPr>
          <w:rFonts w:ascii="Arial" w:eastAsia="Arial" w:hAnsi="Arial" w:cs="Arial"/>
          <w:sz w:val="22"/>
          <w:szCs w:val="22"/>
        </w:rPr>
        <w:t xml:space="preserve">Figures </w:t>
      </w:r>
      <w:r w:rsidR="00324B1B">
        <w:rPr>
          <w:rFonts w:ascii="Arial" w:eastAsia="Arial" w:hAnsi="Arial" w:cs="Arial"/>
          <w:sz w:val="22"/>
          <w:szCs w:val="22"/>
        </w:rPr>
        <w:t>12 &amp; 13</w:t>
      </w:r>
    </w:p>
    <w:p w14:paraId="693C2461" w14:textId="77777777" w:rsidR="00552571" w:rsidRDefault="00552571" w:rsidP="5F3D25B3">
      <w:pPr>
        <w:rPr>
          <w:rFonts w:ascii="Arial" w:eastAsia="Arial" w:hAnsi="Arial" w:cs="Arial"/>
          <w:sz w:val="22"/>
          <w:szCs w:val="22"/>
        </w:rPr>
      </w:pPr>
    </w:p>
    <w:p w14:paraId="6C57F432" w14:textId="0FCECBA3" w:rsidR="00552571" w:rsidRDefault="00552571" w:rsidP="5F3D25B3">
      <w:pPr>
        <w:rPr>
          <w:rFonts w:ascii="Arial" w:eastAsia="Arial" w:hAnsi="Arial" w:cs="Arial"/>
          <w:i/>
          <w:iCs/>
          <w:sz w:val="22"/>
          <w:szCs w:val="22"/>
        </w:rPr>
      </w:pPr>
      <w:r>
        <w:rPr>
          <w:rFonts w:ascii="Arial" w:eastAsia="Arial" w:hAnsi="Arial" w:cs="Arial"/>
          <w:i/>
          <w:iCs/>
          <w:sz w:val="22"/>
          <w:szCs w:val="22"/>
        </w:rPr>
        <w:t>Scree Plot with Cumulative Variance Explained</w:t>
      </w:r>
    </w:p>
    <w:p w14:paraId="04B759F1" w14:textId="2B856188" w:rsidR="00552571" w:rsidRPr="00552571" w:rsidRDefault="00552571" w:rsidP="5F3D25B3">
      <w:pPr>
        <w:rPr>
          <w:rFonts w:ascii="Arial" w:eastAsia="Arial" w:hAnsi="Arial" w:cs="Arial"/>
          <w:i/>
          <w:iCs/>
          <w:sz w:val="22"/>
          <w:szCs w:val="22"/>
        </w:rPr>
      </w:pPr>
      <w:r>
        <w:rPr>
          <w:rFonts w:ascii="Arial" w:eastAsia="Arial" w:hAnsi="Arial" w:cs="Arial"/>
          <w:i/>
          <w:iCs/>
          <w:sz w:val="22"/>
          <w:szCs w:val="22"/>
        </w:rPr>
        <w:t>Scree Plot with Cumulative Variance Explained</w:t>
      </w:r>
      <w:r>
        <w:rPr>
          <w:rFonts w:ascii="Arial" w:eastAsia="Arial" w:hAnsi="Arial" w:cs="Arial"/>
          <w:i/>
          <w:iCs/>
          <w:sz w:val="22"/>
          <w:szCs w:val="22"/>
        </w:rPr>
        <w:t xml:space="preserve"> (Including Historic Data)</w:t>
      </w:r>
    </w:p>
    <w:p w14:paraId="710BD552" w14:textId="77777777" w:rsidR="00552571" w:rsidRDefault="00552571" w:rsidP="5F3D25B3">
      <w:pPr>
        <w:rPr>
          <w:rFonts w:ascii="Arial" w:eastAsia="Arial" w:hAnsi="Arial" w:cs="Arial"/>
          <w:sz w:val="22"/>
          <w:szCs w:val="22"/>
        </w:rPr>
      </w:pPr>
    </w:p>
    <w:p w14:paraId="1951573C" w14:textId="77777777" w:rsidR="00552571" w:rsidRDefault="00552571" w:rsidP="5F3D25B3">
      <w:pPr>
        <w:rPr>
          <w:rFonts w:ascii="Arial" w:eastAsia="Arial" w:hAnsi="Arial" w:cs="Arial"/>
          <w:sz w:val="22"/>
          <w:szCs w:val="22"/>
        </w:rPr>
      </w:pPr>
    </w:p>
    <w:p w14:paraId="42DC7808" w14:textId="26E093D8" w:rsidR="16E5E536" w:rsidRPr="004D3922" w:rsidRDefault="0801B06B" w:rsidP="5F3D25B3">
      <w:pPr>
        <w:rPr>
          <w:rFonts w:ascii="Arial" w:eastAsia="Arial" w:hAnsi="Arial" w:cs="Arial"/>
          <w:sz w:val="22"/>
          <w:szCs w:val="22"/>
        </w:rPr>
      </w:pPr>
      <w:r w:rsidRPr="004D3922">
        <w:rPr>
          <w:rFonts w:ascii="Arial" w:hAnsi="Arial" w:cs="Arial"/>
          <w:noProof/>
          <w:sz w:val="22"/>
          <w:szCs w:val="22"/>
        </w:rPr>
        <w:drawing>
          <wp:inline distT="0" distB="0" distL="0" distR="0" wp14:anchorId="6A165E99" wp14:editId="783FEEA5">
            <wp:extent cx="2933700" cy="1804057"/>
            <wp:effectExtent l="0" t="0" r="0" b="0"/>
            <wp:docPr id="124267035" name="Picture 124267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33700" cy="1804057"/>
                    </a:xfrm>
                    <a:prstGeom prst="rect">
                      <a:avLst/>
                    </a:prstGeom>
                  </pic:spPr>
                </pic:pic>
              </a:graphicData>
            </a:graphic>
          </wp:inline>
        </w:drawing>
      </w:r>
      <w:r w:rsidRPr="004D3922">
        <w:rPr>
          <w:rFonts w:ascii="Arial" w:hAnsi="Arial" w:cs="Arial"/>
          <w:noProof/>
          <w:sz w:val="22"/>
          <w:szCs w:val="22"/>
        </w:rPr>
        <w:drawing>
          <wp:inline distT="0" distB="0" distL="0" distR="0" wp14:anchorId="47BEA1A7" wp14:editId="2F64D6AA">
            <wp:extent cx="2952187" cy="1819275"/>
            <wp:effectExtent l="0" t="0" r="0" b="0"/>
            <wp:docPr id="835764884" name="Picture 83576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52187" cy="1819275"/>
                    </a:xfrm>
                    <a:prstGeom prst="rect">
                      <a:avLst/>
                    </a:prstGeom>
                  </pic:spPr>
                </pic:pic>
              </a:graphicData>
            </a:graphic>
          </wp:inline>
        </w:drawing>
      </w:r>
    </w:p>
    <w:p w14:paraId="5B10CA03" w14:textId="6B2D7B0F" w:rsidR="16E5E536" w:rsidRPr="004D3922" w:rsidRDefault="16E5E536" w:rsidP="5F3D25B3">
      <w:pPr>
        <w:rPr>
          <w:rFonts w:ascii="Arial" w:eastAsia="Arial" w:hAnsi="Arial" w:cs="Arial"/>
          <w:sz w:val="22"/>
          <w:szCs w:val="22"/>
        </w:rPr>
      </w:pPr>
    </w:p>
    <w:p w14:paraId="40F7BD4A" w14:textId="1106BDAE" w:rsidR="16E5E536" w:rsidRPr="004D3922" w:rsidRDefault="1C861863" w:rsidP="5F3D25B3">
      <w:pPr>
        <w:rPr>
          <w:rFonts w:ascii="Arial" w:eastAsia="Arial" w:hAnsi="Arial" w:cs="Arial"/>
          <w:sz w:val="22"/>
          <w:szCs w:val="22"/>
        </w:rPr>
      </w:pPr>
      <w:r w:rsidRPr="004D3922">
        <w:rPr>
          <w:rFonts w:ascii="Arial" w:eastAsia="Arial" w:hAnsi="Arial" w:cs="Arial"/>
          <w:sz w:val="22"/>
          <w:szCs w:val="22"/>
        </w:rPr>
        <w:t>The PCs were used as the new data set and a training and testing split was created with .8 used for training and .2 used for testing. 10-fold cross-validation was also used for the creation of the model. The initial model was a linear regression model that used stepwise feature selection to select the best PCs to use. This method selected 91 PCs and returned an RMSE of 1616 when predicting the Saturday ridership in 2023 (</w:t>
      </w:r>
      <w:r w:rsidR="00C22357">
        <w:rPr>
          <w:rFonts w:ascii="Arial" w:eastAsia="Arial" w:hAnsi="Arial" w:cs="Arial"/>
          <w:sz w:val="22"/>
          <w:szCs w:val="22"/>
        </w:rPr>
        <w:t>v</w:t>
      </w:r>
      <w:r w:rsidRPr="004D3922">
        <w:rPr>
          <w:rFonts w:ascii="Arial" w:eastAsia="Arial" w:hAnsi="Arial" w:cs="Arial"/>
          <w:sz w:val="22"/>
          <w:szCs w:val="22"/>
        </w:rPr>
        <w:t>ariable A_2023). Additionally, the Multiple R-squared and Adjusted R-squared were both .99</w:t>
      </w:r>
      <w:r w:rsidR="00C22357">
        <w:rPr>
          <w:rFonts w:ascii="Arial" w:eastAsia="Arial" w:hAnsi="Arial" w:cs="Arial"/>
          <w:sz w:val="22"/>
          <w:szCs w:val="22"/>
        </w:rPr>
        <w:t>,</w:t>
      </w:r>
      <w:r w:rsidRPr="004D3922">
        <w:rPr>
          <w:rFonts w:ascii="Arial" w:eastAsia="Arial" w:hAnsi="Arial" w:cs="Arial"/>
          <w:sz w:val="22"/>
          <w:szCs w:val="22"/>
        </w:rPr>
        <w:t xml:space="preserve"> implying overfitting of the model. To reduce the number of PCs used and reduce overfitting, a new model was trained that only used the most significant PCs. This created a new model using 67 PCs with a Multiple R-squared of 0.925, Adjusted R-squared of 0.8753, and RMSE of 646.64</w:t>
      </w:r>
      <w:r w:rsidR="00C00EDB">
        <w:rPr>
          <w:rFonts w:ascii="Arial" w:eastAsia="Arial" w:hAnsi="Arial" w:cs="Arial"/>
          <w:sz w:val="22"/>
          <w:szCs w:val="22"/>
        </w:rPr>
        <w:t>,</w:t>
      </w:r>
      <w:r w:rsidRPr="004D3922">
        <w:rPr>
          <w:rFonts w:ascii="Arial" w:eastAsia="Arial" w:hAnsi="Arial" w:cs="Arial"/>
          <w:sz w:val="22"/>
          <w:szCs w:val="22"/>
        </w:rPr>
        <w:t xml:space="preserve"> showing an improvement. Additionally, three SVM models were trained and tested using grid search to find the best parameters. These were a Linear SVM (RSME: 573), Polynomial SVM (RSME: 799), and RFB SVM (RSME 872). These SVM’s RMSE scores did not show a major improvement over the previous regression models.</w:t>
      </w:r>
    </w:p>
    <w:p w14:paraId="61E78F53" w14:textId="6CEE6D66" w:rsidR="16E5E536" w:rsidRPr="004D3922" w:rsidRDefault="16E5E536" w:rsidP="5F3D25B3">
      <w:pPr>
        <w:rPr>
          <w:rFonts w:ascii="Arial" w:eastAsia="Arial" w:hAnsi="Arial" w:cs="Arial"/>
          <w:sz w:val="22"/>
          <w:szCs w:val="22"/>
          <w:u w:val="single"/>
        </w:rPr>
      </w:pPr>
    </w:p>
    <w:p w14:paraId="5C779F81" w14:textId="6D715ABE" w:rsidR="16E5E536" w:rsidRPr="004D3922" w:rsidRDefault="53C6E7B5" w:rsidP="5F3D25B3">
      <w:pPr>
        <w:rPr>
          <w:rFonts w:ascii="Arial" w:eastAsia="Arial" w:hAnsi="Arial" w:cs="Arial"/>
          <w:sz w:val="22"/>
          <w:szCs w:val="22"/>
          <w:u w:val="single"/>
        </w:rPr>
      </w:pPr>
      <w:r w:rsidRPr="004D3922">
        <w:rPr>
          <w:rFonts w:ascii="Arial" w:eastAsia="Arial" w:hAnsi="Arial" w:cs="Arial"/>
          <w:sz w:val="22"/>
          <w:szCs w:val="22"/>
          <w:u w:val="single"/>
        </w:rPr>
        <w:t>Elastic Net Model</w:t>
      </w:r>
    </w:p>
    <w:p w14:paraId="1919B46A" w14:textId="199FE9C7" w:rsidR="16E5E536" w:rsidRPr="004D3922" w:rsidRDefault="16E5E536" w:rsidP="5F3D25B3">
      <w:pPr>
        <w:rPr>
          <w:rFonts w:ascii="Arial" w:eastAsia="Arial" w:hAnsi="Arial" w:cs="Arial"/>
          <w:sz w:val="22"/>
          <w:szCs w:val="22"/>
        </w:rPr>
      </w:pPr>
    </w:p>
    <w:p w14:paraId="532A46DA" w14:textId="2C2222DA" w:rsidR="16E5E536" w:rsidRPr="004D3922" w:rsidRDefault="53C6E7B5" w:rsidP="5F3D25B3">
      <w:pPr>
        <w:rPr>
          <w:rFonts w:ascii="Arial" w:eastAsia="Arial" w:hAnsi="Arial" w:cs="Arial"/>
          <w:sz w:val="22"/>
          <w:szCs w:val="22"/>
        </w:rPr>
      </w:pPr>
      <w:r w:rsidRPr="004D3922">
        <w:rPr>
          <w:rFonts w:ascii="Arial" w:eastAsia="Arial" w:hAnsi="Arial" w:cs="Arial"/>
          <w:sz w:val="22"/>
          <w:szCs w:val="22"/>
        </w:rPr>
        <w:t xml:space="preserve">The Elastic Net Regression method was then applied to see if this could improve over the simplified model above. To create this model a new testing and training split was </w:t>
      </w:r>
      <w:r w:rsidR="000616B5" w:rsidRPr="004D3922">
        <w:rPr>
          <w:rFonts w:ascii="Arial" w:eastAsia="Arial" w:hAnsi="Arial" w:cs="Arial"/>
          <w:sz w:val="22"/>
          <w:szCs w:val="22"/>
        </w:rPr>
        <w:t>created,</w:t>
      </w:r>
      <w:r w:rsidRPr="004D3922">
        <w:rPr>
          <w:rFonts w:ascii="Arial" w:eastAsia="Arial" w:hAnsi="Arial" w:cs="Arial"/>
          <w:sz w:val="22"/>
          <w:szCs w:val="22"/>
        </w:rPr>
        <w:t xml:space="preserve"> and an Elastic Net model was trained using grid search to find the optimum Lambda and Alpha parameters. The grid search was done for Alpha between 0 (Ridge Regression) and 1 (Lasso Regression) and for a Lambda between 0 – 20. The search was done in sequence of .01 to ensure the best parameters were found. The A_2023 (Saturday ridership) variable was again used as the target variable. The Alpha parameter chosen was .66</w:t>
      </w:r>
      <w:r w:rsidR="00013D80">
        <w:rPr>
          <w:rFonts w:ascii="Arial" w:eastAsia="Arial" w:hAnsi="Arial" w:cs="Arial"/>
          <w:sz w:val="22"/>
          <w:szCs w:val="22"/>
        </w:rPr>
        <w:t>,</w:t>
      </w:r>
      <w:r w:rsidRPr="004D3922">
        <w:rPr>
          <w:rFonts w:ascii="Arial" w:eastAsia="Arial" w:hAnsi="Arial" w:cs="Arial"/>
          <w:sz w:val="22"/>
          <w:szCs w:val="22"/>
        </w:rPr>
        <w:t xml:space="preserve"> showing that it is favoring Lasso Regression but is still using some Ridge Regression. The Lambda chosen was 7.83 showing a high level of regularization to avoid overfitting. The RSME of 242.9 was the best RSME of all models so far.</w:t>
      </w:r>
      <w:r w:rsidR="00013D80">
        <w:rPr>
          <w:rFonts w:ascii="Arial" w:eastAsia="Arial" w:hAnsi="Arial" w:cs="Arial"/>
          <w:sz w:val="22"/>
          <w:szCs w:val="22"/>
        </w:rPr>
        <w:t xml:space="preserve"> (F</w:t>
      </w:r>
      <w:r w:rsidR="00F75407">
        <w:rPr>
          <w:rFonts w:ascii="Arial" w:eastAsia="Arial" w:hAnsi="Arial" w:cs="Arial"/>
          <w:sz w:val="22"/>
          <w:szCs w:val="22"/>
        </w:rPr>
        <w:t>igure 1</w:t>
      </w:r>
      <w:r w:rsidR="00324B1B">
        <w:rPr>
          <w:rFonts w:ascii="Arial" w:eastAsia="Arial" w:hAnsi="Arial" w:cs="Arial"/>
          <w:sz w:val="22"/>
          <w:szCs w:val="22"/>
        </w:rPr>
        <w:t>4</w:t>
      </w:r>
      <w:r w:rsidR="00013D80">
        <w:rPr>
          <w:rFonts w:ascii="Arial" w:eastAsia="Arial" w:hAnsi="Arial" w:cs="Arial"/>
          <w:sz w:val="22"/>
          <w:szCs w:val="22"/>
        </w:rPr>
        <w:t>)</w:t>
      </w:r>
    </w:p>
    <w:p w14:paraId="6124C78C" w14:textId="15513154" w:rsidR="16E5E536" w:rsidRPr="004D3922" w:rsidRDefault="16E5E536" w:rsidP="5F3D25B3">
      <w:pPr>
        <w:rPr>
          <w:rFonts w:ascii="Arial" w:eastAsia="Arial" w:hAnsi="Arial" w:cs="Arial"/>
          <w:sz w:val="22"/>
          <w:szCs w:val="22"/>
        </w:rPr>
      </w:pPr>
    </w:p>
    <w:p w14:paraId="26286CBF" w14:textId="2A8546AF" w:rsidR="16E5E536" w:rsidRDefault="00F75407" w:rsidP="5F3D25B3">
      <w:pPr>
        <w:rPr>
          <w:rFonts w:ascii="Arial" w:eastAsia="Arial" w:hAnsi="Arial" w:cs="Arial"/>
          <w:sz w:val="22"/>
          <w:szCs w:val="22"/>
        </w:rPr>
      </w:pPr>
      <w:r>
        <w:rPr>
          <w:rFonts w:ascii="Arial" w:eastAsia="Arial" w:hAnsi="Arial" w:cs="Arial"/>
          <w:sz w:val="22"/>
          <w:szCs w:val="22"/>
        </w:rPr>
        <w:t>Figure 1</w:t>
      </w:r>
      <w:r w:rsidR="00324B1B">
        <w:rPr>
          <w:rFonts w:ascii="Arial" w:eastAsia="Arial" w:hAnsi="Arial" w:cs="Arial"/>
          <w:sz w:val="22"/>
          <w:szCs w:val="22"/>
        </w:rPr>
        <w:t>4</w:t>
      </w:r>
    </w:p>
    <w:p w14:paraId="76635DAD" w14:textId="77777777" w:rsidR="00F75407" w:rsidRDefault="00F75407" w:rsidP="5F3D25B3">
      <w:pPr>
        <w:rPr>
          <w:rFonts w:ascii="Arial" w:eastAsia="Arial" w:hAnsi="Arial" w:cs="Arial"/>
          <w:sz w:val="22"/>
          <w:szCs w:val="22"/>
        </w:rPr>
      </w:pPr>
    </w:p>
    <w:p w14:paraId="727E146D" w14:textId="0EE44559" w:rsidR="00F75407" w:rsidRDefault="00F75407" w:rsidP="5F3D25B3">
      <w:pPr>
        <w:rPr>
          <w:rFonts w:ascii="Arial" w:eastAsia="Arial" w:hAnsi="Arial" w:cs="Arial"/>
          <w:i/>
          <w:iCs/>
          <w:sz w:val="22"/>
          <w:szCs w:val="22"/>
        </w:rPr>
      </w:pPr>
      <w:r>
        <w:rPr>
          <w:rFonts w:ascii="Arial" w:eastAsia="Arial" w:hAnsi="Arial" w:cs="Arial"/>
          <w:i/>
          <w:iCs/>
          <w:sz w:val="22"/>
          <w:szCs w:val="22"/>
        </w:rPr>
        <w:t>Predicted vs Actual Values for A_2023</w:t>
      </w:r>
    </w:p>
    <w:p w14:paraId="02B8192C" w14:textId="77777777" w:rsidR="00F75407" w:rsidRPr="00F75407" w:rsidRDefault="00F75407" w:rsidP="5F3D25B3">
      <w:pPr>
        <w:rPr>
          <w:rFonts w:ascii="Arial" w:eastAsia="Arial" w:hAnsi="Arial" w:cs="Arial"/>
          <w:i/>
          <w:iCs/>
          <w:sz w:val="22"/>
          <w:szCs w:val="22"/>
        </w:rPr>
      </w:pPr>
    </w:p>
    <w:p w14:paraId="2684D03D" w14:textId="4FA80B8F" w:rsidR="00F75407" w:rsidRPr="004D3922" w:rsidRDefault="00F75407" w:rsidP="00872225">
      <w:pPr>
        <w:jc w:val="center"/>
        <w:rPr>
          <w:rFonts w:ascii="Arial" w:eastAsia="Arial" w:hAnsi="Arial" w:cs="Arial"/>
          <w:sz w:val="22"/>
          <w:szCs w:val="22"/>
        </w:rPr>
      </w:pPr>
      <w:r w:rsidRPr="004D3922">
        <w:rPr>
          <w:rFonts w:ascii="Arial" w:hAnsi="Arial" w:cs="Arial"/>
          <w:noProof/>
          <w:sz w:val="22"/>
          <w:szCs w:val="22"/>
        </w:rPr>
        <w:drawing>
          <wp:inline distT="0" distB="0" distL="0" distR="0" wp14:anchorId="30FA2EA8" wp14:editId="08DCB4C8">
            <wp:extent cx="2781300" cy="1711028"/>
            <wp:effectExtent l="0" t="0" r="0" b="0"/>
            <wp:docPr id="782531625" name="Picture 782531625"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1625" name="Picture 782531625" descr="A graph with blue dots and red line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781300" cy="1711028"/>
                    </a:xfrm>
                    <a:prstGeom prst="rect">
                      <a:avLst/>
                    </a:prstGeom>
                  </pic:spPr>
                </pic:pic>
              </a:graphicData>
            </a:graphic>
          </wp:inline>
        </w:drawing>
      </w:r>
    </w:p>
    <w:p w14:paraId="72083212" w14:textId="753CFD27" w:rsidR="16E5E536" w:rsidRPr="004D3922" w:rsidRDefault="16E5E536" w:rsidP="5F3D25B3">
      <w:pPr>
        <w:rPr>
          <w:rFonts w:ascii="Arial" w:eastAsia="Arial" w:hAnsi="Arial" w:cs="Arial"/>
          <w:sz w:val="22"/>
          <w:szCs w:val="22"/>
        </w:rPr>
      </w:pPr>
    </w:p>
    <w:p w14:paraId="631FECED" w14:textId="0CBFBC40" w:rsidR="16E5E536" w:rsidRDefault="53C6E7B5" w:rsidP="5F3D25B3">
      <w:pPr>
        <w:rPr>
          <w:rFonts w:ascii="Arial" w:eastAsia="Arial" w:hAnsi="Arial" w:cs="Arial"/>
          <w:sz w:val="22"/>
          <w:szCs w:val="22"/>
        </w:rPr>
      </w:pPr>
      <w:r w:rsidRPr="004D3922">
        <w:rPr>
          <w:rFonts w:ascii="Arial" w:eastAsia="Arial" w:hAnsi="Arial" w:cs="Arial"/>
          <w:sz w:val="22"/>
          <w:szCs w:val="22"/>
        </w:rPr>
        <w:t>Two additional models were created using an elastic net model and grid search for the weekday (W_2023) and Sunday/holiday (U_2023) variables. These also returned RMSEs that were similar to the first elastic net model with U_2023 having an RSME of 294 and an Alpha of .98 and Lambda of 1.04. W_2023 had an Alpha of .59 and a Lambda of 3.94. Creating a separate model for each day type ensured that the differences in ridership between weekdays and weekends/holidays did not lead to underfitting of the model.</w:t>
      </w:r>
      <w:r w:rsidR="00BF0C45">
        <w:rPr>
          <w:rFonts w:ascii="Arial" w:eastAsia="Arial" w:hAnsi="Arial" w:cs="Arial"/>
          <w:sz w:val="22"/>
          <w:szCs w:val="22"/>
        </w:rPr>
        <w:t xml:space="preserve"> (</w:t>
      </w:r>
      <w:r w:rsidR="00BF0C45">
        <w:rPr>
          <w:rFonts w:ascii="Arial" w:eastAsia="Arial" w:hAnsi="Arial" w:cs="Arial"/>
          <w:sz w:val="22"/>
          <w:szCs w:val="22"/>
        </w:rPr>
        <w:t xml:space="preserve">Figures </w:t>
      </w:r>
      <w:r w:rsidR="00324B1B">
        <w:rPr>
          <w:rFonts w:ascii="Arial" w:eastAsia="Arial" w:hAnsi="Arial" w:cs="Arial"/>
          <w:sz w:val="22"/>
          <w:szCs w:val="22"/>
        </w:rPr>
        <w:t>15 &amp; 16</w:t>
      </w:r>
      <w:r w:rsidR="00BF0C45">
        <w:rPr>
          <w:rFonts w:ascii="Arial" w:eastAsia="Arial" w:hAnsi="Arial" w:cs="Arial"/>
          <w:sz w:val="22"/>
          <w:szCs w:val="22"/>
        </w:rPr>
        <w:t>)</w:t>
      </w:r>
    </w:p>
    <w:p w14:paraId="60CA9BED" w14:textId="77777777" w:rsidR="00872225" w:rsidRDefault="00872225" w:rsidP="00872225">
      <w:pPr>
        <w:jc w:val="center"/>
        <w:rPr>
          <w:rFonts w:ascii="Arial" w:eastAsia="Arial" w:hAnsi="Arial" w:cs="Arial"/>
          <w:sz w:val="22"/>
          <w:szCs w:val="22"/>
        </w:rPr>
      </w:pPr>
    </w:p>
    <w:p w14:paraId="18A92BBD" w14:textId="08D7EDCA" w:rsidR="00872225" w:rsidRDefault="00BF0C45" w:rsidP="00872225">
      <w:pPr>
        <w:rPr>
          <w:rFonts w:ascii="Arial" w:eastAsia="Arial" w:hAnsi="Arial" w:cs="Arial"/>
          <w:sz w:val="22"/>
          <w:szCs w:val="22"/>
        </w:rPr>
      </w:pPr>
      <w:r>
        <w:rPr>
          <w:rFonts w:ascii="Arial" w:eastAsia="Arial" w:hAnsi="Arial" w:cs="Arial"/>
          <w:sz w:val="22"/>
          <w:szCs w:val="22"/>
        </w:rPr>
        <w:t xml:space="preserve">Figures </w:t>
      </w:r>
      <w:r w:rsidR="00324B1B">
        <w:rPr>
          <w:rFonts w:ascii="Arial" w:eastAsia="Arial" w:hAnsi="Arial" w:cs="Arial"/>
          <w:sz w:val="22"/>
          <w:szCs w:val="22"/>
        </w:rPr>
        <w:t>15</w:t>
      </w:r>
      <w:r>
        <w:rPr>
          <w:rFonts w:ascii="Arial" w:eastAsia="Arial" w:hAnsi="Arial" w:cs="Arial"/>
          <w:sz w:val="22"/>
          <w:szCs w:val="22"/>
        </w:rPr>
        <w:t xml:space="preserve"> &amp; 1</w:t>
      </w:r>
      <w:r w:rsidR="00324B1B">
        <w:rPr>
          <w:rFonts w:ascii="Arial" w:eastAsia="Arial" w:hAnsi="Arial" w:cs="Arial"/>
          <w:sz w:val="22"/>
          <w:szCs w:val="22"/>
        </w:rPr>
        <w:t>6</w:t>
      </w:r>
    </w:p>
    <w:p w14:paraId="1FD4AB56" w14:textId="77777777" w:rsidR="00BF0C45" w:rsidRDefault="00BF0C45" w:rsidP="00872225">
      <w:pPr>
        <w:rPr>
          <w:rFonts w:ascii="Arial" w:eastAsia="Arial" w:hAnsi="Arial" w:cs="Arial"/>
          <w:sz w:val="22"/>
          <w:szCs w:val="22"/>
        </w:rPr>
      </w:pPr>
    </w:p>
    <w:p w14:paraId="76AB2607" w14:textId="77777777" w:rsidR="00BF0C45" w:rsidRDefault="00BF0C45" w:rsidP="00BF0C45">
      <w:pPr>
        <w:rPr>
          <w:rFonts w:ascii="Arial" w:eastAsia="Arial" w:hAnsi="Arial" w:cs="Arial"/>
          <w:i/>
          <w:iCs/>
          <w:sz w:val="22"/>
          <w:szCs w:val="22"/>
        </w:rPr>
      </w:pPr>
      <w:r>
        <w:rPr>
          <w:rFonts w:ascii="Arial" w:eastAsia="Arial" w:hAnsi="Arial" w:cs="Arial"/>
          <w:i/>
          <w:iCs/>
          <w:sz w:val="22"/>
          <w:szCs w:val="22"/>
        </w:rPr>
        <w:t>Predicted vs Actual Values for W_2023</w:t>
      </w:r>
    </w:p>
    <w:p w14:paraId="637845CA" w14:textId="309296F2" w:rsidR="00BF0C45" w:rsidRDefault="00BF0C45" w:rsidP="00BF0C45">
      <w:pPr>
        <w:rPr>
          <w:rFonts w:ascii="Arial" w:eastAsia="Arial" w:hAnsi="Arial" w:cs="Arial"/>
          <w:i/>
          <w:iCs/>
          <w:sz w:val="22"/>
          <w:szCs w:val="22"/>
        </w:rPr>
      </w:pPr>
      <w:r>
        <w:rPr>
          <w:rFonts w:ascii="Arial" w:eastAsia="Arial" w:hAnsi="Arial" w:cs="Arial"/>
          <w:i/>
          <w:iCs/>
          <w:sz w:val="22"/>
          <w:szCs w:val="22"/>
        </w:rPr>
        <w:t xml:space="preserve">Predicted vs Actual Values for </w:t>
      </w:r>
      <w:r>
        <w:rPr>
          <w:rFonts w:ascii="Arial" w:eastAsia="Arial" w:hAnsi="Arial" w:cs="Arial"/>
          <w:i/>
          <w:iCs/>
          <w:sz w:val="22"/>
          <w:szCs w:val="22"/>
        </w:rPr>
        <w:t>U</w:t>
      </w:r>
      <w:r>
        <w:rPr>
          <w:rFonts w:ascii="Arial" w:eastAsia="Arial" w:hAnsi="Arial" w:cs="Arial"/>
          <w:i/>
          <w:iCs/>
          <w:sz w:val="22"/>
          <w:szCs w:val="22"/>
        </w:rPr>
        <w:t>_2023</w:t>
      </w:r>
    </w:p>
    <w:p w14:paraId="59499377" w14:textId="77777777" w:rsidR="00BF0C45" w:rsidRDefault="00BF0C45" w:rsidP="00872225">
      <w:pPr>
        <w:rPr>
          <w:rFonts w:ascii="Arial" w:eastAsia="Arial" w:hAnsi="Arial" w:cs="Arial"/>
          <w:sz w:val="22"/>
          <w:szCs w:val="22"/>
        </w:rPr>
      </w:pPr>
    </w:p>
    <w:p w14:paraId="52920F9A" w14:textId="543246EE" w:rsidR="16E5E536" w:rsidRPr="004D3922" w:rsidRDefault="00872225" w:rsidP="00872225">
      <w:pPr>
        <w:jc w:val="center"/>
        <w:rPr>
          <w:rFonts w:ascii="Arial" w:eastAsia="Arial" w:hAnsi="Arial" w:cs="Arial"/>
          <w:sz w:val="22"/>
          <w:szCs w:val="22"/>
        </w:rPr>
      </w:pPr>
      <w:r w:rsidRPr="004D3922">
        <w:rPr>
          <w:rFonts w:ascii="Arial" w:hAnsi="Arial" w:cs="Arial"/>
          <w:noProof/>
          <w:sz w:val="22"/>
          <w:szCs w:val="22"/>
        </w:rPr>
        <w:drawing>
          <wp:inline distT="0" distB="0" distL="0" distR="0" wp14:anchorId="7E612D2B" wp14:editId="710ED47D">
            <wp:extent cx="2862986" cy="1771650"/>
            <wp:effectExtent l="0" t="0" r="0" b="0"/>
            <wp:docPr id="1664697457" name="Picture 1664697457" descr="A graph with blue dot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97457" name="Picture 1664697457" descr="A graph with blue dots and red line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2986" cy="1771650"/>
                    </a:xfrm>
                    <a:prstGeom prst="rect">
                      <a:avLst/>
                    </a:prstGeom>
                  </pic:spPr>
                </pic:pic>
              </a:graphicData>
            </a:graphic>
          </wp:inline>
        </w:drawing>
      </w:r>
      <w:r w:rsidR="53C6E7B5" w:rsidRPr="004D3922">
        <w:rPr>
          <w:rFonts w:ascii="Arial" w:hAnsi="Arial" w:cs="Arial"/>
          <w:noProof/>
          <w:sz w:val="22"/>
          <w:szCs w:val="22"/>
        </w:rPr>
        <w:drawing>
          <wp:inline distT="0" distB="0" distL="0" distR="0" wp14:anchorId="77BD92B5" wp14:editId="7243BE7C">
            <wp:extent cx="2725829" cy="1684020"/>
            <wp:effectExtent l="0" t="0" r="0" b="0"/>
            <wp:docPr id="929319407" name="Picture 92931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726576" cy="1684482"/>
                    </a:xfrm>
                    <a:prstGeom prst="rect">
                      <a:avLst/>
                    </a:prstGeom>
                  </pic:spPr>
                </pic:pic>
              </a:graphicData>
            </a:graphic>
          </wp:inline>
        </w:drawing>
      </w:r>
    </w:p>
    <w:p w14:paraId="5F2C42B8" w14:textId="2C0DE191" w:rsidR="16E5E536" w:rsidRPr="004D3922" w:rsidRDefault="16E5E536" w:rsidP="5F3D25B3">
      <w:pPr>
        <w:rPr>
          <w:rFonts w:ascii="Arial" w:eastAsia="Arial" w:hAnsi="Arial" w:cs="Arial"/>
          <w:sz w:val="22"/>
          <w:szCs w:val="22"/>
        </w:rPr>
      </w:pPr>
    </w:p>
    <w:p w14:paraId="6A68F750" w14:textId="135955F2" w:rsidR="16E5E536" w:rsidRPr="004D3922" w:rsidRDefault="16E5E536" w:rsidP="5F3D25B3">
      <w:pPr>
        <w:rPr>
          <w:rFonts w:ascii="Arial" w:eastAsia="Arial" w:hAnsi="Arial" w:cs="Arial"/>
          <w:sz w:val="22"/>
          <w:szCs w:val="22"/>
        </w:rPr>
      </w:pPr>
    </w:p>
    <w:p w14:paraId="74470BCC" w14:textId="1290DAF7" w:rsidR="795658C0" w:rsidRPr="004D3922" w:rsidRDefault="795658C0" w:rsidP="795658C0">
      <w:pPr>
        <w:rPr>
          <w:rFonts w:ascii="Arial" w:eastAsia="Arial" w:hAnsi="Arial" w:cs="Arial"/>
          <w:b/>
          <w:bCs/>
          <w:sz w:val="22"/>
          <w:szCs w:val="22"/>
        </w:rPr>
      </w:pPr>
    </w:p>
    <w:p w14:paraId="25D1C0A2" w14:textId="43E739A9" w:rsidR="795658C0" w:rsidRPr="004D3922" w:rsidRDefault="795658C0" w:rsidP="795658C0">
      <w:pPr>
        <w:rPr>
          <w:rFonts w:ascii="Arial" w:eastAsia="Arial" w:hAnsi="Arial" w:cs="Arial"/>
          <w:b/>
          <w:bCs/>
          <w:sz w:val="22"/>
          <w:szCs w:val="22"/>
        </w:rPr>
      </w:pPr>
    </w:p>
    <w:p w14:paraId="64ED7794" w14:textId="2A6485DB" w:rsidR="795658C0" w:rsidRDefault="795658C0" w:rsidP="795658C0">
      <w:pPr>
        <w:rPr>
          <w:rFonts w:ascii="Arial" w:eastAsia="Arial" w:hAnsi="Arial" w:cs="Arial"/>
          <w:b/>
          <w:bCs/>
          <w:sz w:val="22"/>
          <w:szCs w:val="22"/>
        </w:rPr>
      </w:pPr>
    </w:p>
    <w:p w14:paraId="50C9BEB1" w14:textId="77777777" w:rsidR="00B555F0" w:rsidRDefault="00B555F0" w:rsidP="795658C0">
      <w:pPr>
        <w:rPr>
          <w:rFonts w:ascii="Arial" w:eastAsia="Arial" w:hAnsi="Arial" w:cs="Arial"/>
          <w:b/>
          <w:bCs/>
          <w:sz w:val="22"/>
          <w:szCs w:val="22"/>
        </w:rPr>
      </w:pPr>
    </w:p>
    <w:p w14:paraId="4A6EAD8C" w14:textId="77777777" w:rsidR="00B555F0" w:rsidRDefault="00B555F0" w:rsidP="795658C0">
      <w:pPr>
        <w:rPr>
          <w:rFonts w:ascii="Arial" w:eastAsia="Arial" w:hAnsi="Arial" w:cs="Arial"/>
          <w:b/>
          <w:bCs/>
          <w:sz w:val="22"/>
          <w:szCs w:val="22"/>
        </w:rPr>
      </w:pPr>
    </w:p>
    <w:p w14:paraId="318726FE" w14:textId="77777777" w:rsidR="004F5090" w:rsidRDefault="004F5090" w:rsidP="795658C0">
      <w:pPr>
        <w:rPr>
          <w:rFonts w:ascii="Arial" w:eastAsia="Arial" w:hAnsi="Arial" w:cs="Arial"/>
          <w:b/>
          <w:bCs/>
          <w:sz w:val="22"/>
          <w:szCs w:val="22"/>
        </w:rPr>
      </w:pPr>
    </w:p>
    <w:p w14:paraId="0D82D8B7" w14:textId="77777777" w:rsidR="004F5090" w:rsidRDefault="004F5090" w:rsidP="795658C0">
      <w:pPr>
        <w:rPr>
          <w:rFonts w:ascii="Arial" w:eastAsia="Arial" w:hAnsi="Arial" w:cs="Arial"/>
          <w:b/>
          <w:bCs/>
          <w:sz w:val="22"/>
          <w:szCs w:val="22"/>
        </w:rPr>
      </w:pPr>
    </w:p>
    <w:p w14:paraId="48BAF8E3" w14:textId="77777777" w:rsidR="004F5090" w:rsidRDefault="004F5090" w:rsidP="795658C0">
      <w:pPr>
        <w:rPr>
          <w:rFonts w:ascii="Arial" w:eastAsia="Arial" w:hAnsi="Arial" w:cs="Arial"/>
          <w:b/>
          <w:bCs/>
          <w:sz w:val="22"/>
          <w:szCs w:val="22"/>
        </w:rPr>
      </w:pPr>
    </w:p>
    <w:p w14:paraId="19B8F9E0" w14:textId="77777777" w:rsidR="004F5090" w:rsidRPr="004D3922" w:rsidRDefault="004F5090" w:rsidP="795658C0">
      <w:pPr>
        <w:rPr>
          <w:rFonts w:ascii="Arial" w:eastAsia="Arial" w:hAnsi="Arial" w:cs="Arial"/>
          <w:b/>
          <w:bCs/>
          <w:sz w:val="22"/>
          <w:szCs w:val="22"/>
        </w:rPr>
      </w:pPr>
    </w:p>
    <w:p w14:paraId="709442A2" w14:textId="545A71D8" w:rsidR="16E5E536" w:rsidRPr="004D3922" w:rsidRDefault="26B88ADA" w:rsidP="5F3D25B3">
      <w:pPr>
        <w:rPr>
          <w:rFonts w:ascii="Arial" w:eastAsia="Arial" w:hAnsi="Arial" w:cs="Arial"/>
          <w:b/>
          <w:bCs/>
          <w:sz w:val="22"/>
          <w:szCs w:val="22"/>
        </w:rPr>
      </w:pPr>
      <w:r w:rsidRPr="004D3922">
        <w:rPr>
          <w:rFonts w:ascii="Arial" w:eastAsia="Arial" w:hAnsi="Arial" w:cs="Arial"/>
          <w:b/>
          <w:bCs/>
          <w:sz w:val="22"/>
          <w:szCs w:val="22"/>
        </w:rPr>
        <w:lastRenderedPageBreak/>
        <w:t>Housing and Crime Data</w:t>
      </w:r>
    </w:p>
    <w:p w14:paraId="7FA4C0A3" w14:textId="229DF90A" w:rsidR="16E5E536" w:rsidRPr="004D3922" w:rsidRDefault="16E5E536" w:rsidP="5F3D25B3">
      <w:pPr>
        <w:rPr>
          <w:rFonts w:ascii="Arial" w:eastAsia="Arial" w:hAnsi="Arial" w:cs="Arial"/>
          <w:sz w:val="22"/>
          <w:szCs w:val="22"/>
        </w:rPr>
      </w:pPr>
    </w:p>
    <w:p w14:paraId="70C5D7E1" w14:textId="41FBFB74" w:rsidR="795658C0" w:rsidRDefault="442C9BDA" w:rsidP="795658C0">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0AFD948E" w14:textId="77777777" w:rsidR="005563F0" w:rsidRDefault="005563F0" w:rsidP="795658C0">
      <w:pPr>
        <w:rPr>
          <w:rFonts w:ascii="Arial" w:eastAsia="Arial" w:hAnsi="Arial" w:cs="Arial"/>
          <w:sz w:val="22"/>
          <w:szCs w:val="22"/>
          <w:u w:val="single"/>
        </w:rPr>
      </w:pPr>
    </w:p>
    <w:p w14:paraId="42F5B248" w14:textId="15BC6D6F" w:rsidR="005563F0" w:rsidRDefault="005563F0" w:rsidP="795658C0">
      <w:pPr>
        <w:rPr>
          <w:rFonts w:ascii="Arial" w:eastAsia="Arial" w:hAnsi="Arial" w:cs="Arial"/>
          <w:sz w:val="22"/>
          <w:szCs w:val="22"/>
        </w:rPr>
      </w:pPr>
      <w:r>
        <w:rPr>
          <w:rFonts w:ascii="Arial" w:eastAsia="Arial" w:hAnsi="Arial" w:cs="Arial"/>
          <w:sz w:val="22"/>
          <w:szCs w:val="22"/>
        </w:rPr>
        <w:t>Figure 1</w:t>
      </w:r>
      <w:r w:rsidR="00324B1B">
        <w:rPr>
          <w:rFonts w:ascii="Arial" w:eastAsia="Arial" w:hAnsi="Arial" w:cs="Arial"/>
          <w:sz w:val="22"/>
          <w:szCs w:val="22"/>
        </w:rPr>
        <w:t>7</w:t>
      </w:r>
    </w:p>
    <w:p w14:paraId="19BB86A8" w14:textId="77777777" w:rsidR="005563F0" w:rsidRDefault="005563F0" w:rsidP="795658C0">
      <w:pPr>
        <w:rPr>
          <w:rFonts w:ascii="Arial" w:eastAsia="Arial" w:hAnsi="Arial" w:cs="Arial"/>
          <w:sz w:val="22"/>
          <w:szCs w:val="22"/>
        </w:rPr>
      </w:pPr>
    </w:p>
    <w:p w14:paraId="3791DFCC" w14:textId="07221A08" w:rsidR="005563F0" w:rsidRDefault="00060617" w:rsidP="795658C0">
      <w:pPr>
        <w:rPr>
          <w:rFonts w:ascii="Arial" w:eastAsia="Arial" w:hAnsi="Arial" w:cs="Arial"/>
          <w:i/>
          <w:iCs/>
          <w:sz w:val="22"/>
          <w:szCs w:val="22"/>
        </w:rPr>
      </w:pPr>
      <w:r>
        <w:rPr>
          <w:rFonts w:ascii="Arial" w:eastAsia="Arial" w:hAnsi="Arial" w:cs="Arial"/>
          <w:i/>
          <w:iCs/>
          <w:sz w:val="22"/>
          <w:szCs w:val="22"/>
        </w:rPr>
        <w:t>Variations in Crime Severity</w:t>
      </w:r>
      <w:r w:rsidR="00E77FA0">
        <w:rPr>
          <w:rFonts w:ascii="Arial" w:eastAsia="Arial" w:hAnsi="Arial" w:cs="Arial"/>
          <w:i/>
          <w:iCs/>
          <w:sz w:val="22"/>
          <w:szCs w:val="22"/>
        </w:rPr>
        <w:t xml:space="preserve"> Across Chicago </w:t>
      </w:r>
    </w:p>
    <w:p w14:paraId="2BE2BDAC" w14:textId="77777777" w:rsidR="00E77FA0" w:rsidRPr="005563F0" w:rsidRDefault="00E77FA0" w:rsidP="795658C0">
      <w:pPr>
        <w:rPr>
          <w:rFonts w:ascii="Arial" w:eastAsia="Arial" w:hAnsi="Arial" w:cs="Arial"/>
          <w:i/>
          <w:iCs/>
          <w:sz w:val="22"/>
          <w:szCs w:val="22"/>
        </w:rPr>
      </w:pPr>
    </w:p>
    <w:p w14:paraId="55E609C1" w14:textId="3DFFF9E5" w:rsidR="16E5E536" w:rsidRPr="004D3922" w:rsidRDefault="442C9BDA"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1C92D821" wp14:editId="7E8E632F">
            <wp:extent cx="3600450" cy="2323118"/>
            <wp:effectExtent l="0" t="0" r="0" b="0"/>
            <wp:docPr id="2018353702" name="Picture 2018353702"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353702"/>
                    <pic:cNvPicPr/>
                  </pic:nvPicPr>
                  <pic:blipFill>
                    <a:blip r:embed="rId28">
                      <a:extLst>
                        <a:ext uri="{28A0092B-C50C-407E-A947-70E740481C1C}">
                          <a14:useLocalDpi xmlns:a14="http://schemas.microsoft.com/office/drawing/2010/main" val="0"/>
                        </a:ext>
                      </a:extLst>
                    </a:blip>
                    <a:srcRect t="7011" b="3321"/>
                    <a:stretch>
                      <a:fillRect/>
                    </a:stretch>
                  </pic:blipFill>
                  <pic:spPr>
                    <a:xfrm>
                      <a:off x="0" y="0"/>
                      <a:ext cx="3600450" cy="2323118"/>
                    </a:xfrm>
                    <a:prstGeom prst="rect">
                      <a:avLst/>
                    </a:prstGeom>
                  </pic:spPr>
                </pic:pic>
              </a:graphicData>
            </a:graphic>
          </wp:inline>
        </w:drawing>
      </w:r>
    </w:p>
    <w:p w14:paraId="0F01A220" w14:textId="50279346" w:rsidR="795658C0" w:rsidRPr="004D3922" w:rsidRDefault="795658C0" w:rsidP="795658C0">
      <w:pPr>
        <w:rPr>
          <w:rFonts w:ascii="Arial" w:eastAsia="Arial" w:hAnsi="Arial" w:cs="Arial"/>
          <w:sz w:val="22"/>
          <w:szCs w:val="22"/>
        </w:rPr>
      </w:pPr>
    </w:p>
    <w:p w14:paraId="59967FBE" w14:textId="52A4E012" w:rsidR="16E5E536" w:rsidRPr="004D3922" w:rsidRDefault="442C9BDA" w:rsidP="5F3D25B3">
      <w:pPr>
        <w:rPr>
          <w:rFonts w:ascii="Arial" w:eastAsia="Arial" w:hAnsi="Arial" w:cs="Arial"/>
          <w:sz w:val="22"/>
          <w:szCs w:val="22"/>
        </w:rPr>
      </w:pPr>
      <w:r w:rsidRPr="004D3922">
        <w:rPr>
          <w:rFonts w:ascii="Arial" w:eastAsia="Arial" w:hAnsi="Arial" w:cs="Arial"/>
          <w:sz w:val="22"/>
          <w:szCs w:val="22"/>
        </w:rPr>
        <w:t xml:space="preserve">The visualization depicted above </w:t>
      </w:r>
      <w:r w:rsidR="00E77FA0">
        <w:rPr>
          <w:rFonts w:ascii="Arial" w:eastAsia="Arial" w:hAnsi="Arial" w:cs="Arial"/>
          <w:sz w:val="22"/>
          <w:szCs w:val="22"/>
        </w:rPr>
        <w:t>(Figure 1</w:t>
      </w:r>
      <w:r w:rsidR="00324B1B">
        <w:rPr>
          <w:rFonts w:ascii="Arial" w:eastAsia="Arial" w:hAnsi="Arial" w:cs="Arial"/>
          <w:sz w:val="22"/>
          <w:szCs w:val="22"/>
        </w:rPr>
        <w:t>7</w:t>
      </w:r>
      <w:r w:rsidR="00E77FA0">
        <w:rPr>
          <w:rFonts w:ascii="Arial" w:eastAsia="Arial" w:hAnsi="Arial" w:cs="Arial"/>
          <w:sz w:val="22"/>
          <w:szCs w:val="22"/>
        </w:rPr>
        <w:t xml:space="preserve">) </w:t>
      </w:r>
      <w:r w:rsidRPr="004D3922">
        <w:rPr>
          <w:rFonts w:ascii="Arial" w:eastAsia="Arial" w:hAnsi="Arial" w:cs="Arial"/>
          <w:sz w:val="22"/>
          <w:szCs w:val="22"/>
        </w:rPr>
        <w:t>highlights distinct variations in crime severity across different areas of Chicago. Specifically, it reveals that the South Side, Downtown, and West Side exhibit noticeably higher levels of severe crimes compared to the North Side. This spatial disparity underscores significant differences in crime dynamics throughout the city, reflecting varying socioeconomic factors, population density, and possibly differing levels of law enforcement presence and community resources. Understanding these geographical patterns is crucial for local policymakers, law enforcement agencies, and community organizations aiming to implement targeted interventions and resource allocations to address crime prevention and community safety effectively.</w:t>
      </w:r>
    </w:p>
    <w:p w14:paraId="2045FAEF" w14:textId="77777777" w:rsidR="00CC1DF9" w:rsidRDefault="00CC1DF9" w:rsidP="5F3D25B3">
      <w:pPr>
        <w:jc w:val="center"/>
        <w:rPr>
          <w:rFonts w:ascii="Arial" w:eastAsia="Arial" w:hAnsi="Arial" w:cs="Arial"/>
          <w:sz w:val="22"/>
          <w:szCs w:val="22"/>
        </w:rPr>
      </w:pPr>
    </w:p>
    <w:p w14:paraId="15EFFB63" w14:textId="7D627FA1" w:rsidR="00CC1DF9" w:rsidRPr="004D3922" w:rsidRDefault="00CC1DF9" w:rsidP="00CC1DF9">
      <w:pPr>
        <w:rPr>
          <w:rFonts w:ascii="Arial" w:eastAsia="Arial" w:hAnsi="Arial" w:cs="Arial"/>
          <w:sz w:val="22"/>
          <w:szCs w:val="22"/>
        </w:rPr>
      </w:pPr>
      <w:r w:rsidRPr="004D3922">
        <w:rPr>
          <w:rFonts w:ascii="Arial" w:eastAsia="Arial" w:hAnsi="Arial" w:cs="Arial"/>
          <w:sz w:val="22"/>
          <w:szCs w:val="22"/>
        </w:rPr>
        <w:t xml:space="preserve">The figure </w:t>
      </w:r>
      <w:r>
        <w:rPr>
          <w:rFonts w:ascii="Arial" w:eastAsia="Arial" w:hAnsi="Arial" w:cs="Arial"/>
          <w:sz w:val="22"/>
          <w:szCs w:val="22"/>
        </w:rPr>
        <w:t>below (Figure 1</w:t>
      </w:r>
      <w:r w:rsidR="00324B1B">
        <w:rPr>
          <w:rFonts w:ascii="Arial" w:eastAsia="Arial" w:hAnsi="Arial" w:cs="Arial"/>
          <w:sz w:val="22"/>
          <w:szCs w:val="22"/>
        </w:rPr>
        <w:t>8</w:t>
      </w:r>
      <w:r>
        <w:rPr>
          <w:rFonts w:ascii="Arial" w:eastAsia="Arial" w:hAnsi="Arial" w:cs="Arial"/>
          <w:sz w:val="22"/>
          <w:szCs w:val="22"/>
        </w:rPr>
        <w:t>)</w:t>
      </w:r>
      <w:r w:rsidRPr="004D3922">
        <w:rPr>
          <w:rFonts w:ascii="Arial" w:eastAsia="Arial" w:hAnsi="Arial" w:cs="Arial"/>
          <w:sz w:val="22"/>
          <w:szCs w:val="22"/>
        </w:rPr>
        <w:t xml:space="preserve"> illustrates that neighborhoods on the </w:t>
      </w:r>
      <w:r w:rsidR="00FA051F">
        <w:rPr>
          <w:rFonts w:ascii="Arial" w:eastAsia="Arial" w:hAnsi="Arial" w:cs="Arial"/>
          <w:sz w:val="22"/>
          <w:szCs w:val="22"/>
        </w:rPr>
        <w:t>north side</w:t>
      </w:r>
      <w:r w:rsidRPr="004D3922">
        <w:rPr>
          <w:rFonts w:ascii="Arial" w:eastAsia="Arial" w:hAnsi="Arial" w:cs="Arial"/>
          <w:sz w:val="22"/>
          <w:szCs w:val="22"/>
        </w:rPr>
        <w:t xml:space="preserve"> of Chicago generally exhibit higher sale prices. This trend can be attributed to several factors, including lower crime rates and better access to transportation infrastructure, particularly robust transit networks. These areas benefit from a combination of factors that enhance desirability and livability, such as safer environments and convenient commuting options. This spatial disparity underscores how urban amenities and safety considerations significantly influence real estate values, highlighting the importance of location-specific factors in shaping property markets.</w:t>
      </w:r>
    </w:p>
    <w:p w14:paraId="40D3BC6A" w14:textId="77777777" w:rsidR="00CC1DF9" w:rsidRDefault="00CC1DF9" w:rsidP="00CC1DF9">
      <w:pPr>
        <w:rPr>
          <w:rFonts w:ascii="Arial" w:eastAsia="Arial" w:hAnsi="Arial" w:cs="Arial"/>
          <w:sz w:val="22"/>
          <w:szCs w:val="22"/>
        </w:rPr>
      </w:pPr>
    </w:p>
    <w:p w14:paraId="6C434E37" w14:textId="77777777" w:rsidR="00CC1DF9" w:rsidRDefault="00CC1DF9" w:rsidP="00CC1DF9">
      <w:pPr>
        <w:rPr>
          <w:rFonts w:ascii="Arial" w:eastAsia="Arial" w:hAnsi="Arial" w:cs="Arial"/>
          <w:sz w:val="22"/>
          <w:szCs w:val="22"/>
        </w:rPr>
      </w:pPr>
    </w:p>
    <w:p w14:paraId="7834D172" w14:textId="77777777" w:rsidR="00CC1DF9" w:rsidRDefault="00CC1DF9" w:rsidP="00CC1DF9">
      <w:pPr>
        <w:rPr>
          <w:rFonts w:ascii="Arial" w:eastAsia="Arial" w:hAnsi="Arial" w:cs="Arial"/>
          <w:sz w:val="22"/>
          <w:szCs w:val="22"/>
        </w:rPr>
      </w:pPr>
    </w:p>
    <w:p w14:paraId="3871561D" w14:textId="77777777" w:rsidR="00CC1DF9" w:rsidRDefault="00CC1DF9" w:rsidP="00CC1DF9">
      <w:pPr>
        <w:rPr>
          <w:rFonts w:ascii="Arial" w:eastAsia="Arial" w:hAnsi="Arial" w:cs="Arial"/>
          <w:sz w:val="22"/>
          <w:szCs w:val="22"/>
        </w:rPr>
      </w:pPr>
    </w:p>
    <w:p w14:paraId="2696F529" w14:textId="77777777" w:rsidR="00CC1DF9" w:rsidRDefault="00CC1DF9" w:rsidP="00CC1DF9">
      <w:pPr>
        <w:rPr>
          <w:rFonts w:ascii="Arial" w:eastAsia="Arial" w:hAnsi="Arial" w:cs="Arial"/>
          <w:sz w:val="22"/>
          <w:szCs w:val="22"/>
        </w:rPr>
      </w:pPr>
    </w:p>
    <w:p w14:paraId="489B957A" w14:textId="77777777" w:rsidR="00CC1DF9" w:rsidRDefault="00CC1DF9" w:rsidP="00CC1DF9">
      <w:pPr>
        <w:rPr>
          <w:rFonts w:ascii="Arial" w:eastAsia="Arial" w:hAnsi="Arial" w:cs="Arial"/>
          <w:sz w:val="22"/>
          <w:szCs w:val="22"/>
        </w:rPr>
      </w:pPr>
    </w:p>
    <w:p w14:paraId="1C4CE7F4" w14:textId="77777777" w:rsidR="00CC1DF9" w:rsidRDefault="00CC1DF9" w:rsidP="00CC1DF9">
      <w:pPr>
        <w:rPr>
          <w:rFonts w:ascii="Arial" w:eastAsia="Arial" w:hAnsi="Arial" w:cs="Arial"/>
          <w:sz w:val="22"/>
          <w:szCs w:val="22"/>
        </w:rPr>
      </w:pPr>
    </w:p>
    <w:p w14:paraId="236BAA0A" w14:textId="77777777" w:rsidR="00CC1DF9" w:rsidRDefault="00CC1DF9" w:rsidP="00CC1DF9">
      <w:pPr>
        <w:rPr>
          <w:rFonts w:ascii="Arial" w:eastAsia="Arial" w:hAnsi="Arial" w:cs="Arial"/>
          <w:sz w:val="22"/>
          <w:szCs w:val="22"/>
        </w:rPr>
      </w:pPr>
    </w:p>
    <w:p w14:paraId="2EE6ED0D" w14:textId="77777777" w:rsidR="00CC1DF9" w:rsidRDefault="00CC1DF9" w:rsidP="00CC1DF9">
      <w:pPr>
        <w:rPr>
          <w:rFonts w:ascii="Arial" w:eastAsia="Arial" w:hAnsi="Arial" w:cs="Arial"/>
          <w:sz w:val="22"/>
          <w:szCs w:val="22"/>
        </w:rPr>
      </w:pPr>
    </w:p>
    <w:p w14:paraId="40A14A33" w14:textId="77777777" w:rsidR="00CC1DF9" w:rsidRDefault="00CC1DF9" w:rsidP="00CC1DF9">
      <w:pPr>
        <w:rPr>
          <w:rFonts w:ascii="Arial" w:eastAsia="Arial" w:hAnsi="Arial" w:cs="Arial"/>
          <w:sz w:val="22"/>
          <w:szCs w:val="22"/>
        </w:rPr>
      </w:pPr>
    </w:p>
    <w:p w14:paraId="6D0B34E3" w14:textId="637D0611" w:rsidR="00E77FA0" w:rsidRDefault="00C55F67" w:rsidP="00C55F67">
      <w:pPr>
        <w:rPr>
          <w:rFonts w:ascii="Arial" w:eastAsia="Arial" w:hAnsi="Arial" w:cs="Arial"/>
          <w:sz w:val="22"/>
          <w:szCs w:val="22"/>
        </w:rPr>
      </w:pPr>
      <w:r>
        <w:rPr>
          <w:rFonts w:ascii="Arial" w:eastAsia="Arial" w:hAnsi="Arial" w:cs="Arial"/>
          <w:sz w:val="22"/>
          <w:szCs w:val="22"/>
        </w:rPr>
        <w:lastRenderedPageBreak/>
        <w:t>Figure 1</w:t>
      </w:r>
      <w:r w:rsidR="00324B1B">
        <w:rPr>
          <w:rFonts w:ascii="Arial" w:eastAsia="Arial" w:hAnsi="Arial" w:cs="Arial"/>
          <w:sz w:val="22"/>
          <w:szCs w:val="22"/>
        </w:rPr>
        <w:t>8</w:t>
      </w:r>
    </w:p>
    <w:p w14:paraId="6CCF1FA4" w14:textId="77777777" w:rsidR="00C55F67" w:rsidRDefault="00C55F67" w:rsidP="00C55F67">
      <w:pPr>
        <w:rPr>
          <w:rFonts w:ascii="Arial" w:eastAsia="Arial" w:hAnsi="Arial" w:cs="Arial"/>
          <w:sz w:val="22"/>
          <w:szCs w:val="22"/>
        </w:rPr>
      </w:pPr>
    </w:p>
    <w:p w14:paraId="001242DD" w14:textId="5D755223" w:rsidR="00C55F67" w:rsidRDefault="00C55F67" w:rsidP="00C55F67">
      <w:pPr>
        <w:rPr>
          <w:rFonts w:ascii="Arial" w:eastAsia="Arial" w:hAnsi="Arial" w:cs="Arial"/>
          <w:i/>
          <w:iCs/>
          <w:sz w:val="22"/>
          <w:szCs w:val="22"/>
        </w:rPr>
      </w:pPr>
      <w:r>
        <w:rPr>
          <w:rFonts w:ascii="Arial" w:eastAsia="Arial" w:hAnsi="Arial" w:cs="Arial"/>
          <w:i/>
          <w:iCs/>
          <w:sz w:val="22"/>
          <w:szCs w:val="22"/>
        </w:rPr>
        <w:t>Median Sale Prices by Neighborhood</w:t>
      </w:r>
    </w:p>
    <w:p w14:paraId="1B803126" w14:textId="77777777" w:rsidR="00FA051F" w:rsidRPr="00C55F67" w:rsidRDefault="00FA051F" w:rsidP="00C55F67">
      <w:pPr>
        <w:rPr>
          <w:rFonts w:ascii="Arial" w:eastAsia="Arial" w:hAnsi="Arial" w:cs="Arial"/>
          <w:i/>
          <w:iCs/>
          <w:sz w:val="22"/>
          <w:szCs w:val="22"/>
        </w:rPr>
      </w:pPr>
    </w:p>
    <w:p w14:paraId="41810C19" w14:textId="048994E8" w:rsidR="16E5E536" w:rsidRPr="004D3922" w:rsidRDefault="442C9BDA"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4BFD0882" wp14:editId="2C06AE8E">
            <wp:extent cx="3779520" cy="3335662"/>
            <wp:effectExtent l="0" t="0" r="0" b="0"/>
            <wp:docPr id="109362791" name="Picture 109362791" descr="A graph showing the number of cities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782706" cy="3338474"/>
                    </a:xfrm>
                    <a:prstGeom prst="rect">
                      <a:avLst/>
                    </a:prstGeom>
                  </pic:spPr>
                </pic:pic>
              </a:graphicData>
            </a:graphic>
          </wp:inline>
        </w:drawing>
      </w:r>
    </w:p>
    <w:p w14:paraId="0EC2ACE6" w14:textId="5AEE2324" w:rsidR="16E5E536" w:rsidRPr="004D3922" w:rsidRDefault="16E5E536" w:rsidP="5F3D25B3">
      <w:pPr>
        <w:jc w:val="center"/>
        <w:rPr>
          <w:rFonts w:ascii="Arial" w:eastAsia="Arial" w:hAnsi="Arial" w:cs="Arial"/>
          <w:sz w:val="22"/>
          <w:szCs w:val="22"/>
        </w:rPr>
      </w:pPr>
    </w:p>
    <w:p w14:paraId="3253FD16" w14:textId="5C5FEDE4" w:rsidR="00FA051F" w:rsidRPr="004D3922" w:rsidRDefault="00FA051F" w:rsidP="00FA051F">
      <w:pPr>
        <w:rPr>
          <w:rFonts w:ascii="Arial" w:eastAsia="Arial" w:hAnsi="Arial" w:cs="Arial"/>
          <w:sz w:val="22"/>
          <w:szCs w:val="22"/>
        </w:rPr>
      </w:pPr>
      <w:r w:rsidRPr="004D3922">
        <w:rPr>
          <w:rFonts w:ascii="Arial" w:eastAsia="Arial" w:hAnsi="Arial" w:cs="Arial"/>
          <w:sz w:val="22"/>
          <w:szCs w:val="22"/>
        </w:rPr>
        <w:t xml:space="preserve">From </w:t>
      </w:r>
      <w:r>
        <w:rPr>
          <w:rFonts w:ascii="Arial" w:eastAsia="Arial" w:hAnsi="Arial" w:cs="Arial"/>
          <w:sz w:val="22"/>
          <w:szCs w:val="22"/>
        </w:rPr>
        <w:t>the</w:t>
      </w:r>
      <w:r w:rsidRPr="004D3922">
        <w:rPr>
          <w:rFonts w:ascii="Arial" w:eastAsia="Arial" w:hAnsi="Arial" w:cs="Arial"/>
          <w:sz w:val="22"/>
          <w:szCs w:val="22"/>
        </w:rPr>
        <w:t xml:space="preserve"> plot</w:t>
      </w:r>
      <w:r>
        <w:rPr>
          <w:rFonts w:ascii="Arial" w:eastAsia="Arial" w:hAnsi="Arial" w:cs="Arial"/>
          <w:sz w:val="22"/>
          <w:szCs w:val="22"/>
        </w:rPr>
        <w:t xml:space="preserve"> below</w:t>
      </w:r>
      <w:r>
        <w:rPr>
          <w:rFonts w:ascii="Arial" w:eastAsia="Arial" w:hAnsi="Arial" w:cs="Arial"/>
          <w:sz w:val="22"/>
          <w:szCs w:val="22"/>
        </w:rPr>
        <w:t xml:space="preserve"> (Figure </w:t>
      </w:r>
      <w:r w:rsidR="00324B1B">
        <w:rPr>
          <w:rFonts w:ascii="Arial" w:eastAsia="Arial" w:hAnsi="Arial" w:cs="Arial"/>
          <w:sz w:val="22"/>
          <w:szCs w:val="22"/>
        </w:rPr>
        <w:t>19</w:t>
      </w:r>
      <w:r>
        <w:rPr>
          <w:rFonts w:ascii="Arial" w:eastAsia="Arial" w:hAnsi="Arial" w:cs="Arial"/>
          <w:sz w:val="22"/>
          <w:szCs w:val="22"/>
        </w:rPr>
        <w:t>)</w:t>
      </w:r>
      <w:r w:rsidRPr="004D3922">
        <w:rPr>
          <w:rFonts w:ascii="Arial" w:eastAsia="Arial" w:hAnsi="Arial" w:cs="Arial"/>
          <w:sz w:val="22"/>
          <w:szCs w:val="22"/>
        </w:rPr>
        <w:t>, it's evident that crime rates are notably higher on the south side of Chicago, contributing to lower average housing prices in those areas. Moving northward, we observe a gradual decrease in crime rates, corresponding with an increase in average housing prices. However, the downtown Loop area stands out as an exception: despite higher crime rates compared to some northern neighborhoods, it maintains high average housing prices. This anomaly suggests that other factors, such as urban amenities, job opportunities, and historical significance, play significant roles in determining property values in the downtown core. </w:t>
      </w:r>
    </w:p>
    <w:p w14:paraId="62666A8D" w14:textId="28203A86" w:rsidR="795658C0" w:rsidRPr="004D3922" w:rsidRDefault="795658C0" w:rsidP="795658C0">
      <w:pPr>
        <w:rPr>
          <w:rFonts w:ascii="Arial" w:eastAsia="Arial" w:hAnsi="Arial" w:cs="Arial"/>
          <w:sz w:val="22"/>
          <w:szCs w:val="22"/>
        </w:rPr>
      </w:pPr>
    </w:p>
    <w:p w14:paraId="028E5BF4" w14:textId="77777777" w:rsidR="00C55F67" w:rsidRDefault="00C55F67" w:rsidP="5F3D25B3">
      <w:pPr>
        <w:jc w:val="center"/>
        <w:rPr>
          <w:rFonts w:ascii="Arial" w:eastAsia="Arial" w:hAnsi="Arial" w:cs="Arial"/>
          <w:sz w:val="22"/>
          <w:szCs w:val="22"/>
        </w:rPr>
      </w:pPr>
    </w:p>
    <w:p w14:paraId="4D6DA747" w14:textId="77777777" w:rsidR="00C55F67" w:rsidRDefault="00C55F67" w:rsidP="5F3D25B3">
      <w:pPr>
        <w:jc w:val="center"/>
        <w:rPr>
          <w:rFonts w:ascii="Arial" w:eastAsia="Arial" w:hAnsi="Arial" w:cs="Arial"/>
          <w:sz w:val="22"/>
          <w:szCs w:val="22"/>
        </w:rPr>
      </w:pPr>
    </w:p>
    <w:p w14:paraId="47EC3D08" w14:textId="77777777" w:rsidR="00C55F67" w:rsidRDefault="00C55F67" w:rsidP="5F3D25B3">
      <w:pPr>
        <w:jc w:val="center"/>
        <w:rPr>
          <w:rFonts w:ascii="Arial" w:eastAsia="Arial" w:hAnsi="Arial" w:cs="Arial"/>
          <w:sz w:val="22"/>
          <w:szCs w:val="22"/>
        </w:rPr>
      </w:pPr>
    </w:p>
    <w:p w14:paraId="6A12233D" w14:textId="77777777" w:rsidR="00C55F67" w:rsidRDefault="00C55F67" w:rsidP="5F3D25B3">
      <w:pPr>
        <w:jc w:val="center"/>
        <w:rPr>
          <w:rFonts w:ascii="Arial" w:eastAsia="Arial" w:hAnsi="Arial" w:cs="Arial"/>
          <w:sz w:val="22"/>
          <w:szCs w:val="22"/>
        </w:rPr>
      </w:pPr>
    </w:p>
    <w:p w14:paraId="041995E5" w14:textId="77777777" w:rsidR="00C55F67" w:rsidRDefault="00C55F67" w:rsidP="5F3D25B3">
      <w:pPr>
        <w:jc w:val="center"/>
        <w:rPr>
          <w:rFonts w:ascii="Arial" w:eastAsia="Arial" w:hAnsi="Arial" w:cs="Arial"/>
          <w:sz w:val="22"/>
          <w:szCs w:val="22"/>
        </w:rPr>
      </w:pPr>
    </w:p>
    <w:p w14:paraId="390A03E7" w14:textId="77777777" w:rsidR="00C55F67" w:rsidRDefault="00C55F67" w:rsidP="5F3D25B3">
      <w:pPr>
        <w:jc w:val="center"/>
        <w:rPr>
          <w:rFonts w:ascii="Arial" w:eastAsia="Arial" w:hAnsi="Arial" w:cs="Arial"/>
          <w:sz w:val="22"/>
          <w:szCs w:val="22"/>
        </w:rPr>
      </w:pPr>
    </w:p>
    <w:p w14:paraId="6E345C07" w14:textId="77777777" w:rsidR="00C55F67" w:rsidRDefault="00C55F67" w:rsidP="5F3D25B3">
      <w:pPr>
        <w:jc w:val="center"/>
        <w:rPr>
          <w:rFonts w:ascii="Arial" w:eastAsia="Arial" w:hAnsi="Arial" w:cs="Arial"/>
          <w:sz w:val="22"/>
          <w:szCs w:val="22"/>
        </w:rPr>
      </w:pPr>
    </w:p>
    <w:p w14:paraId="58D78057" w14:textId="77777777" w:rsidR="00C55F67" w:rsidRDefault="00C55F67" w:rsidP="5F3D25B3">
      <w:pPr>
        <w:jc w:val="center"/>
        <w:rPr>
          <w:rFonts w:ascii="Arial" w:eastAsia="Arial" w:hAnsi="Arial" w:cs="Arial"/>
          <w:sz w:val="22"/>
          <w:szCs w:val="22"/>
        </w:rPr>
      </w:pPr>
    </w:p>
    <w:p w14:paraId="25248703" w14:textId="77777777" w:rsidR="00C55F67" w:rsidRDefault="00C55F67" w:rsidP="5F3D25B3">
      <w:pPr>
        <w:jc w:val="center"/>
        <w:rPr>
          <w:rFonts w:ascii="Arial" w:eastAsia="Arial" w:hAnsi="Arial" w:cs="Arial"/>
          <w:sz w:val="22"/>
          <w:szCs w:val="22"/>
        </w:rPr>
      </w:pPr>
    </w:p>
    <w:p w14:paraId="3F339ED6" w14:textId="77777777" w:rsidR="00C55F67" w:rsidRDefault="00C55F67" w:rsidP="5F3D25B3">
      <w:pPr>
        <w:jc w:val="center"/>
        <w:rPr>
          <w:rFonts w:ascii="Arial" w:eastAsia="Arial" w:hAnsi="Arial" w:cs="Arial"/>
          <w:sz w:val="22"/>
          <w:szCs w:val="22"/>
        </w:rPr>
      </w:pPr>
    </w:p>
    <w:p w14:paraId="4252B500" w14:textId="77777777" w:rsidR="00C55F67" w:rsidRDefault="00C55F67" w:rsidP="5F3D25B3">
      <w:pPr>
        <w:jc w:val="center"/>
        <w:rPr>
          <w:rFonts w:ascii="Arial" w:eastAsia="Arial" w:hAnsi="Arial" w:cs="Arial"/>
          <w:sz w:val="22"/>
          <w:szCs w:val="22"/>
        </w:rPr>
      </w:pPr>
    </w:p>
    <w:p w14:paraId="038DE811" w14:textId="77777777" w:rsidR="00C55F67" w:rsidRDefault="00C55F67" w:rsidP="5F3D25B3">
      <w:pPr>
        <w:jc w:val="center"/>
        <w:rPr>
          <w:rFonts w:ascii="Arial" w:eastAsia="Arial" w:hAnsi="Arial" w:cs="Arial"/>
          <w:sz w:val="22"/>
          <w:szCs w:val="22"/>
        </w:rPr>
      </w:pPr>
    </w:p>
    <w:p w14:paraId="5ADC5668" w14:textId="77777777" w:rsidR="00C55F67" w:rsidRDefault="00C55F67" w:rsidP="5F3D25B3">
      <w:pPr>
        <w:jc w:val="center"/>
        <w:rPr>
          <w:rFonts w:ascii="Arial" w:eastAsia="Arial" w:hAnsi="Arial" w:cs="Arial"/>
          <w:sz w:val="22"/>
          <w:szCs w:val="22"/>
        </w:rPr>
      </w:pPr>
    </w:p>
    <w:p w14:paraId="5AE06DE1" w14:textId="77777777" w:rsidR="00C55F67" w:rsidRDefault="00C55F67" w:rsidP="5F3D25B3">
      <w:pPr>
        <w:jc w:val="center"/>
        <w:rPr>
          <w:rFonts w:ascii="Arial" w:eastAsia="Arial" w:hAnsi="Arial" w:cs="Arial"/>
          <w:sz w:val="22"/>
          <w:szCs w:val="22"/>
        </w:rPr>
      </w:pPr>
    </w:p>
    <w:p w14:paraId="43A0F1A9" w14:textId="77777777" w:rsidR="00C55F67" w:rsidRDefault="00C55F67" w:rsidP="5F3D25B3">
      <w:pPr>
        <w:jc w:val="center"/>
        <w:rPr>
          <w:rFonts w:ascii="Arial" w:eastAsia="Arial" w:hAnsi="Arial" w:cs="Arial"/>
          <w:sz w:val="22"/>
          <w:szCs w:val="22"/>
        </w:rPr>
      </w:pPr>
    </w:p>
    <w:p w14:paraId="1AEA70F2" w14:textId="77777777" w:rsidR="00C55F67" w:rsidRDefault="00C55F67" w:rsidP="008A1D99">
      <w:pPr>
        <w:rPr>
          <w:rFonts w:ascii="Arial" w:eastAsia="Arial" w:hAnsi="Arial" w:cs="Arial"/>
          <w:sz w:val="22"/>
          <w:szCs w:val="22"/>
        </w:rPr>
      </w:pPr>
    </w:p>
    <w:p w14:paraId="3A067F76" w14:textId="77777777" w:rsidR="00C55F67" w:rsidRDefault="00C55F67" w:rsidP="00C55F67">
      <w:pPr>
        <w:rPr>
          <w:rFonts w:ascii="Arial" w:eastAsia="Arial" w:hAnsi="Arial" w:cs="Arial"/>
          <w:sz w:val="22"/>
          <w:szCs w:val="22"/>
        </w:rPr>
      </w:pPr>
    </w:p>
    <w:p w14:paraId="52BB009C" w14:textId="4D7F3347" w:rsidR="00C55F67" w:rsidRDefault="00C55F67" w:rsidP="00C55F67">
      <w:pPr>
        <w:rPr>
          <w:rFonts w:ascii="Arial" w:eastAsia="Arial" w:hAnsi="Arial" w:cs="Arial"/>
          <w:sz w:val="22"/>
          <w:szCs w:val="22"/>
        </w:rPr>
      </w:pPr>
      <w:r>
        <w:rPr>
          <w:rFonts w:ascii="Arial" w:eastAsia="Arial" w:hAnsi="Arial" w:cs="Arial"/>
          <w:sz w:val="22"/>
          <w:szCs w:val="22"/>
        </w:rPr>
        <w:t xml:space="preserve">Figure </w:t>
      </w:r>
      <w:r w:rsidR="00324B1B">
        <w:rPr>
          <w:rFonts w:ascii="Arial" w:eastAsia="Arial" w:hAnsi="Arial" w:cs="Arial"/>
          <w:sz w:val="22"/>
          <w:szCs w:val="22"/>
        </w:rPr>
        <w:t>19</w:t>
      </w:r>
    </w:p>
    <w:p w14:paraId="0B725C46" w14:textId="77777777" w:rsidR="00C55F67" w:rsidRDefault="00C55F67" w:rsidP="00C55F67">
      <w:pPr>
        <w:rPr>
          <w:rFonts w:ascii="Arial" w:eastAsia="Arial" w:hAnsi="Arial" w:cs="Arial"/>
          <w:sz w:val="22"/>
          <w:szCs w:val="22"/>
        </w:rPr>
      </w:pPr>
    </w:p>
    <w:p w14:paraId="73FC103C" w14:textId="3804417A" w:rsidR="00C55F67" w:rsidRDefault="00C55F67" w:rsidP="00C55F67">
      <w:pPr>
        <w:rPr>
          <w:rFonts w:ascii="Arial" w:eastAsia="Arial" w:hAnsi="Arial" w:cs="Arial"/>
          <w:i/>
          <w:iCs/>
          <w:sz w:val="22"/>
          <w:szCs w:val="22"/>
        </w:rPr>
      </w:pPr>
      <w:r>
        <w:rPr>
          <w:rFonts w:ascii="Arial" w:eastAsia="Arial" w:hAnsi="Arial" w:cs="Arial"/>
          <w:i/>
          <w:iCs/>
          <w:sz w:val="22"/>
          <w:szCs w:val="22"/>
        </w:rPr>
        <w:t>Housing Prices vs. Crime Rate for Each Chicago Neighborhood (Ridge)</w:t>
      </w:r>
    </w:p>
    <w:p w14:paraId="2FD13B73" w14:textId="77777777" w:rsidR="00C55F67" w:rsidRPr="00C55F67" w:rsidRDefault="00C55F67" w:rsidP="00C55F67">
      <w:pPr>
        <w:rPr>
          <w:rFonts w:ascii="Arial" w:eastAsia="Arial" w:hAnsi="Arial" w:cs="Arial"/>
          <w:i/>
          <w:iCs/>
          <w:sz w:val="22"/>
          <w:szCs w:val="22"/>
        </w:rPr>
      </w:pPr>
    </w:p>
    <w:p w14:paraId="5EEA72C5" w14:textId="5B22A994" w:rsidR="16E5E536" w:rsidRPr="004D3922" w:rsidRDefault="442C9BDA" w:rsidP="0092472F">
      <w:pPr>
        <w:jc w:val="center"/>
        <w:rPr>
          <w:rFonts w:ascii="Arial" w:eastAsia="Arial" w:hAnsi="Arial" w:cs="Arial"/>
          <w:sz w:val="22"/>
          <w:szCs w:val="22"/>
        </w:rPr>
      </w:pPr>
      <w:r w:rsidRPr="004D3922">
        <w:rPr>
          <w:rFonts w:ascii="Arial" w:hAnsi="Arial" w:cs="Arial"/>
          <w:noProof/>
          <w:sz w:val="22"/>
          <w:szCs w:val="22"/>
        </w:rPr>
        <w:drawing>
          <wp:inline distT="0" distB="0" distL="0" distR="0" wp14:anchorId="623BCD63" wp14:editId="17763560">
            <wp:extent cx="3952875" cy="3429000"/>
            <wp:effectExtent l="0" t="0" r="0" b="0"/>
            <wp:docPr id="1389658095" name="Picture 1389658095" descr="A graph showing the average price of a neighborh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2875" cy="3429000"/>
                    </a:xfrm>
                    <a:prstGeom prst="rect">
                      <a:avLst/>
                    </a:prstGeom>
                  </pic:spPr>
                </pic:pic>
              </a:graphicData>
            </a:graphic>
          </wp:inline>
        </w:drawing>
      </w:r>
    </w:p>
    <w:p w14:paraId="059576D4" w14:textId="427BBDBF" w:rsidR="16E5E536" w:rsidRPr="004D3922" w:rsidRDefault="16E5E536" w:rsidP="5F3D25B3">
      <w:pPr>
        <w:rPr>
          <w:rFonts w:ascii="Arial" w:eastAsia="Arial" w:hAnsi="Arial" w:cs="Arial"/>
          <w:sz w:val="22"/>
          <w:szCs w:val="22"/>
        </w:rPr>
      </w:pPr>
    </w:p>
    <w:p w14:paraId="7A088A41" w14:textId="7855F4EC" w:rsidR="16E5E536" w:rsidRPr="004D3922" w:rsidRDefault="442C9BDA" w:rsidP="5F3D25B3">
      <w:pPr>
        <w:rPr>
          <w:rFonts w:ascii="Arial" w:eastAsia="Arial" w:hAnsi="Arial" w:cs="Arial"/>
          <w:sz w:val="22"/>
          <w:szCs w:val="22"/>
          <w:u w:val="single"/>
        </w:rPr>
      </w:pPr>
      <w:r w:rsidRPr="004D3922">
        <w:rPr>
          <w:rFonts w:ascii="Arial" w:eastAsia="Arial" w:hAnsi="Arial" w:cs="Arial"/>
          <w:sz w:val="22"/>
          <w:szCs w:val="22"/>
          <w:u w:val="single"/>
        </w:rPr>
        <w:t>Model Development</w:t>
      </w:r>
    </w:p>
    <w:p w14:paraId="7F733148" w14:textId="6B31D213" w:rsidR="16E5E536" w:rsidRPr="004D3922" w:rsidRDefault="16E5E536" w:rsidP="5F3D25B3">
      <w:pPr>
        <w:rPr>
          <w:rFonts w:ascii="Arial" w:eastAsia="Arial" w:hAnsi="Arial" w:cs="Arial"/>
          <w:sz w:val="22"/>
          <w:szCs w:val="22"/>
        </w:rPr>
      </w:pPr>
    </w:p>
    <w:p w14:paraId="086E3BB3" w14:textId="312C804F"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The primary objective of our analysis </w:t>
      </w:r>
      <w:r w:rsidR="0092472F">
        <w:rPr>
          <w:rFonts w:ascii="Arial" w:eastAsia="Arial" w:hAnsi="Arial" w:cs="Arial"/>
          <w:sz w:val="22"/>
          <w:szCs w:val="22"/>
        </w:rPr>
        <w:t>wa</w:t>
      </w:r>
      <w:r w:rsidRPr="004D3922">
        <w:rPr>
          <w:rFonts w:ascii="Arial" w:eastAsia="Arial" w:hAnsi="Arial" w:cs="Arial"/>
          <w:sz w:val="22"/>
          <w:szCs w:val="22"/>
        </w:rPr>
        <w:t xml:space="preserve">s to understand how the introduction of a new CTA (Chicago Transit Authority) line in a neighborhood affects property pricing and crime rates in that area. This requires a comprehensive examination of various factors influencing both property values and crime incidents, necessitating the use of advanced machine learning techniques to predict these outcomes accurately. </w:t>
      </w:r>
    </w:p>
    <w:p w14:paraId="0281649C" w14:textId="19552935" w:rsidR="16E5E536" w:rsidRPr="004D3922" w:rsidRDefault="16E5E536" w:rsidP="5F3D25B3">
      <w:pPr>
        <w:ind w:firstLine="720"/>
        <w:rPr>
          <w:rFonts w:ascii="Arial" w:eastAsia="Arial" w:hAnsi="Arial" w:cs="Arial"/>
          <w:sz w:val="22"/>
          <w:szCs w:val="22"/>
        </w:rPr>
      </w:pPr>
    </w:p>
    <w:p w14:paraId="4680E70F" w14:textId="135C57B6"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Our problem can be framed as a regression task where the goal is to predict the average house price per </w:t>
      </w:r>
      <w:r w:rsidR="0092472F">
        <w:rPr>
          <w:rFonts w:ascii="Arial" w:eastAsia="Arial" w:hAnsi="Arial" w:cs="Arial"/>
          <w:sz w:val="22"/>
          <w:szCs w:val="22"/>
        </w:rPr>
        <w:t>c</w:t>
      </w:r>
      <w:r w:rsidRPr="004D3922">
        <w:rPr>
          <w:rFonts w:ascii="Arial" w:eastAsia="Arial" w:hAnsi="Arial" w:cs="Arial"/>
          <w:sz w:val="22"/>
          <w:szCs w:val="22"/>
        </w:rPr>
        <w:t>ensus block group. This involves examining the relationships between a diverse set of features derived from demographic data, crime statistics, transportation accessibility, public school availability, housing sales attributes, and neighborhood characteristics. Specifically, we aim</w:t>
      </w:r>
      <w:r w:rsidR="00FC0621">
        <w:rPr>
          <w:rFonts w:ascii="Arial" w:eastAsia="Arial" w:hAnsi="Arial" w:cs="Arial"/>
          <w:sz w:val="22"/>
          <w:szCs w:val="22"/>
        </w:rPr>
        <w:t>ed</w:t>
      </w:r>
      <w:r w:rsidRPr="004D3922">
        <w:rPr>
          <w:rFonts w:ascii="Arial" w:eastAsia="Arial" w:hAnsi="Arial" w:cs="Arial"/>
          <w:sz w:val="22"/>
          <w:szCs w:val="22"/>
        </w:rPr>
        <w:t xml:space="preserve"> to answer the following questions: </w:t>
      </w:r>
    </w:p>
    <w:p w14:paraId="6FECD8B6" w14:textId="2D444876" w:rsidR="16E5E536" w:rsidRPr="004D3922" w:rsidRDefault="16E5E536" w:rsidP="5F3D25B3">
      <w:pPr>
        <w:rPr>
          <w:rFonts w:ascii="Arial" w:eastAsia="Arial" w:hAnsi="Arial" w:cs="Arial"/>
          <w:sz w:val="22"/>
          <w:szCs w:val="22"/>
        </w:rPr>
      </w:pPr>
    </w:p>
    <w:p w14:paraId="27DB89E5" w14:textId="51F25E7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1. How does proximity to a new CTA line impact property prices in Chicago's neighborhoods? </w:t>
      </w:r>
    </w:p>
    <w:p w14:paraId="0AD86B40" w14:textId="6F79DEE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2. What is the effect of a new CTA line on crime rates in these neighborhoods? </w:t>
      </w:r>
    </w:p>
    <w:p w14:paraId="4A38EB40" w14:textId="3BCB4C2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 </w:t>
      </w:r>
    </w:p>
    <w:p w14:paraId="59B7A6C1" w14:textId="3A5C0032"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Model Selection</w:t>
      </w:r>
      <w:r w:rsidRPr="004D3922">
        <w:rPr>
          <w:rFonts w:ascii="Arial" w:eastAsia="Arial" w:hAnsi="Arial" w:cs="Arial"/>
          <w:sz w:val="22"/>
          <w:szCs w:val="22"/>
        </w:rPr>
        <w:t xml:space="preserve"> </w:t>
      </w:r>
    </w:p>
    <w:p w14:paraId="7E5D7F3E" w14:textId="46A07E6C" w:rsidR="16E5E536" w:rsidRPr="004D3922" w:rsidRDefault="16E5E536" w:rsidP="5F3D25B3">
      <w:pPr>
        <w:rPr>
          <w:rFonts w:ascii="Arial" w:eastAsia="Arial" w:hAnsi="Arial" w:cs="Arial"/>
          <w:sz w:val="22"/>
          <w:szCs w:val="22"/>
        </w:rPr>
      </w:pPr>
    </w:p>
    <w:p w14:paraId="71B4FF0F" w14:textId="347B16C5"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To address these questions, we employed a variety of regression models, conducting a grid search to identify the best-performing algorithms. The models used include: </w:t>
      </w:r>
    </w:p>
    <w:p w14:paraId="1BB38DA7" w14:textId="08C0D537"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Linear Regression, Ridge Regression, Lasso Regression, Elastic Net, Decision Tree Regressor, Random Forest Regressor, Gradient Boosting Regressor </w:t>
      </w:r>
    </w:p>
    <w:p w14:paraId="1456FF55" w14:textId="605458F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lastRenderedPageBreak/>
        <w:t>These models were chosen due to their suitability for predicting quantitative outcomes with high levels of accuracy, which we measured using Root Mean Squared Error (RMSE).</w:t>
      </w:r>
    </w:p>
    <w:p w14:paraId="37A3541A" w14:textId="63CBF0EC" w:rsidR="16E5E536" w:rsidRPr="004D3922" w:rsidRDefault="16E5E536" w:rsidP="5F3D25B3">
      <w:pPr>
        <w:rPr>
          <w:rFonts w:ascii="Arial" w:eastAsia="Arial" w:hAnsi="Arial" w:cs="Arial"/>
          <w:sz w:val="22"/>
          <w:szCs w:val="22"/>
        </w:rPr>
      </w:pPr>
    </w:p>
    <w:p w14:paraId="2453B7E0" w14:textId="280BCAFB"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Feature Selection</w:t>
      </w:r>
    </w:p>
    <w:p w14:paraId="5D12B4F7" w14:textId="0D2A53AE" w:rsidR="16E5E536" w:rsidRPr="004D3922" w:rsidRDefault="16E5E536" w:rsidP="5F3D25B3">
      <w:pPr>
        <w:rPr>
          <w:rFonts w:ascii="Arial" w:eastAsia="Arial" w:hAnsi="Arial" w:cs="Arial"/>
          <w:sz w:val="22"/>
          <w:szCs w:val="22"/>
        </w:rPr>
      </w:pPr>
    </w:p>
    <w:p w14:paraId="1B2B42E9" w14:textId="571AC8C7"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Our feature set includes a comprehensive array of variables to capture the multifaceted influences on property prices and crime rates: </w:t>
      </w:r>
    </w:p>
    <w:p w14:paraId="2BCE45AF" w14:textId="79529343"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1. Demographic Data: Total Population, Median Age, Median Household Income, Total Housing 6 Units, Median Number of Rooms, Median Year Built, Median Gross Rent, Mean Household Size, Percent White Population, Percent Black Population, Percent Household with Children, and Percent Housing Vacant.  </w:t>
      </w:r>
    </w:p>
    <w:p w14:paraId="03F5F672" w14:textId="4F04A17F"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2. Crime Data: Total Number of Crimes (all types of crime) and Total Number of Crimes per Capita (Total Number of Crimes / Total Population from ACS). </w:t>
      </w:r>
    </w:p>
    <w:p w14:paraId="649E0B52" w14:textId="55D950A5"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3. CTA Data: Distance to the nearest L train station (distance is calculated in miles). All distance data is calculated for the </w:t>
      </w:r>
      <w:r w:rsidR="004B5BBA">
        <w:rPr>
          <w:rFonts w:ascii="Arial" w:eastAsia="Arial" w:hAnsi="Arial" w:cs="Arial"/>
          <w:sz w:val="22"/>
          <w:szCs w:val="22"/>
        </w:rPr>
        <w:t>c</w:t>
      </w:r>
      <w:r w:rsidRPr="004D3922">
        <w:rPr>
          <w:rFonts w:ascii="Arial" w:eastAsia="Arial" w:hAnsi="Arial" w:cs="Arial"/>
          <w:sz w:val="22"/>
          <w:szCs w:val="22"/>
        </w:rPr>
        <w:t xml:space="preserve">ensus block group level from the original data set. </w:t>
      </w:r>
    </w:p>
    <w:p w14:paraId="606307B0" w14:textId="121E93BF"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4. Sales &amp; Housing Attributes Data: Number of Sales, Average Age of House Sold, Price per Square Feet, Price per House, and Average Square Feet of House Sold. Sales data were calculated for the </w:t>
      </w:r>
      <w:r w:rsidR="00507EFA">
        <w:rPr>
          <w:rFonts w:ascii="Arial" w:eastAsia="Arial" w:hAnsi="Arial" w:cs="Arial"/>
          <w:sz w:val="22"/>
          <w:szCs w:val="22"/>
        </w:rPr>
        <w:t>c</w:t>
      </w:r>
      <w:r w:rsidRPr="004D3922">
        <w:rPr>
          <w:rFonts w:ascii="Arial" w:eastAsia="Arial" w:hAnsi="Arial" w:cs="Arial"/>
          <w:sz w:val="22"/>
          <w:szCs w:val="22"/>
        </w:rPr>
        <w:t xml:space="preserve">ensus block group level and were 3 years lagged. After filtering the original dataset, we focused on approximately 220,000 housing sales within the City of Chicago. </w:t>
      </w:r>
    </w:p>
    <w:p w14:paraId="7D52B326" w14:textId="13B7528A"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5. Neighborhood and Side Indicators: Dummy variables indicating which neighborhood (i.e., Hyde Park, Woodland, etc.) and which side (i.e., North, West, etc.) the </w:t>
      </w:r>
      <w:r w:rsidR="00507EFA">
        <w:rPr>
          <w:rFonts w:ascii="Arial" w:eastAsia="Arial" w:hAnsi="Arial" w:cs="Arial"/>
          <w:sz w:val="22"/>
          <w:szCs w:val="22"/>
        </w:rPr>
        <w:t>c</w:t>
      </w:r>
      <w:r w:rsidRPr="004D3922">
        <w:rPr>
          <w:rFonts w:ascii="Arial" w:eastAsia="Arial" w:hAnsi="Arial" w:cs="Arial"/>
          <w:sz w:val="22"/>
          <w:szCs w:val="22"/>
        </w:rPr>
        <w:t xml:space="preserve">ensus block is in.    </w:t>
      </w:r>
    </w:p>
    <w:p w14:paraId="64B4B45F" w14:textId="7C053871" w:rsidR="16E5E536" w:rsidRPr="004D3922" w:rsidRDefault="16E5E536" w:rsidP="5F3D25B3">
      <w:pPr>
        <w:rPr>
          <w:rFonts w:ascii="Arial" w:eastAsia="Arial" w:hAnsi="Arial" w:cs="Arial"/>
          <w:sz w:val="22"/>
          <w:szCs w:val="22"/>
        </w:rPr>
      </w:pPr>
    </w:p>
    <w:p w14:paraId="0295D0FF" w14:textId="43F04411"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Feature Engineering and Correlation Analysis</w:t>
      </w:r>
    </w:p>
    <w:p w14:paraId="03B1DC88" w14:textId="4DAA5C79" w:rsidR="16E5E536" w:rsidRPr="004D3922" w:rsidRDefault="16E5E536" w:rsidP="5F3D25B3">
      <w:pPr>
        <w:rPr>
          <w:rFonts w:ascii="Arial" w:eastAsia="Arial" w:hAnsi="Arial" w:cs="Arial"/>
          <w:sz w:val="22"/>
          <w:szCs w:val="22"/>
        </w:rPr>
      </w:pPr>
    </w:p>
    <w:p w14:paraId="5CC2528A" w14:textId="415DBDB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During the analysis, we examined the correlations and distributions of all our features. No additional feature transformations were found necessary beyond those initially included. We ensured that our features were relevant and adequately captured the variability needed for accurate prediction of property prices and crime rates. By integrating these diverse data sources and employing a rigorous model selection process, we aimed to create robust predictive models to inform urban planning and policy decisions regarding the impact of new CTA lines on Chicago neighborhoods.</w:t>
      </w:r>
    </w:p>
    <w:p w14:paraId="05C3E76A" w14:textId="5B67EE2A" w:rsidR="16E5E536" w:rsidRPr="004D3922" w:rsidRDefault="16E5E536" w:rsidP="5F3D25B3">
      <w:pPr>
        <w:rPr>
          <w:rFonts w:ascii="Arial" w:eastAsia="Arial" w:hAnsi="Arial" w:cs="Arial"/>
          <w:sz w:val="22"/>
          <w:szCs w:val="22"/>
        </w:rPr>
      </w:pPr>
    </w:p>
    <w:p w14:paraId="363DA5A1" w14:textId="092A1010"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Temporal Data Splitting</w:t>
      </w:r>
    </w:p>
    <w:p w14:paraId="6DBF8B42" w14:textId="0C5C46BE" w:rsidR="16E5E536" w:rsidRPr="004D3922" w:rsidRDefault="16E5E536" w:rsidP="5F3D25B3">
      <w:pPr>
        <w:rPr>
          <w:rFonts w:ascii="Arial" w:eastAsia="Arial" w:hAnsi="Arial" w:cs="Arial"/>
          <w:sz w:val="22"/>
          <w:szCs w:val="22"/>
        </w:rPr>
      </w:pPr>
    </w:p>
    <w:p w14:paraId="4DA7379F" w14:textId="51CFB73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Given our objective to use past features data (i.e., 3 years lagged) to predict future average house prices per </w:t>
      </w:r>
      <w:r w:rsidR="00097490">
        <w:rPr>
          <w:rFonts w:ascii="Arial" w:eastAsia="Arial" w:hAnsi="Arial" w:cs="Arial"/>
          <w:sz w:val="22"/>
          <w:szCs w:val="22"/>
        </w:rPr>
        <w:t>c</w:t>
      </w:r>
      <w:r w:rsidRPr="004D3922">
        <w:rPr>
          <w:rFonts w:ascii="Arial" w:eastAsia="Arial" w:hAnsi="Arial" w:cs="Arial"/>
          <w:sz w:val="22"/>
          <w:szCs w:val="22"/>
        </w:rPr>
        <w:t xml:space="preserve">ensus block group, we employed a temporal splitting strategy for our train, validation, and test sets. This approach ensures that the models are trained and evaluated in a manner that mimics real-world forecasting scenarios. The splitting was done as follows: </w:t>
      </w:r>
    </w:p>
    <w:p w14:paraId="6EB878A8" w14:textId="77777777" w:rsidR="00A127C8" w:rsidRDefault="00A127C8" w:rsidP="5F3D25B3">
      <w:pPr>
        <w:rPr>
          <w:rFonts w:ascii="Arial" w:eastAsia="Arial" w:hAnsi="Arial" w:cs="Arial"/>
          <w:sz w:val="22"/>
          <w:szCs w:val="22"/>
        </w:rPr>
      </w:pPr>
    </w:p>
    <w:p w14:paraId="471982B0" w14:textId="3C48FD77" w:rsidR="00A127C8" w:rsidRDefault="00A127C8" w:rsidP="5F3D25B3">
      <w:pPr>
        <w:rPr>
          <w:rFonts w:ascii="Arial" w:eastAsia="Arial" w:hAnsi="Arial" w:cs="Arial"/>
          <w:sz w:val="22"/>
          <w:szCs w:val="22"/>
        </w:rPr>
      </w:pPr>
      <w:r>
        <w:rPr>
          <w:rFonts w:ascii="Arial" w:eastAsia="Arial" w:hAnsi="Arial" w:cs="Arial"/>
          <w:sz w:val="22"/>
          <w:szCs w:val="22"/>
        </w:rPr>
        <w:t>Figure 2</w:t>
      </w:r>
      <w:r w:rsidR="00324B1B">
        <w:rPr>
          <w:rFonts w:ascii="Arial" w:eastAsia="Arial" w:hAnsi="Arial" w:cs="Arial"/>
          <w:sz w:val="22"/>
          <w:szCs w:val="22"/>
        </w:rPr>
        <w:t>0</w:t>
      </w:r>
    </w:p>
    <w:p w14:paraId="6BB18FDF" w14:textId="77777777" w:rsidR="005E1A0F" w:rsidRDefault="005E1A0F" w:rsidP="5F3D25B3">
      <w:pPr>
        <w:rPr>
          <w:rFonts w:ascii="Arial" w:eastAsia="Arial" w:hAnsi="Arial" w:cs="Arial"/>
          <w:sz w:val="22"/>
          <w:szCs w:val="22"/>
        </w:rPr>
      </w:pPr>
    </w:p>
    <w:p w14:paraId="347439DE" w14:textId="48FD5931" w:rsidR="005E1A0F" w:rsidRDefault="005E1A0F" w:rsidP="005E1A0F">
      <w:pPr>
        <w:ind w:left="720" w:hanging="720"/>
        <w:rPr>
          <w:rFonts w:ascii="Arial" w:eastAsia="Arial" w:hAnsi="Arial" w:cs="Arial"/>
          <w:i/>
          <w:iCs/>
          <w:sz w:val="22"/>
          <w:szCs w:val="22"/>
        </w:rPr>
      </w:pPr>
      <w:r>
        <w:rPr>
          <w:rFonts w:ascii="Arial" w:eastAsia="Arial" w:hAnsi="Arial" w:cs="Arial"/>
          <w:i/>
          <w:iCs/>
          <w:sz w:val="22"/>
          <w:szCs w:val="22"/>
        </w:rPr>
        <w:t>Train, Validation, and Test Sets</w:t>
      </w:r>
    </w:p>
    <w:p w14:paraId="31FC4C44" w14:textId="77777777" w:rsidR="005E1A0F" w:rsidRPr="005E1A0F" w:rsidRDefault="005E1A0F" w:rsidP="005E1A0F">
      <w:pPr>
        <w:ind w:left="720" w:hanging="720"/>
        <w:rPr>
          <w:rFonts w:ascii="Arial" w:eastAsia="Arial" w:hAnsi="Arial" w:cs="Arial"/>
          <w:i/>
          <w:iCs/>
          <w:sz w:val="22"/>
          <w:szCs w:val="22"/>
        </w:rPr>
      </w:pPr>
    </w:p>
    <w:p w14:paraId="0E39C28D" w14:textId="7336C6AB" w:rsidR="16E5E536" w:rsidRPr="004D3922" w:rsidRDefault="0F14D87A"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36080DD2" wp14:editId="49B4DC1A">
            <wp:extent cx="2743200" cy="876300"/>
            <wp:effectExtent l="0" t="0" r="0" b="0"/>
            <wp:docPr id="516513959" name="Picture 516513959" descr="A chart with text over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43200" cy="876300"/>
                    </a:xfrm>
                    <a:prstGeom prst="rect">
                      <a:avLst/>
                    </a:prstGeom>
                  </pic:spPr>
                </pic:pic>
              </a:graphicData>
            </a:graphic>
          </wp:inline>
        </w:drawing>
      </w:r>
    </w:p>
    <w:p w14:paraId="1CD1C8DE" w14:textId="571D0502"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 </w:t>
      </w:r>
    </w:p>
    <w:p w14:paraId="59FBE2D5" w14:textId="7E9FD833"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lastRenderedPageBreak/>
        <w:t>The years mentioned above</w:t>
      </w:r>
      <w:r w:rsidR="005E1A0F">
        <w:rPr>
          <w:rFonts w:ascii="Arial" w:eastAsia="Arial" w:hAnsi="Arial" w:cs="Arial"/>
          <w:sz w:val="22"/>
          <w:szCs w:val="22"/>
        </w:rPr>
        <w:t xml:space="preserve"> (Figure 2</w:t>
      </w:r>
      <w:r w:rsidR="00324B1B">
        <w:rPr>
          <w:rFonts w:ascii="Arial" w:eastAsia="Arial" w:hAnsi="Arial" w:cs="Arial"/>
          <w:sz w:val="22"/>
          <w:szCs w:val="22"/>
        </w:rPr>
        <w:t>0</w:t>
      </w:r>
      <w:r w:rsidR="005E1A0F">
        <w:rPr>
          <w:rFonts w:ascii="Arial" w:eastAsia="Arial" w:hAnsi="Arial" w:cs="Arial"/>
          <w:sz w:val="22"/>
          <w:szCs w:val="22"/>
        </w:rPr>
        <w:t>)</w:t>
      </w:r>
      <w:r w:rsidRPr="004D3922">
        <w:rPr>
          <w:rFonts w:ascii="Arial" w:eastAsia="Arial" w:hAnsi="Arial" w:cs="Arial"/>
          <w:sz w:val="22"/>
          <w:szCs w:val="22"/>
        </w:rPr>
        <w:t xml:space="preserve"> indicate the target variable years and not the feature years. For example, the "2016 Train" set includes average house prices per </w:t>
      </w:r>
      <w:r w:rsidR="005E1A0F">
        <w:rPr>
          <w:rFonts w:ascii="Arial" w:eastAsia="Arial" w:hAnsi="Arial" w:cs="Arial"/>
          <w:sz w:val="22"/>
          <w:szCs w:val="22"/>
        </w:rPr>
        <w:t>c</w:t>
      </w:r>
      <w:r w:rsidRPr="004D3922">
        <w:rPr>
          <w:rFonts w:ascii="Arial" w:eastAsia="Arial" w:hAnsi="Arial" w:cs="Arial"/>
          <w:sz w:val="22"/>
          <w:szCs w:val="22"/>
        </w:rPr>
        <w:t xml:space="preserve">ensus block group for 2016 and features data from 2013. This lagging of feature data is crucial because the oldest available data for all features is from 2013, making 2016 the earliest year for which we can train our models to predict. </w:t>
      </w:r>
    </w:p>
    <w:p w14:paraId="6DB47AC3" w14:textId="464EC023" w:rsidR="16E5E536" w:rsidRPr="004D3922" w:rsidRDefault="16E5E536" w:rsidP="5F3D25B3">
      <w:pPr>
        <w:rPr>
          <w:rFonts w:ascii="Arial" w:eastAsia="Arial" w:hAnsi="Arial" w:cs="Arial"/>
          <w:sz w:val="22"/>
          <w:szCs w:val="22"/>
        </w:rPr>
      </w:pPr>
    </w:p>
    <w:p w14:paraId="5FAE4ED6" w14:textId="4D0CCFF0"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Due to this limitation, we have two validation sets and one test set. To further validate our models and ensure they do not overfit, we performed non-temporal 5-fold cross-validation. This involved splitting each training set (before 2017 and before 2018) into five random folds and reporting the average test error (measured as RMSE) of the validation fold. This cross-validation process helps corroborate the robustness of our final model.</w:t>
      </w:r>
    </w:p>
    <w:p w14:paraId="1E946FBA" w14:textId="66AF6D3E" w:rsidR="16E5E536" w:rsidRPr="004D3922" w:rsidRDefault="16E5E536" w:rsidP="5F3D25B3">
      <w:pPr>
        <w:rPr>
          <w:rFonts w:ascii="Arial" w:eastAsia="Arial" w:hAnsi="Arial" w:cs="Arial"/>
          <w:sz w:val="22"/>
          <w:szCs w:val="22"/>
        </w:rPr>
      </w:pPr>
    </w:p>
    <w:p w14:paraId="06FCA4D4" w14:textId="31F80D6B" w:rsidR="16E5E536" w:rsidRPr="004D3922" w:rsidRDefault="0F14D87A" w:rsidP="5F3D25B3">
      <w:pPr>
        <w:rPr>
          <w:rFonts w:ascii="Arial" w:eastAsia="Arial" w:hAnsi="Arial" w:cs="Arial"/>
          <w:sz w:val="22"/>
          <w:szCs w:val="22"/>
          <w:u w:val="single"/>
        </w:rPr>
      </w:pPr>
      <w:r w:rsidRPr="004D3922">
        <w:rPr>
          <w:rFonts w:ascii="Arial" w:eastAsia="Arial" w:hAnsi="Arial" w:cs="Arial"/>
          <w:sz w:val="22"/>
          <w:szCs w:val="22"/>
          <w:u w:val="single"/>
        </w:rPr>
        <w:t>Models and Hyperparameters Grid Search</w:t>
      </w:r>
    </w:p>
    <w:p w14:paraId="646F1252" w14:textId="4EDFA2BC" w:rsidR="16E5E536" w:rsidRPr="004D3922" w:rsidRDefault="16E5E536" w:rsidP="5F3D25B3">
      <w:pPr>
        <w:rPr>
          <w:rFonts w:ascii="Arial" w:eastAsia="Arial" w:hAnsi="Arial" w:cs="Arial"/>
          <w:sz w:val="22"/>
          <w:szCs w:val="22"/>
        </w:rPr>
      </w:pPr>
    </w:p>
    <w:p w14:paraId="659779BE" w14:textId="4EE4B45D"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We initiated our modeling approach with a simple Linear Regression to establish a foundational baseline, which inherently does not require tuning hyperparameters. Subsequently, our strategy involved delving into more sophisticated models where we systematically explored various sets of hyperparameters to optimize their predictive performance. These models included Ridge Regression, Lasso Regression, Elastic Net, Decision Tree Regressor, Random Forest Regressor, and Gradient Boosting Regressor. The objective of our grid search was to methodically evaluate different combinations of hyperparameters across these models to identify the optimal settings that would maximize predictive accuracy and enhance the generalizability of our results. </w:t>
      </w:r>
    </w:p>
    <w:p w14:paraId="403F1D13" w14:textId="46717117" w:rsidR="16E5E536" w:rsidRPr="004D3922" w:rsidRDefault="16E5E536" w:rsidP="5F3D25B3">
      <w:pPr>
        <w:rPr>
          <w:rFonts w:ascii="Arial" w:eastAsia="Arial" w:hAnsi="Arial" w:cs="Arial"/>
          <w:sz w:val="22"/>
          <w:szCs w:val="22"/>
        </w:rPr>
      </w:pPr>
    </w:p>
    <w:p w14:paraId="302024C0" w14:textId="3BB8B808"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 xml:space="preserve">Our grid search encompassed essential hyperparameters such as regularization strength for Ridge and Lasso, the balance between L1 and L2 regularization for Elastic Net, maximum tree depth and features for Decision Tree and Random Forest, and boosting parameters like number of estimators, learning rate, and subsample size for Gradient Boosting. Each model underwent rigorous evaluation to determine which hyperparameter settings yielded the most promising outcomes in predicting the impact of new CTA lines on property prices and crime rates within Chicago neighborhoods. </w:t>
      </w:r>
    </w:p>
    <w:p w14:paraId="7545FF63" w14:textId="1DB0914C" w:rsidR="16E5E536" w:rsidRPr="004D3922" w:rsidRDefault="16E5E536" w:rsidP="5F3D25B3">
      <w:pPr>
        <w:rPr>
          <w:rFonts w:ascii="Arial" w:eastAsia="Arial" w:hAnsi="Arial" w:cs="Arial"/>
          <w:sz w:val="22"/>
          <w:szCs w:val="22"/>
        </w:rPr>
      </w:pPr>
    </w:p>
    <w:p w14:paraId="1CEEDB6E" w14:textId="30697927" w:rsidR="16E5E536" w:rsidRPr="004D3922" w:rsidRDefault="0F14D87A" w:rsidP="5F3D25B3">
      <w:pPr>
        <w:rPr>
          <w:rFonts w:ascii="Arial" w:eastAsia="Arial" w:hAnsi="Arial" w:cs="Arial"/>
          <w:sz w:val="22"/>
          <w:szCs w:val="22"/>
        </w:rPr>
      </w:pPr>
      <w:r w:rsidRPr="004D3922">
        <w:rPr>
          <w:rFonts w:ascii="Arial" w:eastAsia="Arial" w:hAnsi="Arial" w:cs="Arial"/>
          <w:sz w:val="22"/>
          <w:szCs w:val="22"/>
        </w:rPr>
        <w:t>For further insights into our grid search results and the final model selection process, detailed documentation is available in our Git repository under the "train-models-final" notebook. Our comprehensive approach, coupled with a robust feature set, aims to uncover actionable insights that illuminate the complex interplay between transportation infrastructure developments and urban dynamics, particularly focusing on housing markets and crime trends in Chicago.</w:t>
      </w:r>
    </w:p>
    <w:p w14:paraId="0F80C718" w14:textId="0F45DA8C" w:rsidR="16E5E536" w:rsidRPr="004D3922" w:rsidRDefault="16E5E536" w:rsidP="5F3D25B3">
      <w:pPr>
        <w:rPr>
          <w:rFonts w:ascii="Arial" w:eastAsia="Arial" w:hAnsi="Arial" w:cs="Arial"/>
          <w:sz w:val="22"/>
          <w:szCs w:val="22"/>
        </w:rPr>
      </w:pPr>
    </w:p>
    <w:p w14:paraId="18599C0F" w14:textId="4232DADB" w:rsidR="16E5E536" w:rsidRPr="004D3922" w:rsidRDefault="65CEB133" w:rsidP="5F3D25B3">
      <w:pPr>
        <w:rPr>
          <w:rFonts w:ascii="Arial" w:eastAsia="Arial" w:hAnsi="Arial" w:cs="Arial"/>
          <w:sz w:val="22"/>
          <w:szCs w:val="22"/>
          <w:u w:val="single"/>
        </w:rPr>
      </w:pPr>
      <w:r w:rsidRPr="004D3922">
        <w:rPr>
          <w:rFonts w:ascii="Arial" w:eastAsia="Arial" w:hAnsi="Arial" w:cs="Arial"/>
          <w:sz w:val="22"/>
          <w:szCs w:val="22"/>
          <w:u w:val="single"/>
        </w:rPr>
        <w:t>Evaluation Metric and Model Selection</w:t>
      </w:r>
    </w:p>
    <w:p w14:paraId="18982C73" w14:textId="3DC36574" w:rsidR="16E5E536" w:rsidRPr="004D3922" w:rsidRDefault="16E5E536" w:rsidP="5F3D25B3">
      <w:pPr>
        <w:rPr>
          <w:rFonts w:ascii="Arial" w:eastAsia="Arial" w:hAnsi="Arial" w:cs="Arial"/>
          <w:sz w:val="22"/>
          <w:szCs w:val="22"/>
        </w:rPr>
      </w:pPr>
    </w:p>
    <w:p w14:paraId="4C58D3CE" w14:textId="0925BFF8"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 xml:space="preserve">For evaluating the performance of our regression models, we opted for Root Mean Squared Error (RMSE) as our primary metric. RMSE is widely used in regression tasks because it provides a clear measure of prediction accuracy that aligns with the scale of the target variable. This choice allows for straightforward interpretation of how well our models predict average house prices per Census block group. </w:t>
      </w:r>
    </w:p>
    <w:p w14:paraId="669D08ED" w14:textId="4D8D7ED2" w:rsidR="16E5E536" w:rsidRPr="004D3922" w:rsidRDefault="16E5E536" w:rsidP="5F3D25B3">
      <w:pPr>
        <w:rPr>
          <w:rFonts w:ascii="Arial" w:eastAsia="Arial" w:hAnsi="Arial" w:cs="Arial"/>
          <w:sz w:val="22"/>
          <w:szCs w:val="22"/>
        </w:rPr>
      </w:pPr>
    </w:p>
    <w:p w14:paraId="40D5BDA7" w14:textId="0D4D4AE8"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Given the limited number of temporal validate sets (2017 and 2018), we acknowledged the potential challenge of assessing model generalizability. Therefore, in addition to evaluating RMSE on these temporal sets, we also conducted non-temporal 5-fold cross-validation. This approach helped us validate the robustness of our models across different splits of the data.</w:t>
      </w:r>
    </w:p>
    <w:p w14:paraId="7E9293B1" w14:textId="7D0C1749" w:rsidR="16E5E536" w:rsidRPr="004D3922" w:rsidRDefault="16E5E536" w:rsidP="5F3D25B3">
      <w:pPr>
        <w:rPr>
          <w:rFonts w:ascii="Arial" w:eastAsia="Arial" w:hAnsi="Arial" w:cs="Arial"/>
          <w:sz w:val="22"/>
          <w:szCs w:val="22"/>
        </w:rPr>
      </w:pPr>
    </w:p>
    <w:p w14:paraId="2593DDB0" w14:textId="29987BC0" w:rsidR="16E5E536" w:rsidRPr="004D3922" w:rsidRDefault="65CEB133" w:rsidP="795658C0">
      <w:pPr>
        <w:rPr>
          <w:rFonts w:ascii="Arial" w:eastAsia="Arial" w:hAnsi="Arial" w:cs="Arial"/>
          <w:sz w:val="22"/>
          <w:szCs w:val="22"/>
          <w:u w:val="single"/>
        </w:rPr>
      </w:pPr>
      <w:r w:rsidRPr="004D3922">
        <w:rPr>
          <w:rFonts w:ascii="Arial" w:eastAsia="Arial" w:hAnsi="Arial" w:cs="Arial"/>
          <w:sz w:val="22"/>
          <w:szCs w:val="22"/>
          <w:u w:val="single"/>
        </w:rPr>
        <w:lastRenderedPageBreak/>
        <w:t>Model Performance</w:t>
      </w:r>
    </w:p>
    <w:p w14:paraId="45BFD2AA" w14:textId="16D3A549" w:rsidR="16E5E536" w:rsidRDefault="16E5E536" w:rsidP="5F3D25B3">
      <w:pPr>
        <w:rPr>
          <w:rFonts w:ascii="Arial" w:eastAsia="Arial" w:hAnsi="Arial" w:cs="Arial"/>
          <w:sz w:val="22"/>
          <w:szCs w:val="22"/>
        </w:rPr>
      </w:pPr>
    </w:p>
    <w:p w14:paraId="3A0E9351" w14:textId="77A40FC4" w:rsidR="00100311" w:rsidRDefault="00100311" w:rsidP="5F3D25B3">
      <w:pPr>
        <w:rPr>
          <w:rFonts w:ascii="Arial" w:eastAsia="Arial" w:hAnsi="Arial" w:cs="Arial"/>
          <w:sz w:val="22"/>
          <w:szCs w:val="22"/>
        </w:rPr>
      </w:pPr>
      <w:r>
        <w:rPr>
          <w:rFonts w:ascii="Arial" w:eastAsia="Arial" w:hAnsi="Arial" w:cs="Arial"/>
          <w:sz w:val="22"/>
          <w:szCs w:val="22"/>
        </w:rPr>
        <w:t>Figures 2</w:t>
      </w:r>
      <w:r w:rsidR="00324B1B">
        <w:rPr>
          <w:rFonts w:ascii="Arial" w:eastAsia="Arial" w:hAnsi="Arial" w:cs="Arial"/>
          <w:sz w:val="22"/>
          <w:szCs w:val="22"/>
        </w:rPr>
        <w:t>1</w:t>
      </w:r>
      <w:r>
        <w:rPr>
          <w:rFonts w:ascii="Arial" w:eastAsia="Arial" w:hAnsi="Arial" w:cs="Arial"/>
          <w:sz w:val="22"/>
          <w:szCs w:val="22"/>
        </w:rPr>
        <w:t xml:space="preserve"> &amp; 2</w:t>
      </w:r>
      <w:r w:rsidR="00324B1B">
        <w:rPr>
          <w:rFonts w:ascii="Arial" w:eastAsia="Arial" w:hAnsi="Arial" w:cs="Arial"/>
          <w:sz w:val="22"/>
          <w:szCs w:val="22"/>
        </w:rPr>
        <w:t>2</w:t>
      </w:r>
    </w:p>
    <w:p w14:paraId="17F2CDFE" w14:textId="77777777" w:rsidR="00100311" w:rsidRDefault="00100311" w:rsidP="5F3D25B3">
      <w:pPr>
        <w:rPr>
          <w:rFonts w:ascii="Arial" w:eastAsia="Arial" w:hAnsi="Arial" w:cs="Arial"/>
          <w:sz w:val="22"/>
          <w:szCs w:val="22"/>
        </w:rPr>
      </w:pPr>
    </w:p>
    <w:p w14:paraId="09C469B1" w14:textId="15C1AA3F" w:rsidR="00100311" w:rsidRDefault="00326A80" w:rsidP="5F3D25B3">
      <w:pPr>
        <w:rPr>
          <w:rFonts w:ascii="Arial" w:eastAsia="Arial" w:hAnsi="Arial" w:cs="Arial"/>
          <w:i/>
          <w:iCs/>
          <w:sz w:val="22"/>
          <w:szCs w:val="22"/>
        </w:rPr>
      </w:pPr>
      <w:r>
        <w:rPr>
          <w:rFonts w:ascii="Arial" w:eastAsia="Arial" w:hAnsi="Arial" w:cs="Arial"/>
          <w:i/>
          <w:iCs/>
          <w:sz w:val="22"/>
          <w:szCs w:val="22"/>
        </w:rPr>
        <w:t>RMSE Performance</w:t>
      </w:r>
    </w:p>
    <w:p w14:paraId="2507E1AD" w14:textId="77777777" w:rsidR="00326A80" w:rsidRPr="00100311" w:rsidRDefault="00326A80" w:rsidP="5F3D25B3">
      <w:pPr>
        <w:rPr>
          <w:rFonts w:ascii="Arial" w:eastAsia="Arial" w:hAnsi="Arial" w:cs="Arial"/>
          <w:i/>
          <w:iCs/>
          <w:sz w:val="22"/>
          <w:szCs w:val="22"/>
        </w:rPr>
      </w:pPr>
    </w:p>
    <w:p w14:paraId="624258F3" w14:textId="5ACF90D4" w:rsidR="16E5E536" w:rsidRPr="004D3922" w:rsidRDefault="65CEB133"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1A13704D" wp14:editId="02F63F49">
            <wp:extent cx="4800600" cy="2381250"/>
            <wp:effectExtent l="0" t="0" r="0" b="0"/>
            <wp:docPr id="879163935" name="Picture 87916393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800600" cy="2381250"/>
                    </a:xfrm>
                    <a:prstGeom prst="rect">
                      <a:avLst/>
                    </a:prstGeom>
                  </pic:spPr>
                </pic:pic>
              </a:graphicData>
            </a:graphic>
          </wp:inline>
        </w:drawing>
      </w:r>
    </w:p>
    <w:p w14:paraId="25DE67D0" w14:textId="35528CDB" w:rsidR="16E5E536" w:rsidRPr="004D3922" w:rsidRDefault="16E5E536" w:rsidP="5F3D25B3">
      <w:pPr>
        <w:rPr>
          <w:rFonts w:ascii="Arial" w:eastAsia="Arial" w:hAnsi="Arial" w:cs="Arial"/>
          <w:sz w:val="22"/>
          <w:szCs w:val="22"/>
        </w:rPr>
      </w:pPr>
    </w:p>
    <w:p w14:paraId="0973FD39" w14:textId="0B09E814"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As illustrated in the charts</w:t>
      </w:r>
      <w:r w:rsidR="00326A80">
        <w:rPr>
          <w:rFonts w:ascii="Arial" w:eastAsia="Arial" w:hAnsi="Arial" w:cs="Arial"/>
          <w:sz w:val="22"/>
          <w:szCs w:val="22"/>
        </w:rPr>
        <w:t xml:space="preserve"> (Figures </w:t>
      </w:r>
      <w:r w:rsidR="00324B1B">
        <w:rPr>
          <w:rFonts w:ascii="Arial" w:eastAsia="Arial" w:hAnsi="Arial" w:cs="Arial"/>
          <w:sz w:val="22"/>
          <w:szCs w:val="22"/>
        </w:rPr>
        <w:t>21 &amp; 22</w:t>
      </w:r>
      <w:r w:rsidR="00326A80">
        <w:rPr>
          <w:rFonts w:ascii="Arial" w:eastAsia="Arial" w:hAnsi="Arial" w:cs="Arial"/>
          <w:sz w:val="22"/>
          <w:szCs w:val="22"/>
        </w:rPr>
        <w:t>)</w:t>
      </w:r>
      <w:r w:rsidRPr="004D3922">
        <w:rPr>
          <w:rFonts w:ascii="Arial" w:eastAsia="Arial" w:hAnsi="Arial" w:cs="Arial"/>
          <w:sz w:val="22"/>
          <w:szCs w:val="22"/>
        </w:rPr>
        <w:t xml:space="preserve">, our initial exploration revealed that the simple Linear Regression model performed inadequately, suggesting the need for more sophisticated techniques. Among the models evaluated, the Random Forest Regressor consistently demonstrated superior performance based on RMSE. Consequently, we selected it as our final model class for its robust predictive capabilities. </w:t>
      </w:r>
    </w:p>
    <w:p w14:paraId="69D6ED0B" w14:textId="3519A677" w:rsidR="16E5E536" w:rsidRPr="004D3922" w:rsidRDefault="16E5E536" w:rsidP="5F3D25B3">
      <w:pPr>
        <w:rPr>
          <w:rFonts w:ascii="Arial" w:eastAsia="Arial" w:hAnsi="Arial" w:cs="Arial"/>
          <w:sz w:val="22"/>
          <w:szCs w:val="22"/>
        </w:rPr>
      </w:pPr>
    </w:p>
    <w:p w14:paraId="6025C26B" w14:textId="0F1AAE4E"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 xml:space="preserve">Through a rigorous grid search process, we identified optimal hyperparameter configurations for the Random Forest Regressor. The top-performing sets of hyperparameters were determined based on their average rank of temporal validate RMSEs across 2017 and 2018 datasets. This approach ensured that our chosen configurations were consistently effective across different temporal splits. </w:t>
      </w:r>
    </w:p>
    <w:p w14:paraId="4268216D" w14:textId="18E54B06" w:rsidR="16E5E536" w:rsidRPr="004D3922" w:rsidRDefault="16E5E536" w:rsidP="5F3D25B3">
      <w:pPr>
        <w:rPr>
          <w:rFonts w:ascii="Arial" w:eastAsia="Arial" w:hAnsi="Arial" w:cs="Arial"/>
          <w:sz w:val="22"/>
          <w:szCs w:val="22"/>
        </w:rPr>
      </w:pPr>
    </w:p>
    <w:p w14:paraId="544B8820" w14:textId="072AD770" w:rsidR="16E5E536" w:rsidRPr="004D3922" w:rsidRDefault="65CEB133" w:rsidP="5F3D25B3">
      <w:pPr>
        <w:rPr>
          <w:rFonts w:ascii="Arial" w:eastAsia="Arial" w:hAnsi="Arial" w:cs="Arial"/>
          <w:sz w:val="22"/>
          <w:szCs w:val="22"/>
        </w:rPr>
      </w:pPr>
      <w:r w:rsidRPr="004D3922">
        <w:rPr>
          <w:rFonts w:ascii="Arial" w:eastAsia="Arial" w:hAnsi="Arial" w:cs="Arial"/>
          <w:sz w:val="22"/>
          <w:szCs w:val="22"/>
        </w:rPr>
        <w:t>The table below summarizes the top three sets of hyperparameters selected based on their average temporal validate RMSE ranks:</w:t>
      </w:r>
    </w:p>
    <w:p w14:paraId="01987764" w14:textId="77777777" w:rsidR="00326A80" w:rsidRDefault="00326A80" w:rsidP="5F3D25B3">
      <w:pPr>
        <w:ind w:firstLine="720"/>
        <w:rPr>
          <w:rFonts w:ascii="Arial" w:eastAsia="Arial" w:hAnsi="Arial" w:cs="Arial"/>
          <w:sz w:val="22"/>
          <w:szCs w:val="22"/>
        </w:rPr>
      </w:pPr>
    </w:p>
    <w:p w14:paraId="66C02AFF" w14:textId="04F75D9B" w:rsidR="00326A80" w:rsidRDefault="00326A80" w:rsidP="00326A80">
      <w:pPr>
        <w:jc w:val="both"/>
        <w:rPr>
          <w:rFonts w:ascii="Arial" w:eastAsia="Arial" w:hAnsi="Arial" w:cs="Arial"/>
          <w:sz w:val="22"/>
          <w:szCs w:val="22"/>
        </w:rPr>
      </w:pPr>
      <w:r>
        <w:rPr>
          <w:rFonts w:ascii="Arial" w:eastAsia="Arial" w:hAnsi="Arial" w:cs="Arial"/>
          <w:sz w:val="22"/>
          <w:szCs w:val="22"/>
        </w:rPr>
        <w:t>Table 1</w:t>
      </w:r>
    </w:p>
    <w:p w14:paraId="34DCB37A" w14:textId="77777777" w:rsidR="00326A80" w:rsidRDefault="00326A80" w:rsidP="00326A80">
      <w:pPr>
        <w:jc w:val="both"/>
        <w:rPr>
          <w:rFonts w:ascii="Arial" w:eastAsia="Arial" w:hAnsi="Arial" w:cs="Arial"/>
          <w:sz w:val="22"/>
          <w:szCs w:val="22"/>
        </w:rPr>
      </w:pPr>
    </w:p>
    <w:p w14:paraId="12A73E07" w14:textId="4E34F6DD" w:rsidR="00326A80" w:rsidRPr="00326A80" w:rsidRDefault="00326A80" w:rsidP="00326A80">
      <w:pPr>
        <w:jc w:val="both"/>
        <w:rPr>
          <w:rFonts w:ascii="Arial" w:eastAsia="Arial" w:hAnsi="Arial" w:cs="Arial"/>
          <w:i/>
          <w:iCs/>
          <w:sz w:val="22"/>
          <w:szCs w:val="22"/>
        </w:rPr>
      </w:pPr>
      <w:r>
        <w:rPr>
          <w:rFonts w:ascii="Arial" w:eastAsia="Arial" w:hAnsi="Arial" w:cs="Arial"/>
          <w:i/>
          <w:iCs/>
          <w:sz w:val="22"/>
          <w:szCs w:val="22"/>
        </w:rPr>
        <w:t>Hyperparameters</w:t>
      </w:r>
    </w:p>
    <w:p w14:paraId="7CC128B0" w14:textId="322E0B66" w:rsidR="16E5E536" w:rsidRPr="004D3922" w:rsidRDefault="7C171AB2" w:rsidP="5F3D25B3">
      <w:pPr>
        <w:rPr>
          <w:rFonts w:ascii="Arial" w:eastAsia="Arial" w:hAnsi="Arial" w:cs="Arial"/>
          <w:sz w:val="22"/>
          <w:szCs w:val="22"/>
        </w:rPr>
      </w:pPr>
      <w:r w:rsidRPr="004D3922">
        <w:rPr>
          <w:rFonts w:ascii="Arial" w:hAnsi="Arial" w:cs="Arial"/>
          <w:noProof/>
          <w:sz w:val="22"/>
          <w:szCs w:val="22"/>
        </w:rPr>
        <w:drawing>
          <wp:inline distT="0" distB="0" distL="0" distR="0" wp14:anchorId="7D600001" wp14:editId="601B8810">
            <wp:extent cx="5943600" cy="1733550"/>
            <wp:effectExtent l="0" t="0" r="0" b="0"/>
            <wp:docPr id="424747821" name="Picture 4247478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12F64077" w14:textId="25500FD2" w:rsidR="16E5E536" w:rsidRPr="004D3922" w:rsidRDefault="7C171AB2" w:rsidP="5F3D25B3">
      <w:pPr>
        <w:rPr>
          <w:rFonts w:ascii="Arial" w:eastAsia="Arial" w:hAnsi="Arial" w:cs="Arial"/>
          <w:sz w:val="22"/>
          <w:szCs w:val="22"/>
        </w:rPr>
      </w:pPr>
      <w:r w:rsidRPr="004D3922">
        <w:rPr>
          <w:rFonts w:ascii="Arial" w:eastAsia="Arial" w:hAnsi="Arial" w:cs="Arial"/>
          <w:sz w:val="22"/>
          <w:szCs w:val="22"/>
        </w:rPr>
        <w:lastRenderedPageBreak/>
        <w:t>These configurations not only performed well in temporal validation but also showed promising results in non-temporal 5-fold cross-validation, with RMSEs within a negligible margin of the best obtained results. This consistency across different validation methods provided confidence in the robustness of our chosen hyperparameters.</w:t>
      </w:r>
    </w:p>
    <w:p w14:paraId="58750CBC" w14:textId="5ACCF5CE" w:rsidR="16E5E536" w:rsidRPr="004D3922" w:rsidRDefault="16E5E536" w:rsidP="5F3D25B3">
      <w:pPr>
        <w:ind w:firstLine="720"/>
        <w:rPr>
          <w:rFonts w:ascii="Arial" w:eastAsia="Arial" w:hAnsi="Arial" w:cs="Arial"/>
          <w:sz w:val="22"/>
          <w:szCs w:val="22"/>
        </w:rPr>
      </w:pPr>
    </w:p>
    <w:p w14:paraId="0972B49B" w14:textId="4603109B" w:rsidR="16E5E536" w:rsidRDefault="7C171AB2" w:rsidP="5F3D25B3">
      <w:pPr>
        <w:rPr>
          <w:rFonts w:ascii="Arial" w:eastAsia="Arial" w:hAnsi="Arial" w:cs="Arial"/>
          <w:sz w:val="22"/>
          <w:szCs w:val="22"/>
          <w:u w:val="single"/>
        </w:rPr>
      </w:pPr>
      <w:r w:rsidRPr="004D3922">
        <w:rPr>
          <w:rFonts w:ascii="Arial" w:eastAsia="Arial" w:hAnsi="Arial" w:cs="Arial"/>
          <w:sz w:val="22"/>
          <w:szCs w:val="22"/>
          <w:u w:val="single"/>
        </w:rPr>
        <w:t>Final Model Selection</w:t>
      </w:r>
    </w:p>
    <w:p w14:paraId="6132D94A" w14:textId="77777777" w:rsidR="00573E9E" w:rsidRPr="004D3922" w:rsidRDefault="00573E9E" w:rsidP="5F3D25B3">
      <w:pPr>
        <w:rPr>
          <w:rFonts w:ascii="Arial" w:eastAsia="Arial" w:hAnsi="Arial" w:cs="Arial"/>
          <w:sz w:val="22"/>
          <w:szCs w:val="22"/>
          <w:u w:val="single"/>
        </w:rPr>
      </w:pPr>
    </w:p>
    <w:p w14:paraId="7D94D176" w14:textId="328B4085" w:rsidR="16E5E536" w:rsidRPr="004D3922" w:rsidRDefault="7C171AB2" w:rsidP="5F3D25B3">
      <w:pPr>
        <w:rPr>
          <w:rFonts w:ascii="Arial" w:eastAsia="Arial" w:hAnsi="Arial" w:cs="Arial"/>
          <w:sz w:val="22"/>
          <w:szCs w:val="22"/>
        </w:rPr>
      </w:pPr>
      <w:r w:rsidRPr="004D3922">
        <w:rPr>
          <w:rFonts w:ascii="Arial" w:eastAsia="Arial" w:hAnsi="Arial" w:cs="Arial"/>
          <w:sz w:val="22"/>
          <w:szCs w:val="22"/>
        </w:rPr>
        <w:t>Considering concerns about potential overfitting, we opted for the set of hyperparameters that offered a balance of complexity and performance: {'</w:t>
      </w:r>
      <w:proofErr w:type="spellStart"/>
      <w:r w:rsidRPr="004D3922">
        <w:rPr>
          <w:rFonts w:ascii="Arial" w:eastAsia="Arial" w:hAnsi="Arial" w:cs="Arial"/>
          <w:sz w:val="22"/>
          <w:szCs w:val="22"/>
        </w:rPr>
        <w:t>max_depth</w:t>
      </w:r>
      <w:proofErr w:type="spellEnd"/>
      <w:r w:rsidRPr="004D3922">
        <w:rPr>
          <w:rFonts w:ascii="Arial" w:eastAsia="Arial" w:hAnsi="Arial" w:cs="Arial"/>
          <w:sz w:val="22"/>
          <w:szCs w:val="22"/>
        </w:rPr>
        <w:t>': 40, '</w:t>
      </w:r>
      <w:proofErr w:type="spellStart"/>
      <w:r w:rsidRPr="004D3922">
        <w:rPr>
          <w:rFonts w:ascii="Arial" w:eastAsia="Arial" w:hAnsi="Arial" w:cs="Arial"/>
          <w:sz w:val="22"/>
          <w:szCs w:val="22"/>
        </w:rPr>
        <w:t>max_features</w:t>
      </w:r>
      <w:proofErr w:type="spellEnd"/>
      <w:r w:rsidRPr="004D3922">
        <w:rPr>
          <w:rFonts w:ascii="Arial" w:eastAsia="Arial" w:hAnsi="Arial" w:cs="Arial"/>
          <w:sz w:val="22"/>
          <w:szCs w:val="22"/>
        </w:rPr>
        <w:t>': 'sqrt', '</w:t>
      </w:r>
      <w:proofErr w:type="spellStart"/>
      <w:r w:rsidRPr="004D3922">
        <w:rPr>
          <w:rFonts w:ascii="Arial" w:eastAsia="Arial" w:hAnsi="Arial" w:cs="Arial"/>
          <w:sz w:val="22"/>
          <w:szCs w:val="22"/>
        </w:rPr>
        <w:t>min_samples_split</w:t>
      </w:r>
      <w:proofErr w:type="spellEnd"/>
      <w:r w:rsidRPr="004D3922">
        <w:rPr>
          <w:rFonts w:ascii="Arial" w:eastAsia="Arial" w:hAnsi="Arial" w:cs="Arial"/>
          <w:sz w:val="22"/>
          <w:szCs w:val="22"/>
        </w:rPr>
        <w:t>': 2, '</w:t>
      </w:r>
      <w:proofErr w:type="spellStart"/>
      <w:r w:rsidRPr="004D3922">
        <w:rPr>
          <w:rFonts w:ascii="Arial" w:eastAsia="Arial" w:hAnsi="Arial" w:cs="Arial"/>
          <w:sz w:val="22"/>
          <w:szCs w:val="22"/>
        </w:rPr>
        <w:t>n_estimators</w:t>
      </w:r>
      <w:proofErr w:type="spellEnd"/>
      <w:r w:rsidRPr="004D3922">
        <w:rPr>
          <w:rFonts w:ascii="Arial" w:eastAsia="Arial" w:hAnsi="Arial" w:cs="Arial"/>
          <w:sz w:val="22"/>
          <w:szCs w:val="22"/>
        </w:rPr>
        <w:t>': 100}. This decision was reinforced by observing that these parameters achieved competitive RMSEs on the temporal test set (2019 data) and maintained favorable rankings across various evaluation metrics.</w:t>
      </w:r>
    </w:p>
    <w:p w14:paraId="58FC0112" w14:textId="3FCA0325" w:rsidR="16E5E536" w:rsidRPr="004D3922" w:rsidRDefault="16E5E536" w:rsidP="5F3D25B3">
      <w:pPr>
        <w:rPr>
          <w:rFonts w:ascii="Arial" w:eastAsia="Arial" w:hAnsi="Arial" w:cs="Arial"/>
          <w:sz w:val="22"/>
          <w:szCs w:val="22"/>
        </w:rPr>
      </w:pPr>
    </w:p>
    <w:p w14:paraId="663D1B3F" w14:textId="57360318" w:rsidR="16E5E536" w:rsidRPr="004D3922" w:rsidRDefault="16E5E536" w:rsidP="5F3D25B3">
      <w:pPr>
        <w:rPr>
          <w:rFonts w:ascii="Arial" w:eastAsia="Arial" w:hAnsi="Arial" w:cs="Arial"/>
          <w:sz w:val="22"/>
          <w:szCs w:val="22"/>
        </w:rPr>
      </w:pPr>
    </w:p>
    <w:p w14:paraId="1A11E3A5" w14:textId="6829D614" w:rsidR="16E5E536" w:rsidRPr="004D3922" w:rsidRDefault="43A7DE59" w:rsidP="5F3D25B3">
      <w:pPr>
        <w:rPr>
          <w:rFonts w:ascii="Arial" w:eastAsia="Arial" w:hAnsi="Arial" w:cs="Arial"/>
          <w:b/>
          <w:bCs/>
          <w:sz w:val="22"/>
          <w:szCs w:val="22"/>
        </w:rPr>
      </w:pPr>
      <w:r w:rsidRPr="004D3922">
        <w:rPr>
          <w:rFonts w:ascii="Arial" w:eastAsia="Arial" w:hAnsi="Arial" w:cs="Arial"/>
          <w:b/>
          <w:bCs/>
          <w:sz w:val="22"/>
          <w:szCs w:val="22"/>
        </w:rPr>
        <w:t xml:space="preserve">QGIS </w:t>
      </w:r>
      <w:r w:rsidR="206DAD9E" w:rsidRPr="004D3922">
        <w:rPr>
          <w:rFonts w:ascii="Arial" w:eastAsia="Arial" w:hAnsi="Arial" w:cs="Arial"/>
          <w:b/>
          <w:bCs/>
          <w:sz w:val="22"/>
          <w:szCs w:val="22"/>
        </w:rPr>
        <w:t xml:space="preserve">Geospatial </w:t>
      </w:r>
      <w:r w:rsidR="5C968D8D" w:rsidRPr="004D3922">
        <w:rPr>
          <w:rFonts w:ascii="Arial" w:eastAsia="Arial" w:hAnsi="Arial" w:cs="Arial"/>
          <w:b/>
          <w:bCs/>
          <w:sz w:val="22"/>
          <w:szCs w:val="22"/>
        </w:rPr>
        <w:t>Visualizations</w:t>
      </w:r>
    </w:p>
    <w:p w14:paraId="20FFE977" w14:textId="6F0A6D55" w:rsidR="16E5E536" w:rsidRPr="004D3922" w:rsidRDefault="16E5E536" w:rsidP="5F3D25B3">
      <w:pPr>
        <w:rPr>
          <w:rFonts w:ascii="Arial" w:eastAsia="Arial" w:hAnsi="Arial" w:cs="Arial"/>
          <w:sz w:val="22"/>
          <w:szCs w:val="22"/>
        </w:rPr>
      </w:pPr>
    </w:p>
    <w:p w14:paraId="1C3F6AFA" w14:textId="2EF2034F" w:rsidR="16E5E536" w:rsidRDefault="399F2048" w:rsidP="5F3D25B3">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42B8DA96" w14:textId="77777777" w:rsidR="00573E9E" w:rsidRPr="00573E9E" w:rsidRDefault="00573E9E" w:rsidP="5F3D25B3">
      <w:pPr>
        <w:rPr>
          <w:rFonts w:ascii="Arial" w:eastAsia="Arial" w:hAnsi="Arial" w:cs="Arial"/>
          <w:sz w:val="22"/>
          <w:szCs w:val="22"/>
          <w:u w:val="single"/>
        </w:rPr>
      </w:pPr>
    </w:p>
    <w:p w14:paraId="46B552F3" w14:textId="1739B8C3" w:rsidR="16E5E536" w:rsidRDefault="253A8D87" w:rsidP="5F3D25B3">
      <w:pPr>
        <w:rPr>
          <w:rFonts w:ascii="Arial" w:eastAsia="Arial" w:hAnsi="Arial" w:cs="Arial"/>
          <w:sz w:val="22"/>
          <w:szCs w:val="22"/>
        </w:rPr>
      </w:pPr>
      <w:r w:rsidRPr="004D3922">
        <w:rPr>
          <w:rFonts w:ascii="Arial" w:eastAsia="Arial" w:hAnsi="Arial" w:cs="Arial"/>
          <w:sz w:val="22"/>
          <w:szCs w:val="22"/>
        </w:rPr>
        <w:t>To visualize various dataset in QGIS, a map of Chicago</w:t>
      </w:r>
      <w:r w:rsidR="0734FCA3" w:rsidRPr="004D3922">
        <w:rPr>
          <w:rFonts w:ascii="Arial" w:eastAsia="Arial" w:hAnsi="Arial" w:cs="Arial"/>
          <w:sz w:val="22"/>
          <w:szCs w:val="22"/>
        </w:rPr>
        <w:t xml:space="preserve"> separated by ward was created, overlayed with the CTA train lines map to serve as a geographic framework.</w:t>
      </w:r>
    </w:p>
    <w:p w14:paraId="3855D1F9" w14:textId="77777777" w:rsidR="00244664" w:rsidRDefault="00244664" w:rsidP="5F3D25B3">
      <w:pPr>
        <w:rPr>
          <w:rFonts w:ascii="Arial" w:eastAsia="Arial" w:hAnsi="Arial" w:cs="Arial"/>
          <w:sz w:val="22"/>
          <w:szCs w:val="22"/>
        </w:rPr>
      </w:pPr>
    </w:p>
    <w:p w14:paraId="720829A0" w14:textId="59606549" w:rsidR="00244664" w:rsidRDefault="00244664" w:rsidP="5F3D25B3">
      <w:pPr>
        <w:rPr>
          <w:rFonts w:ascii="Arial" w:eastAsia="Arial" w:hAnsi="Arial" w:cs="Arial"/>
          <w:sz w:val="22"/>
          <w:szCs w:val="22"/>
        </w:rPr>
      </w:pPr>
      <w:r>
        <w:rPr>
          <w:rFonts w:ascii="Arial" w:eastAsia="Arial" w:hAnsi="Arial" w:cs="Arial"/>
          <w:sz w:val="22"/>
          <w:szCs w:val="22"/>
        </w:rPr>
        <w:t>Figure 2</w:t>
      </w:r>
      <w:r w:rsidR="00324B1B">
        <w:rPr>
          <w:rFonts w:ascii="Arial" w:eastAsia="Arial" w:hAnsi="Arial" w:cs="Arial"/>
          <w:sz w:val="22"/>
          <w:szCs w:val="22"/>
        </w:rPr>
        <w:t>3</w:t>
      </w:r>
    </w:p>
    <w:p w14:paraId="5A4DE535" w14:textId="77777777" w:rsidR="00244664" w:rsidRDefault="00244664" w:rsidP="5F3D25B3">
      <w:pPr>
        <w:rPr>
          <w:rFonts w:ascii="Arial" w:eastAsia="Arial" w:hAnsi="Arial" w:cs="Arial"/>
          <w:sz w:val="22"/>
          <w:szCs w:val="22"/>
        </w:rPr>
      </w:pPr>
    </w:p>
    <w:p w14:paraId="0C3B4E33" w14:textId="78A985D7" w:rsidR="16E5E536" w:rsidRPr="000F1CB6" w:rsidRDefault="00244664" w:rsidP="5F3D25B3">
      <w:pPr>
        <w:rPr>
          <w:rFonts w:ascii="Arial" w:eastAsia="Arial" w:hAnsi="Arial" w:cs="Arial"/>
          <w:i/>
          <w:iCs/>
          <w:sz w:val="22"/>
          <w:szCs w:val="22"/>
        </w:rPr>
      </w:pPr>
      <w:r>
        <w:rPr>
          <w:rFonts w:ascii="Arial" w:eastAsia="Arial" w:hAnsi="Arial" w:cs="Arial"/>
          <w:i/>
          <w:iCs/>
          <w:sz w:val="22"/>
          <w:szCs w:val="22"/>
        </w:rPr>
        <w:t>CTA Train Lines</w:t>
      </w:r>
      <w:r w:rsidR="000F1CB6">
        <w:rPr>
          <w:rFonts w:ascii="Arial" w:eastAsia="Arial" w:hAnsi="Arial" w:cs="Arial"/>
          <w:i/>
          <w:iCs/>
          <w:sz w:val="22"/>
          <w:szCs w:val="22"/>
        </w:rPr>
        <w:t xml:space="preserve"> in Chicago Wards</w:t>
      </w:r>
    </w:p>
    <w:p w14:paraId="556D683A" w14:textId="45FB73A3" w:rsidR="16E5E536" w:rsidRPr="004D3922" w:rsidRDefault="61258A48" w:rsidP="5F3D25B3">
      <w:pPr>
        <w:jc w:val="center"/>
        <w:rPr>
          <w:rFonts w:ascii="Arial" w:eastAsia="Arial" w:hAnsi="Arial" w:cs="Arial"/>
          <w:sz w:val="22"/>
          <w:szCs w:val="22"/>
        </w:rPr>
      </w:pPr>
      <w:r w:rsidRPr="004D3922">
        <w:rPr>
          <w:rFonts w:ascii="Arial" w:hAnsi="Arial" w:cs="Arial"/>
          <w:noProof/>
          <w:sz w:val="22"/>
          <w:szCs w:val="22"/>
        </w:rPr>
        <w:drawing>
          <wp:inline distT="0" distB="0" distL="0" distR="0" wp14:anchorId="01CDF296" wp14:editId="6C15A9B7">
            <wp:extent cx="3120323" cy="2974566"/>
            <wp:effectExtent l="0" t="0" r="0" b="0"/>
            <wp:docPr id="1330510929" name="Picture 1330510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510929"/>
                    <pic:cNvPicPr/>
                  </pic:nvPicPr>
                  <pic:blipFill>
                    <a:blip r:embed="rId34">
                      <a:extLst>
                        <a:ext uri="{28A0092B-C50C-407E-A947-70E740481C1C}">
                          <a14:useLocalDpi xmlns:a14="http://schemas.microsoft.com/office/drawing/2010/main" val="0"/>
                        </a:ext>
                      </a:extLst>
                    </a:blip>
                    <a:srcRect l="28365" t="16524" r="30448" b="13675"/>
                    <a:stretch>
                      <a:fillRect/>
                    </a:stretch>
                  </pic:blipFill>
                  <pic:spPr>
                    <a:xfrm>
                      <a:off x="0" y="0"/>
                      <a:ext cx="3120323" cy="2974566"/>
                    </a:xfrm>
                    <a:prstGeom prst="rect">
                      <a:avLst/>
                    </a:prstGeom>
                  </pic:spPr>
                </pic:pic>
              </a:graphicData>
            </a:graphic>
          </wp:inline>
        </w:drawing>
      </w:r>
    </w:p>
    <w:p w14:paraId="5E7F30C0" w14:textId="081AE9D5" w:rsidR="16E5E536" w:rsidRPr="004D3922" w:rsidRDefault="16E5E536" w:rsidP="5F3D25B3">
      <w:pPr>
        <w:rPr>
          <w:rFonts w:ascii="Arial" w:eastAsia="Arial" w:hAnsi="Arial" w:cs="Arial"/>
          <w:sz w:val="22"/>
          <w:szCs w:val="22"/>
        </w:rPr>
      </w:pPr>
    </w:p>
    <w:p w14:paraId="4DEE3A6C" w14:textId="2338A486" w:rsidR="16E5E536" w:rsidRPr="004D3922" w:rsidRDefault="0734FCA3" w:rsidP="5F3D25B3">
      <w:pPr>
        <w:rPr>
          <w:rFonts w:ascii="Arial" w:eastAsia="Arial" w:hAnsi="Arial" w:cs="Arial"/>
          <w:sz w:val="22"/>
          <w:szCs w:val="22"/>
        </w:rPr>
      </w:pPr>
      <w:r w:rsidRPr="004D3922">
        <w:rPr>
          <w:rFonts w:ascii="Arial" w:eastAsia="Arial" w:hAnsi="Arial" w:cs="Arial"/>
          <w:sz w:val="22"/>
          <w:szCs w:val="22"/>
        </w:rPr>
        <w:t>The data for this project was sourced from the City of Chicago and included CTA ridership statistics, crimes rates, demographic distributions, and income levels across different wards. By importing these datasets into QGIS,</w:t>
      </w:r>
      <w:r w:rsidR="670BA15D" w:rsidRPr="004D3922">
        <w:rPr>
          <w:rFonts w:ascii="Arial" w:eastAsia="Arial" w:hAnsi="Arial" w:cs="Arial"/>
          <w:sz w:val="22"/>
          <w:szCs w:val="22"/>
        </w:rPr>
        <w:t xml:space="preserve"> we were able to geospatially represent the information, allowing for a visual analysis of patterns and correlations. Layers were created for each dataset and appropriate symbology and color schemes were applied to differentiate the data visually. The goal was to utilize these visual</w:t>
      </w:r>
      <w:r w:rsidR="7835CC5F" w:rsidRPr="004D3922">
        <w:rPr>
          <w:rFonts w:ascii="Arial" w:eastAsia="Arial" w:hAnsi="Arial" w:cs="Arial"/>
          <w:sz w:val="22"/>
          <w:szCs w:val="22"/>
        </w:rPr>
        <w:t>izations to gain insights into how these variables might inform transit planning and infrastructure development.</w:t>
      </w:r>
    </w:p>
    <w:p w14:paraId="4A3A9DCB" w14:textId="3117A69B" w:rsidR="16E5E536" w:rsidRPr="004D3922" w:rsidRDefault="16E5E536" w:rsidP="5F3D25B3">
      <w:pPr>
        <w:rPr>
          <w:rFonts w:ascii="Arial" w:eastAsia="Arial" w:hAnsi="Arial" w:cs="Arial"/>
          <w:sz w:val="22"/>
          <w:szCs w:val="22"/>
        </w:rPr>
      </w:pPr>
    </w:p>
    <w:p w14:paraId="0B9970C9" w14:textId="5861F8D2" w:rsidR="16E5E536" w:rsidRDefault="7835CC5F" w:rsidP="5F3D25B3">
      <w:pPr>
        <w:rPr>
          <w:rFonts w:ascii="Arial" w:eastAsia="Arial" w:hAnsi="Arial" w:cs="Arial"/>
          <w:sz w:val="22"/>
          <w:szCs w:val="22"/>
        </w:rPr>
      </w:pPr>
      <w:r w:rsidRPr="004D3922">
        <w:rPr>
          <w:rFonts w:ascii="Arial" w:eastAsia="Arial" w:hAnsi="Arial" w:cs="Arial"/>
          <w:sz w:val="22"/>
          <w:szCs w:val="22"/>
        </w:rPr>
        <w:t>Below are the different variables explored, utilizing the map of Chicago and CTA train line overlay as the foundation:</w:t>
      </w:r>
    </w:p>
    <w:p w14:paraId="3332AFC8" w14:textId="77777777" w:rsidR="00211C4A" w:rsidRDefault="00211C4A" w:rsidP="5F3D25B3">
      <w:pPr>
        <w:rPr>
          <w:rFonts w:ascii="Arial" w:eastAsia="Arial" w:hAnsi="Arial" w:cs="Arial"/>
          <w:sz w:val="22"/>
          <w:szCs w:val="22"/>
        </w:rPr>
      </w:pPr>
    </w:p>
    <w:p w14:paraId="01DEA193" w14:textId="1F5CF6BA" w:rsidR="00211C4A" w:rsidRDefault="00211C4A" w:rsidP="5F3D25B3">
      <w:pPr>
        <w:rPr>
          <w:rFonts w:ascii="Arial" w:eastAsia="Arial" w:hAnsi="Arial" w:cs="Arial"/>
          <w:sz w:val="22"/>
          <w:szCs w:val="22"/>
        </w:rPr>
      </w:pPr>
      <w:r>
        <w:rPr>
          <w:rFonts w:ascii="Arial" w:eastAsia="Arial" w:hAnsi="Arial" w:cs="Arial"/>
          <w:sz w:val="22"/>
          <w:szCs w:val="22"/>
        </w:rPr>
        <w:t>Figure</w:t>
      </w:r>
      <w:r w:rsidR="00AC2115">
        <w:rPr>
          <w:rFonts w:ascii="Arial" w:eastAsia="Arial" w:hAnsi="Arial" w:cs="Arial"/>
          <w:sz w:val="22"/>
          <w:szCs w:val="22"/>
        </w:rPr>
        <w:t xml:space="preserve"> 24</w:t>
      </w:r>
    </w:p>
    <w:p w14:paraId="1FD00938" w14:textId="77777777" w:rsidR="0063460A" w:rsidRDefault="0063460A" w:rsidP="5F3D25B3">
      <w:pPr>
        <w:rPr>
          <w:rFonts w:ascii="Arial" w:eastAsia="Arial" w:hAnsi="Arial" w:cs="Arial"/>
          <w:sz w:val="22"/>
          <w:szCs w:val="22"/>
        </w:rPr>
      </w:pPr>
    </w:p>
    <w:p w14:paraId="5EB10E21" w14:textId="2767FEB9" w:rsidR="0063460A" w:rsidRDefault="0063460A" w:rsidP="5F3D25B3">
      <w:pPr>
        <w:rPr>
          <w:rFonts w:ascii="Arial" w:eastAsia="Arial" w:hAnsi="Arial" w:cs="Arial"/>
          <w:i/>
          <w:iCs/>
          <w:sz w:val="22"/>
          <w:szCs w:val="22"/>
        </w:rPr>
      </w:pPr>
      <w:r>
        <w:rPr>
          <w:rFonts w:ascii="Arial" w:eastAsia="Arial" w:hAnsi="Arial" w:cs="Arial"/>
          <w:i/>
          <w:iCs/>
          <w:sz w:val="22"/>
          <w:szCs w:val="22"/>
        </w:rPr>
        <w:t>Ridership</w:t>
      </w:r>
    </w:p>
    <w:p w14:paraId="0C6C6E17" w14:textId="140D4059" w:rsidR="00AB5A6E" w:rsidRPr="0063460A" w:rsidRDefault="00AB5A6E" w:rsidP="5F3D25B3">
      <w:pPr>
        <w:rPr>
          <w:rFonts w:ascii="Arial" w:eastAsia="Arial" w:hAnsi="Arial" w:cs="Arial"/>
          <w:i/>
          <w:iCs/>
          <w:sz w:val="22"/>
          <w:szCs w:val="22"/>
        </w:rPr>
      </w:pPr>
    </w:p>
    <w:p w14:paraId="2F346A83" w14:textId="0D5FE233" w:rsidR="16E5E536" w:rsidRPr="004D3922" w:rsidRDefault="16E5E536" w:rsidP="5F3D25B3">
      <w:pPr>
        <w:rPr>
          <w:rFonts w:ascii="Arial" w:eastAsia="Arial" w:hAnsi="Arial" w:cs="Arial"/>
          <w:sz w:val="22"/>
          <w:szCs w:val="22"/>
        </w:rPr>
      </w:pPr>
    </w:p>
    <w:p w14:paraId="5D113E4D" w14:textId="0E7F9979" w:rsidR="16E5E536" w:rsidRPr="004D3922" w:rsidRDefault="70168171" w:rsidP="5F3D25B3">
      <w:pPr>
        <w:jc w:val="center"/>
        <w:rPr>
          <w:rFonts w:ascii="Arial" w:eastAsia="Arial" w:hAnsi="Arial" w:cs="Arial"/>
          <w:sz w:val="22"/>
          <w:szCs w:val="22"/>
        </w:rPr>
      </w:pPr>
      <w:r w:rsidRPr="004D3922">
        <w:rPr>
          <w:rFonts w:ascii="Arial" w:eastAsia="Arial" w:hAnsi="Arial" w:cs="Arial"/>
          <w:sz w:val="22"/>
          <w:szCs w:val="22"/>
        </w:rPr>
        <w:t xml:space="preserve">Ridership </w:t>
      </w:r>
    </w:p>
    <w:p w14:paraId="10BD8E1F" w14:textId="2DE60C3B" w:rsidR="16E5E536" w:rsidRDefault="70168171" w:rsidP="0063460A">
      <w:pPr>
        <w:jc w:val="center"/>
        <w:rPr>
          <w:rFonts w:ascii="Arial" w:eastAsia="Arial" w:hAnsi="Arial" w:cs="Arial"/>
          <w:sz w:val="22"/>
          <w:szCs w:val="22"/>
        </w:rPr>
      </w:pPr>
      <w:r w:rsidRPr="004D3922">
        <w:rPr>
          <w:rFonts w:ascii="Arial" w:hAnsi="Arial" w:cs="Arial"/>
          <w:noProof/>
          <w:sz w:val="22"/>
          <w:szCs w:val="22"/>
        </w:rPr>
        <w:drawing>
          <wp:inline distT="0" distB="0" distL="0" distR="0" wp14:anchorId="0C3B3025" wp14:editId="24AFE6C4">
            <wp:extent cx="2005949" cy="2047886"/>
            <wp:effectExtent l="0" t="0" r="0" b="0"/>
            <wp:docPr id="1907969504" name="Picture 190796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l="32211" t="16524" r="29487" b="13960"/>
                    <a:stretch>
                      <a:fillRect/>
                    </a:stretch>
                  </pic:blipFill>
                  <pic:spPr>
                    <a:xfrm>
                      <a:off x="0" y="0"/>
                      <a:ext cx="2005949" cy="2047886"/>
                    </a:xfrm>
                    <a:prstGeom prst="rect">
                      <a:avLst/>
                    </a:prstGeom>
                  </pic:spPr>
                </pic:pic>
              </a:graphicData>
            </a:graphic>
          </wp:inline>
        </w:drawing>
      </w:r>
    </w:p>
    <w:p w14:paraId="16708974" w14:textId="77777777" w:rsidR="00AC2115" w:rsidRDefault="00AC2115" w:rsidP="0063460A">
      <w:pPr>
        <w:jc w:val="center"/>
        <w:rPr>
          <w:rFonts w:ascii="Arial" w:eastAsia="Arial" w:hAnsi="Arial" w:cs="Arial"/>
          <w:sz w:val="22"/>
          <w:szCs w:val="22"/>
        </w:rPr>
      </w:pPr>
    </w:p>
    <w:p w14:paraId="583A7F5A" w14:textId="3A51C78F" w:rsidR="00AC2115" w:rsidRDefault="00AC2115" w:rsidP="00AC2115">
      <w:pPr>
        <w:rPr>
          <w:rFonts w:ascii="Arial" w:eastAsia="Arial" w:hAnsi="Arial" w:cs="Arial"/>
          <w:sz w:val="22"/>
          <w:szCs w:val="22"/>
        </w:rPr>
      </w:pPr>
      <w:r>
        <w:rPr>
          <w:rFonts w:ascii="Arial" w:eastAsia="Arial" w:hAnsi="Arial" w:cs="Arial"/>
          <w:sz w:val="22"/>
          <w:szCs w:val="22"/>
        </w:rPr>
        <w:t>Figure 25</w:t>
      </w:r>
    </w:p>
    <w:p w14:paraId="2F9F88B0" w14:textId="77777777" w:rsidR="00AC2115" w:rsidRDefault="00AC2115" w:rsidP="00AC2115">
      <w:pPr>
        <w:rPr>
          <w:rFonts w:ascii="Arial" w:eastAsia="Arial" w:hAnsi="Arial" w:cs="Arial"/>
          <w:sz w:val="22"/>
          <w:szCs w:val="22"/>
        </w:rPr>
      </w:pPr>
    </w:p>
    <w:p w14:paraId="158132BC" w14:textId="77777777" w:rsidR="00AC2115" w:rsidRDefault="00AC2115" w:rsidP="00AC2115">
      <w:pPr>
        <w:rPr>
          <w:rFonts w:ascii="Arial" w:eastAsia="Arial" w:hAnsi="Arial" w:cs="Arial"/>
          <w:i/>
          <w:iCs/>
          <w:sz w:val="22"/>
          <w:szCs w:val="22"/>
        </w:rPr>
      </w:pPr>
      <w:r>
        <w:rPr>
          <w:rFonts w:ascii="Arial" w:eastAsia="Arial" w:hAnsi="Arial" w:cs="Arial"/>
          <w:i/>
          <w:iCs/>
          <w:sz w:val="22"/>
          <w:szCs w:val="22"/>
        </w:rPr>
        <w:t>Crime</w:t>
      </w:r>
    </w:p>
    <w:p w14:paraId="69058609" w14:textId="77777777" w:rsidR="008526BD" w:rsidRDefault="008526BD" w:rsidP="0063460A">
      <w:pPr>
        <w:jc w:val="center"/>
        <w:rPr>
          <w:rFonts w:ascii="Arial" w:eastAsia="Arial" w:hAnsi="Arial" w:cs="Arial"/>
          <w:sz w:val="22"/>
          <w:szCs w:val="22"/>
        </w:rPr>
      </w:pPr>
    </w:p>
    <w:p w14:paraId="428A8C57" w14:textId="3C5E19FC" w:rsidR="0063460A" w:rsidRDefault="008526BD" w:rsidP="008526BD">
      <w:pPr>
        <w:jc w:val="center"/>
        <w:rPr>
          <w:rFonts w:ascii="Arial" w:eastAsia="Arial" w:hAnsi="Arial" w:cs="Arial"/>
          <w:sz w:val="22"/>
          <w:szCs w:val="22"/>
        </w:rPr>
      </w:pPr>
      <w:r>
        <w:rPr>
          <w:rFonts w:ascii="Arial" w:eastAsia="Arial" w:hAnsi="Arial" w:cs="Arial"/>
          <w:sz w:val="22"/>
          <w:szCs w:val="22"/>
        </w:rPr>
        <w:t>Crime</w:t>
      </w:r>
    </w:p>
    <w:p w14:paraId="44F705A2" w14:textId="2156AE49" w:rsidR="0063460A" w:rsidRDefault="0063460A" w:rsidP="0063460A">
      <w:pPr>
        <w:jc w:val="center"/>
        <w:rPr>
          <w:rFonts w:ascii="Arial" w:eastAsia="Arial" w:hAnsi="Arial" w:cs="Arial"/>
          <w:sz w:val="22"/>
          <w:szCs w:val="22"/>
        </w:rPr>
      </w:pPr>
      <w:r w:rsidRPr="0063460A">
        <w:rPr>
          <w:rFonts w:ascii="Arial" w:eastAsia="Arial" w:hAnsi="Arial" w:cs="Arial"/>
          <w:sz w:val="22"/>
          <w:szCs w:val="22"/>
        </w:rPr>
        <w:drawing>
          <wp:inline distT="0" distB="0" distL="0" distR="0" wp14:anchorId="1568E6A9" wp14:editId="2CCCF338">
            <wp:extent cx="5859780" cy="3179445"/>
            <wp:effectExtent l="0" t="0" r="7620" b="1905"/>
            <wp:docPr id="386530092"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0092" name="Picture 1" descr="A map of a city&#10;&#10;Description automatically generated"/>
                    <pic:cNvPicPr/>
                  </pic:nvPicPr>
                  <pic:blipFill rotWithShape="1">
                    <a:blip r:embed="rId36"/>
                    <a:srcRect t="5224" r="1410"/>
                    <a:stretch/>
                  </pic:blipFill>
                  <pic:spPr bwMode="auto">
                    <a:xfrm>
                      <a:off x="0" y="0"/>
                      <a:ext cx="5859780" cy="3179445"/>
                    </a:xfrm>
                    <a:prstGeom prst="rect">
                      <a:avLst/>
                    </a:prstGeom>
                    <a:ln>
                      <a:noFill/>
                    </a:ln>
                    <a:extLst>
                      <a:ext uri="{53640926-AAD7-44D8-BBD7-CCE9431645EC}">
                        <a14:shadowObscured xmlns:a14="http://schemas.microsoft.com/office/drawing/2010/main"/>
                      </a:ext>
                    </a:extLst>
                  </pic:spPr>
                </pic:pic>
              </a:graphicData>
            </a:graphic>
          </wp:inline>
        </w:drawing>
      </w:r>
    </w:p>
    <w:p w14:paraId="79EB83B8" w14:textId="77777777" w:rsidR="006A4474" w:rsidRDefault="006A4474" w:rsidP="5F3D25B3">
      <w:pPr>
        <w:jc w:val="center"/>
        <w:rPr>
          <w:rFonts w:ascii="Arial" w:eastAsia="Arial" w:hAnsi="Arial" w:cs="Arial"/>
          <w:sz w:val="22"/>
          <w:szCs w:val="22"/>
        </w:rPr>
      </w:pPr>
    </w:p>
    <w:p w14:paraId="36BA9D7C" w14:textId="77777777" w:rsidR="008526BD" w:rsidRDefault="008526BD" w:rsidP="00AC2115">
      <w:pPr>
        <w:rPr>
          <w:rFonts w:ascii="Arial" w:eastAsia="Arial" w:hAnsi="Arial" w:cs="Arial"/>
          <w:sz w:val="22"/>
          <w:szCs w:val="22"/>
        </w:rPr>
      </w:pPr>
    </w:p>
    <w:p w14:paraId="7E4594B3" w14:textId="576F68B6" w:rsidR="008526BD" w:rsidRPr="004D3922" w:rsidRDefault="00AC2115" w:rsidP="00AC2115">
      <w:pPr>
        <w:rPr>
          <w:rFonts w:ascii="Arial" w:eastAsia="Arial" w:hAnsi="Arial" w:cs="Arial"/>
          <w:sz w:val="22"/>
          <w:szCs w:val="22"/>
        </w:rPr>
      </w:pPr>
      <w:r>
        <w:rPr>
          <w:rFonts w:ascii="Arial" w:eastAsia="Arial" w:hAnsi="Arial" w:cs="Arial"/>
          <w:sz w:val="22"/>
          <w:szCs w:val="22"/>
        </w:rPr>
        <w:lastRenderedPageBreak/>
        <w:t>Figure 26</w:t>
      </w:r>
    </w:p>
    <w:p w14:paraId="4AEAFB61" w14:textId="77777777" w:rsidR="00AC2115" w:rsidRDefault="00AC2115" w:rsidP="00AC2115">
      <w:pPr>
        <w:rPr>
          <w:rFonts w:ascii="Arial" w:eastAsia="Arial" w:hAnsi="Arial" w:cs="Arial"/>
          <w:i/>
          <w:iCs/>
          <w:sz w:val="22"/>
          <w:szCs w:val="22"/>
        </w:rPr>
      </w:pPr>
    </w:p>
    <w:p w14:paraId="5D8F877C" w14:textId="2637EF7B" w:rsidR="00AC2115" w:rsidRDefault="00AC2115" w:rsidP="00AC2115">
      <w:pPr>
        <w:rPr>
          <w:rFonts w:ascii="Arial" w:eastAsia="Arial" w:hAnsi="Arial" w:cs="Arial"/>
          <w:i/>
          <w:iCs/>
          <w:sz w:val="22"/>
          <w:szCs w:val="22"/>
        </w:rPr>
      </w:pPr>
      <w:r>
        <w:rPr>
          <w:rFonts w:ascii="Arial" w:eastAsia="Arial" w:hAnsi="Arial" w:cs="Arial"/>
          <w:i/>
          <w:iCs/>
          <w:sz w:val="22"/>
          <w:szCs w:val="22"/>
        </w:rPr>
        <w:t>Population by Race/Ethnicity</w:t>
      </w:r>
    </w:p>
    <w:p w14:paraId="2E117E7E" w14:textId="46C3A6BE" w:rsidR="16E5E536" w:rsidRDefault="16E5E536" w:rsidP="5F3D25B3">
      <w:pPr>
        <w:rPr>
          <w:rFonts w:ascii="Arial" w:eastAsia="Arial" w:hAnsi="Arial" w:cs="Arial"/>
          <w:sz w:val="22"/>
          <w:szCs w:val="22"/>
        </w:rPr>
      </w:pPr>
    </w:p>
    <w:p w14:paraId="082D84F9" w14:textId="124E8BC9" w:rsidR="00AC2115" w:rsidRDefault="00AC2115" w:rsidP="5F3D25B3">
      <w:pPr>
        <w:rPr>
          <w:rFonts w:ascii="Arial" w:eastAsia="Arial" w:hAnsi="Arial" w:cs="Arial"/>
          <w:sz w:val="22"/>
          <w:szCs w:val="22"/>
        </w:rPr>
      </w:pPr>
      <w:r w:rsidRPr="00AC2115">
        <w:rPr>
          <w:rFonts w:ascii="Arial" w:eastAsia="Arial" w:hAnsi="Arial" w:cs="Arial"/>
          <w:sz w:val="22"/>
          <w:szCs w:val="22"/>
        </w:rPr>
        <w:drawing>
          <wp:inline distT="0" distB="0" distL="0" distR="0" wp14:anchorId="6A556619" wp14:editId="693AC33E">
            <wp:extent cx="5753599" cy="1958510"/>
            <wp:effectExtent l="0" t="0" r="0" b="3810"/>
            <wp:docPr id="68722108" name="Picture 1" descr="A map of the pop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22108" name="Picture 1" descr="A map of the population&#10;&#10;Description automatically generated with medium confidence"/>
                    <pic:cNvPicPr/>
                  </pic:nvPicPr>
                  <pic:blipFill>
                    <a:blip r:embed="rId37"/>
                    <a:stretch>
                      <a:fillRect/>
                    </a:stretch>
                  </pic:blipFill>
                  <pic:spPr>
                    <a:xfrm>
                      <a:off x="0" y="0"/>
                      <a:ext cx="5753599" cy="1958510"/>
                    </a:xfrm>
                    <a:prstGeom prst="rect">
                      <a:avLst/>
                    </a:prstGeom>
                  </pic:spPr>
                </pic:pic>
              </a:graphicData>
            </a:graphic>
          </wp:inline>
        </w:drawing>
      </w:r>
    </w:p>
    <w:p w14:paraId="51A3A5ED" w14:textId="77777777" w:rsidR="00AC2115" w:rsidRDefault="00AC2115" w:rsidP="5F3D25B3">
      <w:pPr>
        <w:rPr>
          <w:rFonts w:ascii="Arial" w:eastAsia="Arial" w:hAnsi="Arial" w:cs="Arial"/>
          <w:sz w:val="22"/>
          <w:szCs w:val="22"/>
        </w:rPr>
      </w:pPr>
    </w:p>
    <w:p w14:paraId="2D62AFEF" w14:textId="33DCA776" w:rsidR="00AC2115" w:rsidRDefault="00AC2115" w:rsidP="5F3D25B3">
      <w:pPr>
        <w:rPr>
          <w:rFonts w:ascii="Arial" w:eastAsia="Arial" w:hAnsi="Arial" w:cs="Arial"/>
          <w:sz w:val="22"/>
          <w:szCs w:val="22"/>
        </w:rPr>
      </w:pPr>
      <w:r>
        <w:rPr>
          <w:rFonts w:ascii="Arial" w:eastAsia="Arial" w:hAnsi="Arial" w:cs="Arial"/>
          <w:sz w:val="22"/>
          <w:szCs w:val="22"/>
        </w:rPr>
        <w:t>Figure 27</w:t>
      </w:r>
    </w:p>
    <w:p w14:paraId="301D4603" w14:textId="77777777" w:rsidR="00324B1B" w:rsidRDefault="00324B1B" w:rsidP="5F3D25B3">
      <w:pPr>
        <w:rPr>
          <w:rFonts w:ascii="Arial" w:eastAsia="Arial" w:hAnsi="Arial" w:cs="Arial"/>
          <w:sz w:val="22"/>
          <w:szCs w:val="22"/>
        </w:rPr>
      </w:pPr>
    </w:p>
    <w:p w14:paraId="17C94712" w14:textId="77777777" w:rsidR="00AC2115" w:rsidRPr="00AC2115" w:rsidRDefault="00AC2115" w:rsidP="00AC2115">
      <w:pPr>
        <w:rPr>
          <w:rFonts w:ascii="Arial" w:eastAsia="Arial" w:hAnsi="Arial" w:cs="Arial"/>
          <w:i/>
          <w:iCs/>
          <w:sz w:val="22"/>
          <w:szCs w:val="22"/>
        </w:rPr>
      </w:pPr>
      <w:r>
        <w:rPr>
          <w:rFonts w:ascii="Arial" w:eastAsia="Arial" w:hAnsi="Arial" w:cs="Arial"/>
          <w:i/>
          <w:iCs/>
          <w:sz w:val="22"/>
          <w:szCs w:val="22"/>
        </w:rPr>
        <w:t>Population by Income</w:t>
      </w:r>
    </w:p>
    <w:p w14:paraId="3244E31B" w14:textId="77777777" w:rsidR="00AC2115" w:rsidRPr="004D3922" w:rsidRDefault="00AC2115" w:rsidP="5F3D25B3">
      <w:pPr>
        <w:rPr>
          <w:rFonts w:ascii="Arial" w:eastAsia="Arial" w:hAnsi="Arial" w:cs="Arial"/>
          <w:sz w:val="22"/>
          <w:szCs w:val="22"/>
        </w:rPr>
      </w:pPr>
    </w:p>
    <w:p w14:paraId="62567905" w14:textId="6EFAC59E" w:rsidR="795658C0" w:rsidRDefault="795658C0" w:rsidP="795658C0">
      <w:pPr>
        <w:pStyle w:val="NormalWeb"/>
        <w:spacing w:before="0" w:beforeAutospacing="0" w:after="0" w:afterAutospacing="0"/>
        <w:jc w:val="center"/>
        <w:rPr>
          <w:rFonts w:ascii="Arial" w:eastAsia="Arial" w:hAnsi="Arial" w:cs="Arial"/>
          <w:color w:val="000000" w:themeColor="text1"/>
          <w:sz w:val="22"/>
          <w:szCs w:val="22"/>
        </w:rPr>
      </w:pPr>
    </w:p>
    <w:p w14:paraId="634C648C" w14:textId="442BE1F5" w:rsidR="16E5E536" w:rsidRPr="00324B1B" w:rsidRDefault="00AE49C3" w:rsidP="00324B1B">
      <w:pPr>
        <w:pStyle w:val="NormalWeb"/>
        <w:spacing w:before="0" w:beforeAutospacing="0" w:after="0" w:afterAutospacing="0"/>
        <w:jc w:val="center"/>
        <w:rPr>
          <w:rFonts w:ascii="Arial" w:eastAsia="Arial" w:hAnsi="Arial" w:cs="Arial"/>
          <w:color w:val="000000" w:themeColor="text1"/>
          <w:sz w:val="22"/>
          <w:szCs w:val="22"/>
        </w:rPr>
      </w:pPr>
      <w:r w:rsidRPr="00AE49C3">
        <w:rPr>
          <w:rFonts w:ascii="Arial" w:eastAsia="Arial" w:hAnsi="Arial" w:cs="Arial"/>
          <w:color w:val="000000" w:themeColor="text1"/>
          <w:sz w:val="22"/>
          <w:szCs w:val="22"/>
        </w:rPr>
        <w:drawing>
          <wp:inline distT="0" distB="0" distL="0" distR="0" wp14:anchorId="5504DD5A" wp14:editId="183DAA75">
            <wp:extent cx="5619689" cy="4648200"/>
            <wp:effectExtent l="0" t="0" r="635" b="0"/>
            <wp:docPr id="1013740415" name="Picture 1"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0415" name="Picture 1" descr="A map of a city&#10;&#10;Description automatically generated with medium confidence"/>
                    <pic:cNvPicPr/>
                  </pic:nvPicPr>
                  <pic:blipFill>
                    <a:blip r:embed="rId38"/>
                    <a:stretch>
                      <a:fillRect/>
                    </a:stretch>
                  </pic:blipFill>
                  <pic:spPr>
                    <a:xfrm>
                      <a:off x="0" y="0"/>
                      <a:ext cx="5620263" cy="4648675"/>
                    </a:xfrm>
                    <a:prstGeom prst="rect">
                      <a:avLst/>
                    </a:prstGeom>
                  </pic:spPr>
                </pic:pic>
              </a:graphicData>
            </a:graphic>
          </wp:inline>
        </w:drawing>
      </w:r>
    </w:p>
    <w:p w14:paraId="1162EC56" w14:textId="28BEFBA6" w:rsidR="16E5E536" w:rsidRPr="004D3922" w:rsidRDefault="3F44A3C2" w:rsidP="5F3D25B3">
      <w:pPr>
        <w:rPr>
          <w:rFonts w:ascii="Arial" w:eastAsia="Arial" w:hAnsi="Arial" w:cs="Arial"/>
          <w:b/>
          <w:bCs/>
          <w:sz w:val="22"/>
          <w:szCs w:val="22"/>
        </w:rPr>
      </w:pPr>
      <w:r w:rsidRPr="004D3922">
        <w:rPr>
          <w:rFonts w:ascii="Arial" w:eastAsia="Arial" w:hAnsi="Arial" w:cs="Arial"/>
          <w:b/>
          <w:bCs/>
          <w:sz w:val="22"/>
          <w:szCs w:val="22"/>
        </w:rPr>
        <w:lastRenderedPageBreak/>
        <w:t>Hardship Index Scores</w:t>
      </w:r>
    </w:p>
    <w:p w14:paraId="74EFC5D5" w14:textId="6DF8A7A9" w:rsidR="16E5E536" w:rsidRPr="004D3922" w:rsidRDefault="16E5E536" w:rsidP="5F3D25B3">
      <w:pPr>
        <w:rPr>
          <w:rFonts w:ascii="Arial" w:eastAsia="Arial" w:hAnsi="Arial" w:cs="Arial"/>
          <w:b/>
          <w:bCs/>
          <w:sz w:val="22"/>
          <w:szCs w:val="22"/>
        </w:rPr>
      </w:pPr>
    </w:p>
    <w:p w14:paraId="456144AE" w14:textId="567398C2" w:rsidR="16E5E536" w:rsidRDefault="3F44A3C2" w:rsidP="5F3D25B3">
      <w:pPr>
        <w:rPr>
          <w:rFonts w:ascii="Arial" w:eastAsia="Arial" w:hAnsi="Arial" w:cs="Arial"/>
          <w:sz w:val="22"/>
          <w:szCs w:val="22"/>
          <w:u w:val="single"/>
        </w:rPr>
      </w:pPr>
      <w:r w:rsidRPr="004D3922">
        <w:rPr>
          <w:rFonts w:ascii="Arial" w:eastAsia="Arial" w:hAnsi="Arial" w:cs="Arial"/>
          <w:sz w:val="22"/>
          <w:szCs w:val="22"/>
          <w:u w:val="single"/>
        </w:rPr>
        <w:t>Exploratory Analysis</w:t>
      </w:r>
    </w:p>
    <w:p w14:paraId="36FDC23E" w14:textId="77777777" w:rsidR="00573E9E" w:rsidRPr="004D3922" w:rsidRDefault="00573E9E" w:rsidP="5F3D25B3">
      <w:pPr>
        <w:rPr>
          <w:rFonts w:ascii="Arial" w:eastAsia="Arial" w:hAnsi="Arial" w:cs="Arial"/>
          <w:sz w:val="22"/>
          <w:szCs w:val="22"/>
          <w:u w:val="single"/>
        </w:rPr>
      </w:pPr>
    </w:p>
    <w:p w14:paraId="5ECC3B02" w14:textId="180A0D8F" w:rsidR="16E5E536" w:rsidRPr="004D3922" w:rsidRDefault="3F44A3C2" w:rsidP="5F3D25B3">
      <w:pPr>
        <w:rPr>
          <w:rFonts w:ascii="Arial" w:eastAsia="Arial" w:hAnsi="Arial" w:cs="Arial"/>
          <w:color w:val="000000" w:themeColor="text1"/>
          <w:sz w:val="22"/>
          <w:szCs w:val="22"/>
        </w:rPr>
      </w:pPr>
      <w:r w:rsidRPr="004D3922">
        <w:rPr>
          <w:rFonts w:ascii="Arial" w:eastAsia="Arial" w:hAnsi="Arial" w:cs="Arial"/>
          <w:sz w:val="22"/>
          <w:szCs w:val="22"/>
        </w:rPr>
        <w:t xml:space="preserve">The hardship index is used to examine the conditions of economic hardship, or the difficulty resulting from not having enough collective economic resources available, within Chicago community areas. The score is the average of six standardized variables: </w:t>
      </w:r>
      <w:r w:rsidRPr="004D3922">
        <w:rPr>
          <w:rFonts w:ascii="Arial" w:eastAsia="Arial" w:hAnsi="Arial" w:cs="Arial"/>
          <w:color w:val="000000" w:themeColor="text1"/>
          <w:sz w:val="22"/>
          <w:szCs w:val="22"/>
        </w:rPr>
        <w:t>Percent of Crowded Housing (housing units with more than one person per room), Percent of Households with Income Below Poverty Level (below the federal poverty level), Unemployment Rate for Population Age 16 and Over, Percent Aged 25 and Over with No High School Diploma, Percent of Population Under Age 18 and Over Age 64 (dependency), and Per Capita Income.</w:t>
      </w:r>
    </w:p>
    <w:p w14:paraId="0646743B" w14:textId="4A3F73F5" w:rsidR="16E5E536" w:rsidRPr="004D3922" w:rsidRDefault="3F44A3C2"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 </w:t>
      </w:r>
    </w:p>
    <w:p w14:paraId="25463D43" w14:textId="442195BB" w:rsidR="16E5E536" w:rsidRPr="004D3922" w:rsidRDefault="3F44A3C2" w:rsidP="5F3D25B3">
      <w:pPr>
        <w:shd w:val="clear" w:color="auto" w:fill="FFFFFF" w:themeFill="background1"/>
        <w:rPr>
          <w:rFonts w:ascii="Arial" w:eastAsia="Arial" w:hAnsi="Arial" w:cs="Arial"/>
          <w:color w:val="000000" w:themeColor="text1"/>
          <w:sz w:val="22"/>
          <w:szCs w:val="22"/>
        </w:rPr>
      </w:pPr>
      <w:r w:rsidRPr="004D3922">
        <w:rPr>
          <w:rFonts w:ascii="Arial" w:eastAsia="Arial" w:hAnsi="Arial" w:cs="Arial"/>
          <w:color w:val="000000" w:themeColor="text1"/>
          <w:sz w:val="22"/>
          <w:szCs w:val="22"/>
        </w:rPr>
        <w:t>There are 77 community areas within Chicago. For 2016 to 2020, the hardship index score ranged from 9.4 to 76.5 with a mean of 44.66</w:t>
      </w:r>
      <w:r w:rsidRPr="004D3922">
        <w:rPr>
          <w:rFonts w:ascii="Arial" w:eastAsia="Arial" w:hAnsi="Arial" w:cs="Arial"/>
          <w:sz w:val="22"/>
          <w:szCs w:val="22"/>
        </w:rPr>
        <w:t xml:space="preserve">. </w:t>
      </w:r>
      <w:r w:rsidRPr="004D3922">
        <w:rPr>
          <w:rFonts w:ascii="Arial" w:eastAsia="Arial" w:hAnsi="Arial" w:cs="Arial"/>
          <w:color w:val="000000" w:themeColor="text1"/>
          <w:sz w:val="22"/>
          <w:szCs w:val="22"/>
        </w:rPr>
        <w:t>The five community areas with the highest hardship index scores were Riverdale (76.5), Fuller Park (75.1), West Garfield Park (71.6), Englewood (68.2), and New City (67.0) The five community areas with the lowest hardship index scores were Near North Side (9.4), Near South Side (10.2), Lincoln Park (11.4), Loop (12.9), and Lakeview (13.5).</w:t>
      </w:r>
    </w:p>
    <w:p w14:paraId="58362D66" w14:textId="27004913" w:rsidR="16E5E536" w:rsidRDefault="16E5E536" w:rsidP="795658C0">
      <w:pPr>
        <w:shd w:val="clear" w:color="auto" w:fill="FFFFFF" w:themeFill="background1"/>
        <w:rPr>
          <w:rFonts w:ascii="Arial" w:eastAsia="Arial" w:hAnsi="Arial" w:cs="Arial"/>
          <w:color w:val="000000" w:themeColor="text1"/>
          <w:sz w:val="22"/>
          <w:szCs w:val="22"/>
        </w:rPr>
      </w:pPr>
    </w:p>
    <w:p w14:paraId="548A6A8D" w14:textId="0487A4F7" w:rsidR="00573E9E" w:rsidRDefault="00573E9E" w:rsidP="795658C0">
      <w:pPr>
        <w:shd w:val="clear" w:color="auto" w:fill="FFFFFF" w:themeFill="background1"/>
        <w:rPr>
          <w:rFonts w:ascii="Arial" w:eastAsia="Arial" w:hAnsi="Arial" w:cs="Arial"/>
          <w:color w:val="000000" w:themeColor="text1"/>
          <w:sz w:val="22"/>
          <w:szCs w:val="22"/>
        </w:rPr>
      </w:pPr>
      <w:r>
        <w:rPr>
          <w:rFonts w:ascii="Arial" w:eastAsia="Arial" w:hAnsi="Arial" w:cs="Arial"/>
          <w:color w:val="000000" w:themeColor="text1"/>
          <w:sz w:val="22"/>
          <w:szCs w:val="22"/>
        </w:rPr>
        <w:t>Table 2</w:t>
      </w:r>
    </w:p>
    <w:p w14:paraId="68F6A38C" w14:textId="77777777" w:rsidR="00573E9E" w:rsidRPr="004D3922" w:rsidRDefault="00573E9E" w:rsidP="795658C0">
      <w:pPr>
        <w:shd w:val="clear" w:color="auto" w:fill="FFFFFF" w:themeFill="background1"/>
        <w:rPr>
          <w:rFonts w:ascii="Arial" w:eastAsia="Arial" w:hAnsi="Arial" w:cs="Arial"/>
          <w:color w:val="000000" w:themeColor="text1"/>
          <w:sz w:val="22"/>
          <w:szCs w:val="22"/>
        </w:rPr>
      </w:pPr>
    </w:p>
    <w:p w14:paraId="2C2DD0BA" w14:textId="61F96A41" w:rsidR="16E5E536" w:rsidRPr="004D3922" w:rsidRDefault="3F44A3C2" w:rsidP="5F3D25B3">
      <w:pPr>
        <w:shd w:val="clear" w:color="auto" w:fill="FFFFFF" w:themeFill="background1"/>
        <w:rPr>
          <w:rFonts w:ascii="Arial" w:eastAsia="Arial" w:hAnsi="Arial" w:cs="Arial"/>
          <w:i/>
          <w:iCs/>
          <w:color w:val="000000" w:themeColor="text1"/>
          <w:sz w:val="22"/>
          <w:szCs w:val="22"/>
        </w:rPr>
      </w:pPr>
      <w:r w:rsidRPr="004D3922">
        <w:rPr>
          <w:rFonts w:ascii="Arial" w:eastAsia="Arial" w:hAnsi="Arial" w:cs="Arial"/>
          <w:i/>
          <w:iCs/>
          <w:color w:val="000000" w:themeColor="text1"/>
          <w:sz w:val="22"/>
          <w:szCs w:val="22"/>
        </w:rPr>
        <w:t>Hardship index score data sample</w:t>
      </w:r>
    </w:p>
    <w:p w14:paraId="411B4316" w14:textId="52389B6B" w:rsidR="16E5E536" w:rsidRPr="004D3922" w:rsidRDefault="16E5E536" w:rsidP="5F3D25B3">
      <w:pPr>
        <w:shd w:val="clear" w:color="auto" w:fill="FFFFFF" w:themeFill="background1"/>
        <w:rPr>
          <w:rFonts w:ascii="Arial" w:eastAsia="Arial" w:hAnsi="Arial" w:cs="Arial"/>
          <w:color w:val="000000" w:themeColor="text1"/>
          <w:sz w:val="22"/>
          <w:szCs w:val="22"/>
        </w:rPr>
      </w:pPr>
    </w:p>
    <w:p w14:paraId="643DAD8B" w14:textId="65030D34" w:rsidR="16E5E536" w:rsidRDefault="3F44A3C2" w:rsidP="5F3D25B3">
      <w:pPr>
        <w:shd w:val="clear" w:color="auto" w:fill="FFFFFF" w:themeFill="background1"/>
        <w:rPr>
          <w:rFonts w:ascii="Arial" w:hAnsi="Arial" w:cs="Arial"/>
          <w:sz w:val="22"/>
          <w:szCs w:val="22"/>
        </w:rPr>
      </w:pPr>
      <w:r w:rsidRPr="004D3922">
        <w:rPr>
          <w:rFonts w:ascii="Arial" w:hAnsi="Arial" w:cs="Arial"/>
          <w:noProof/>
          <w:sz w:val="22"/>
          <w:szCs w:val="22"/>
        </w:rPr>
        <w:drawing>
          <wp:inline distT="0" distB="0" distL="0" distR="0" wp14:anchorId="03ED1DE2" wp14:editId="02540663">
            <wp:extent cx="5944116" cy="2395936"/>
            <wp:effectExtent l="0" t="0" r="0" b="0"/>
            <wp:docPr id="897359244" name="Picture 897359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359244"/>
                    <pic:cNvPicPr/>
                  </pic:nvPicPr>
                  <pic:blipFill>
                    <a:blip r:embed="rId39">
                      <a:extLst>
                        <a:ext uri="{28A0092B-C50C-407E-A947-70E740481C1C}">
                          <a14:useLocalDpi xmlns:a14="http://schemas.microsoft.com/office/drawing/2010/main" val="0"/>
                        </a:ext>
                      </a:extLst>
                    </a:blip>
                    <a:stretch>
                      <a:fillRect/>
                    </a:stretch>
                  </pic:blipFill>
                  <pic:spPr>
                    <a:xfrm>
                      <a:off x="0" y="0"/>
                      <a:ext cx="5944116" cy="2395936"/>
                    </a:xfrm>
                    <a:prstGeom prst="rect">
                      <a:avLst/>
                    </a:prstGeom>
                  </pic:spPr>
                </pic:pic>
              </a:graphicData>
            </a:graphic>
          </wp:inline>
        </w:drawing>
      </w:r>
    </w:p>
    <w:p w14:paraId="1E2DA6EB" w14:textId="77777777" w:rsidR="00573E9E" w:rsidRDefault="00573E9E" w:rsidP="5F3D25B3">
      <w:pPr>
        <w:shd w:val="clear" w:color="auto" w:fill="FFFFFF" w:themeFill="background1"/>
        <w:rPr>
          <w:rFonts w:ascii="Arial" w:hAnsi="Arial" w:cs="Arial"/>
          <w:sz w:val="22"/>
          <w:szCs w:val="22"/>
        </w:rPr>
      </w:pPr>
    </w:p>
    <w:p w14:paraId="5A968D65" w14:textId="13F2986A" w:rsidR="00573E9E" w:rsidRDefault="00573E9E" w:rsidP="5F3D25B3">
      <w:pPr>
        <w:shd w:val="clear" w:color="auto" w:fill="FFFFFF" w:themeFill="background1"/>
        <w:rPr>
          <w:rFonts w:ascii="Arial" w:hAnsi="Arial" w:cs="Arial"/>
          <w:sz w:val="22"/>
          <w:szCs w:val="22"/>
        </w:rPr>
      </w:pPr>
      <w:r>
        <w:rPr>
          <w:rFonts w:ascii="Arial" w:hAnsi="Arial" w:cs="Arial"/>
          <w:sz w:val="22"/>
          <w:szCs w:val="22"/>
        </w:rPr>
        <w:t>Table 3</w:t>
      </w:r>
    </w:p>
    <w:p w14:paraId="62214327" w14:textId="77777777" w:rsidR="00573E9E" w:rsidRPr="004D3922" w:rsidRDefault="00573E9E" w:rsidP="5F3D25B3">
      <w:pPr>
        <w:shd w:val="clear" w:color="auto" w:fill="FFFFFF" w:themeFill="background1"/>
        <w:rPr>
          <w:rFonts w:ascii="Arial" w:hAnsi="Arial" w:cs="Arial"/>
          <w:sz w:val="22"/>
          <w:szCs w:val="22"/>
        </w:rPr>
      </w:pPr>
    </w:p>
    <w:p w14:paraId="363D2E0A" w14:textId="0015A806" w:rsidR="16E5E536" w:rsidRPr="004D3922" w:rsidRDefault="3F44A3C2" w:rsidP="5F3D25B3">
      <w:pPr>
        <w:shd w:val="clear" w:color="auto" w:fill="FFFFFF" w:themeFill="background1"/>
        <w:rPr>
          <w:rFonts w:ascii="Arial" w:hAnsi="Arial" w:cs="Arial"/>
          <w:i/>
          <w:iCs/>
          <w:sz w:val="22"/>
          <w:szCs w:val="22"/>
        </w:rPr>
      </w:pPr>
      <w:r w:rsidRPr="004D3922">
        <w:rPr>
          <w:rFonts w:ascii="Arial" w:hAnsi="Arial" w:cs="Arial"/>
          <w:i/>
          <w:iCs/>
          <w:sz w:val="22"/>
          <w:szCs w:val="22"/>
        </w:rPr>
        <w:t>Hardship index score data summarization</w:t>
      </w:r>
    </w:p>
    <w:p w14:paraId="46FD08B2" w14:textId="4AD6D034" w:rsidR="16E5E536" w:rsidRDefault="3F44A3C2" w:rsidP="795658C0">
      <w:pPr>
        <w:shd w:val="clear" w:color="auto" w:fill="FFFFFF" w:themeFill="background1"/>
        <w:rPr>
          <w:rFonts w:ascii="Arial" w:hAnsi="Arial" w:cs="Arial"/>
          <w:sz w:val="22"/>
          <w:szCs w:val="22"/>
        </w:rPr>
      </w:pPr>
      <w:r w:rsidRPr="004D3922">
        <w:rPr>
          <w:rFonts w:ascii="Arial" w:hAnsi="Arial" w:cs="Arial"/>
          <w:noProof/>
          <w:sz w:val="22"/>
          <w:szCs w:val="22"/>
        </w:rPr>
        <w:lastRenderedPageBreak/>
        <w:drawing>
          <wp:inline distT="0" distB="0" distL="0" distR="0" wp14:anchorId="163037E3" wp14:editId="1766CABC">
            <wp:extent cx="5944116" cy="1639966"/>
            <wp:effectExtent l="0" t="0" r="0" b="0"/>
            <wp:docPr id="668393602" name="Picture 668393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393602"/>
                    <pic:cNvPicPr/>
                  </pic:nvPicPr>
                  <pic:blipFill>
                    <a:blip r:embed="rId40">
                      <a:extLst>
                        <a:ext uri="{28A0092B-C50C-407E-A947-70E740481C1C}">
                          <a14:useLocalDpi xmlns:a14="http://schemas.microsoft.com/office/drawing/2010/main" val="0"/>
                        </a:ext>
                      </a:extLst>
                    </a:blip>
                    <a:stretch>
                      <a:fillRect/>
                    </a:stretch>
                  </pic:blipFill>
                  <pic:spPr>
                    <a:xfrm>
                      <a:off x="0" y="0"/>
                      <a:ext cx="5944116" cy="1639966"/>
                    </a:xfrm>
                    <a:prstGeom prst="rect">
                      <a:avLst/>
                    </a:prstGeom>
                  </pic:spPr>
                </pic:pic>
              </a:graphicData>
            </a:graphic>
          </wp:inline>
        </w:drawing>
      </w:r>
    </w:p>
    <w:p w14:paraId="7D517A56" w14:textId="77777777" w:rsidR="00573E9E" w:rsidRPr="004D3922" w:rsidRDefault="00573E9E" w:rsidP="795658C0">
      <w:pPr>
        <w:shd w:val="clear" w:color="auto" w:fill="FFFFFF" w:themeFill="background1"/>
        <w:rPr>
          <w:rFonts w:ascii="Arial" w:hAnsi="Arial" w:cs="Arial"/>
          <w:sz w:val="22"/>
          <w:szCs w:val="22"/>
        </w:rPr>
      </w:pPr>
    </w:p>
    <w:p w14:paraId="572402E0" w14:textId="7FD3AC87" w:rsidR="16E5E536" w:rsidRPr="004D3922" w:rsidRDefault="60303ABC" w:rsidP="5F3D25B3">
      <w:pPr>
        <w:rPr>
          <w:rFonts w:ascii="Arial" w:eastAsia="Arial" w:hAnsi="Arial" w:cs="Arial"/>
          <w:b/>
          <w:bCs/>
          <w:sz w:val="22"/>
          <w:szCs w:val="22"/>
        </w:rPr>
      </w:pPr>
      <w:r w:rsidRPr="004D3922">
        <w:rPr>
          <w:rFonts w:ascii="Arial" w:eastAsia="Arial" w:hAnsi="Arial" w:cs="Arial"/>
          <w:b/>
          <w:bCs/>
          <w:sz w:val="22"/>
          <w:szCs w:val="22"/>
        </w:rPr>
        <w:t>Hardship Index Scores and CTA Ridership Data</w:t>
      </w:r>
    </w:p>
    <w:p w14:paraId="72451EB7" w14:textId="21114695" w:rsidR="16E5E536" w:rsidRPr="004D3922" w:rsidRDefault="60303ABC" w:rsidP="5F3D25B3">
      <w:pPr>
        <w:rPr>
          <w:rFonts w:ascii="Arial" w:hAnsi="Arial" w:cs="Arial"/>
          <w:sz w:val="22"/>
          <w:szCs w:val="22"/>
        </w:rPr>
      </w:pPr>
      <w:r w:rsidRPr="004D3922">
        <w:rPr>
          <w:rFonts w:ascii="Arial" w:eastAsia="Arial" w:hAnsi="Arial" w:cs="Arial"/>
          <w:sz w:val="22"/>
          <w:szCs w:val="22"/>
        </w:rPr>
        <w:t xml:space="preserve"> </w:t>
      </w:r>
    </w:p>
    <w:p w14:paraId="6330CCEE" w14:textId="02C74FF7" w:rsidR="16E5E536" w:rsidRPr="004D3922" w:rsidRDefault="60303ABC" w:rsidP="5F3D25B3">
      <w:pPr>
        <w:rPr>
          <w:rFonts w:ascii="Arial" w:eastAsia="Arial" w:hAnsi="Arial" w:cs="Arial"/>
          <w:sz w:val="22"/>
          <w:szCs w:val="22"/>
        </w:rPr>
      </w:pPr>
      <w:r w:rsidRPr="004D3922">
        <w:rPr>
          <w:rFonts w:ascii="Arial" w:eastAsia="Arial" w:hAnsi="Arial" w:cs="Arial"/>
          <w:sz w:val="22"/>
          <w:szCs w:val="22"/>
        </w:rPr>
        <w:t xml:space="preserve">After combining the two datasets, we wanted to determine if there was a correlation between the number of stations in a community area (representing access to public transportation) and the hardship index score. </w:t>
      </w:r>
    </w:p>
    <w:p w14:paraId="207CA487" w14:textId="29A93EBF" w:rsidR="16E5E536" w:rsidRPr="004D3922" w:rsidRDefault="60303ABC" w:rsidP="5F3D25B3">
      <w:pPr>
        <w:rPr>
          <w:rFonts w:ascii="Arial" w:hAnsi="Arial" w:cs="Arial"/>
          <w:sz w:val="22"/>
          <w:szCs w:val="22"/>
        </w:rPr>
      </w:pPr>
      <w:r w:rsidRPr="004D3922">
        <w:rPr>
          <w:rFonts w:ascii="Arial" w:eastAsia="Arial" w:hAnsi="Arial" w:cs="Arial"/>
          <w:sz w:val="22"/>
          <w:szCs w:val="22"/>
        </w:rPr>
        <w:t xml:space="preserve"> </w:t>
      </w:r>
    </w:p>
    <w:p w14:paraId="5669FDED" w14:textId="5478FF9C" w:rsidR="16E5E536" w:rsidRPr="004D3922" w:rsidRDefault="60303ABC" w:rsidP="5F3D25B3">
      <w:pPr>
        <w:rPr>
          <w:rFonts w:ascii="Arial" w:eastAsia="Arial" w:hAnsi="Arial" w:cs="Arial"/>
          <w:sz w:val="22"/>
          <w:szCs w:val="22"/>
        </w:rPr>
      </w:pPr>
      <w:r w:rsidRPr="004D3922">
        <w:rPr>
          <w:rFonts w:ascii="Arial" w:eastAsia="Arial" w:hAnsi="Arial" w:cs="Arial"/>
          <w:sz w:val="22"/>
          <w:szCs w:val="22"/>
        </w:rPr>
        <w:t xml:space="preserve">Of the 77 community areas, 41 have CTA train stations. </w:t>
      </w:r>
    </w:p>
    <w:p w14:paraId="624D1856" w14:textId="4D79C144" w:rsidR="16E5E536" w:rsidRPr="004D3922" w:rsidRDefault="60303ABC" w:rsidP="5F3D25B3">
      <w:pPr>
        <w:rPr>
          <w:rFonts w:ascii="Arial" w:hAnsi="Arial" w:cs="Arial"/>
          <w:sz w:val="22"/>
          <w:szCs w:val="22"/>
        </w:rPr>
      </w:pPr>
      <w:r w:rsidRPr="004D3922">
        <w:rPr>
          <w:rFonts w:ascii="Arial" w:eastAsia="Arial" w:hAnsi="Arial" w:cs="Arial"/>
          <w:sz w:val="22"/>
          <w:szCs w:val="22"/>
        </w:rPr>
        <w:t xml:space="preserve">  </w:t>
      </w:r>
    </w:p>
    <w:p w14:paraId="24717798" w14:textId="25A856ED" w:rsidR="16E5E536" w:rsidRPr="004D3922" w:rsidRDefault="60303ABC" w:rsidP="5F3D25B3">
      <w:pPr>
        <w:rPr>
          <w:rFonts w:ascii="Arial" w:hAnsi="Arial" w:cs="Arial"/>
          <w:sz w:val="22"/>
          <w:szCs w:val="22"/>
        </w:rPr>
      </w:pPr>
      <w:r w:rsidRPr="004D3922">
        <w:rPr>
          <w:rFonts w:ascii="Arial" w:eastAsia="Arial" w:hAnsi="Arial" w:cs="Arial"/>
          <w:i/>
          <w:iCs/>
          <w:sz w:val="22"/>
          <w:szCs w:val="22"/>
        </w:rPr>
        <w:t>Community areas with CTA train stations</w:t>
      </w:r>
    </w:p>
    <w:p w14:paraId="49A8AFE7" w14:textId="3773C858" w:rsidR="16E5E536" w:rsidRPr="004D3922" w:rsidRDefault="60303ABC" w:rsidP="5F3D25B3">
      <w:pPr>
        <w:rPr>
          <w:rFonts w:ascii="Arial" w:hAnsi="Arial" w:cs="Arial"/>
          <w:sz w:val="22"/>
          <w:szCs w:val="22"/>
        </w:rPr>
      </w:pPr>
      <w:r w:rsidRPr="004D3922">
        <w:rPr>
          <w:rFonts w:ascii="Arial" w:hAnsi="Arial" w:cs="Arial"/>
          <w:noProof/>
          <w:sz w:val="22"/>
          <w:szCs w:val="22"/>
        </w:rPr>
        <w:drawing>
          <wp:inline distT="0" distB="0" distL="0" distR="0" wp14:anchorId="28FC3B3E" wp14:editId="1B4EFBE5">
            <wp:extent cx="2780017" cy="2219136"/>
            <wp:effectExtent l="0" t="0" r="0" b="0"/>
            <wp:docPr id="461847244" name="Picture 461847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80017" cy="2219136"/>
                    </a:xfrm>
                    <a:prstGeom prst="rect">
                      <a:avLst/>
                    </a:prstGeom>
                  </pic:spPr>
                </pic:pic>
              </a:graphicData>
            </a:graphic>
          </wp:inline>
        </w:drawing>
      </w:r>
    </w:p>
    <w:p w14:paraId="14831778" w14:textId="4BB8534B" w:rsidR="16E5E536" w:rsidRPr="004D3922" w:rsidRDefault="16E5E536" w:rsidP="5F3D25B3">
      <w:pPr>
        <w:rPr>
          <w:rFonts w:ascii="Arial" w:hAnsi="Arial" w:cs="Arial"/>
          <w:sz w:val="22"/>
          <w:szCs w:val="22"/>
        </w:rPr>
      </w:pPr>
    </w:p>
    <w:p w14:paraId="5C4AA418" w14:textId="0D7861DB" w:rsidR="16E5E536" w:rsidRPr="004D3922" w:rsidRDefault="60303ABC" w:rsidP="5F3D25B3">
      <w:pPr>
        <w:rPr>
          <w:rFonts w:ascii="Arial" w:hAnsi="Arial" w:cs="Arial"/>
          <w:sz w:val="22"/>
          <w:szCs w:val="22"/>
        </w:rPr>
      </w:pPr>
      <w:r w:rsidRPr="004D3922">
        <w:rPr>
          <w:rFonts w:ascii="Arial" w:eastAsia="Arial" w:hAnsi="Arial" w:cs="Arial"/>
          <w:sz w:val="22"/>
          <w:szCs w:val="22"/>
        </w:rPr>
        <w:t>We created a simplified dataset with the original variables that make up the hardship index score plus the number of stations in each community area and used that to create a correlation heatmap. The strongest correlations with the number of stations were with per capita income, percent of population under age 18 and over age 64, and the hardship index score itself.</w:t>
      </w:r>
    </w:p>
    <w:p w14:paraId="10FF870B" w14:textId="7BF7E191" w:rsidR="16E5E536" w:rsidRPr="004D3922" w:rsidRDefault="16E5E536" w:rsidP="5F3D25B3">
      <w:pPr>
        <w:rPr>
          <w:rFonts w:ascii="Arial" w:eastAsia="Arial" w:hAnsi="Arial" w:cs="Arial"/>
          <w:sz w:val="22"/>
          <w:szCs w:val="22"/>
        </w:rPr>
      </w:pPr>
    </w:p>
    <w:p w14:paraId="0CF24476" w14:textId="475A3E34" w:rsidR="16E5E536" w:rsidRPr="004D3922" w:rsidRDefault="60303ABC" w:rsidP="5F3D25B3">
      <w:pPr>
        <w:rPr>
          <w:rFonts w:ascii="Arial" w:eastAsia="Arial" w:hAnsi="Arial" w:cs="Arial"/>
          <w:sz w:val="22"/>
          <w:szCs w:val="22"/>
        </w:rPr>
      </w:pPr>
      <w:r w:rsidRPr="004D3922">
        <w:rPr>
          <w:rFonts w:ascii="Arial" w:eastAsia="Arial" w:hAnsi="Arial" w:cs="Arial"/>
          <w:i/>
          <w:iCs/>
          <w:sz w:val="22"/>
          <w:szCs w:val="22"/>
        </w:rPr>
        <w:t>Correlation heatmap using hardship index variables and number of train stations</w:t>
      </w:r>
    </w:p>
    <w:p w14:paraId="1481B5C9" w14:textId="38C226A1" w:rsidR="16E5E536" w:rsidRPr="004D3922" w:rsidRDefault="16E5E536" w:rsidP="5F3D25B3">
      <w:pPr>
        <w:rPr>
          <w:rFonts w:ascii="Arial" w:hAnsi="Arial" w:cs="Arial"/>
          <w:sz w:val="22"/>
          <w:szCs w:val="22"/>
        </w:rPr>
      </w:pPr>
    </w:p>
    <w:p w14:paraId="5D94A864" w14:textId="70EF0A23" w:rsidR="16E5E536" w:rsidRPr="004D3922" w:rsidRDefault="60303ABC" w:rsidP="5F3D25B3">
      <w:pPr>
        <w:pStyle w:val="Author"/>
        <w:jc w:val="left"/>
        <w:rPr>
          <w:rFonts w:ascii="Arial" w:hAnsi="Arial" w:cs="Arial"/>
          <w:sz w:val="22"/>
          <w:szCs w:val="22"/>
        </w:rPr>
      </w:pPr>
      <w:r w:rsidRPr="004D3922">
        <w:rPr>
          <w:rFonts w:ascii="Arial" w:hAnsi="Arial" w:cs="Arial"/>
          <w:noProof/>
          <w:sz w:val="22"/>
          <w:szCs w:val="22"/>
        </w:rPr>
        <w:lastRenderedPageBreak/>
        <w:drawing>
          <wp:inline distT="0" distB="0" distL="0" distR="0" wp14:anchorId="72B37EBF" wp14:editId="104C646B">
            <wp:extent cx="4194412" cy="3718882"/>
            <wp:effectExtent l="0" t="0" r="0" b="0"/>
            <wp:docPr id="1964882935" name="Picture 196488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194412" cy="3718882"/>
                    </a:xfrm>
                    <a:prstGeom prst="rect">
                      <a:avLst/>
                    </a:prstGeom>
                  </pic:spPr>
                </pic:pic>
              </a:graphicData>
            </a:graphic>
          </wp:inline>
        </w:drawing>
      </w:r>
    </w:p>
    <w:p w14:paraId="72922D21" w14:textId="16BA506A" w:rsidR="16E5E536" w:rsidRPr="004D3922" w:rsidRDefault="16E5E536" w:rsidP="5F3D25B3">
      <w:pPr>
        <w:pStyle w:val="Author"/>
        <w:jc w:val="left"/>
        <w:rPr>
          <w:rFonts w:ascii="Arial" w:hAnsi="Arial" w:cs="Arial"/>
          <w:sz w:val="22"/>
          <w:szCs w:val="22"/>
        </w:rPr>
      </w:pPr>
    </w:p>
    <w:p w14:paraId="68E2B3E7" w14:textId="500D32D3" w:rsidR="16E5E536" w:rsidRPr="004D3922" w:rsidRDefault="16E5E536" w:rsidP="5F3D25B3">
      <w:pPr>
        <w:pStyle w:val="Author"/>
        <w:jc w:val="left"/>
        <w:rPr>
          <w:rFonts w:ascii="Arial" w:hAnsi="Arial" w:cs="Arial"/>
          <w:sz w:val="22"/>
          <w:szCs w:val="22"/>
        </w:rPr>
      </w:pPr>
    </w:p>
    <w:p w14:paraId="5530C3C1" w14:textId="5B71396A" w:rsidR="795658C0" w:rsidRPr="004D3922" w:rsidRDefault="795658C0" w:rsidP="795658C0">
      <w:pPr>
        <w:pStyle w:val="Author"/>
        <w:jc w:val="left"/>
        <w:rPr>
          <w:rFonts w:ascii="Arial" w:eastAsia="Arial" w:hAnsi="Arial" w:cs="Arial"/>
          <w:color w:val="auto"/>
          <w:sz w:val="22"/>
          <w:szCs w:val="22"/>
        </w:rPr>
      </w:pPr>
    </w:p>
    <w:p w14:paraId="63C3C073" w14:textId="66F60F71" w:rsidR="795658C0" w:rsidRPr="004D3922" w:rsidRDefault="795658C0" w:rsidP="795658C0">
      <w:pPr>
        <w:pStyle w:val="Author"/>
        <w:jc w:val="left"/>
        <w:rPr>
          <w:rFonts w:ascii="Arial" w:eastAsia="Arial" w:hAnsi="Arial" w:cs="Arial"/>
          <w:color w:val="auto"/>
          <w:sz w:val="22"/>
          <w:szCs w:val="22"/>
        </w:rPr>
      </w:pPr>
    </w:p>
    <w:p w14:paraId="78C3887A" w14:textId="40583BAC" w:rsidR="795658C0" w:rsidRPr="004D3922" w:rsidRDefault="795658C0" w:rsidP="795658C0">
      <w:pPr>
        <w:pStyle w:val="Author"/>
        <w:jc w:val="left"/>
        <w:rPr>
          <w:rFonts w:ascii="Arial" w:eastAsia="Arial" w:hAnsi="Arial" w:cs="Arial"/>
          <w:color w:val="auto"/>
          <w:sz w:val="22"/>
          <w:szCs w:val="22"/>
        </w:rPr>
      </w:pPr>
    </w:p>
    <w:p w14:paraId="40992558" w14:textId="7B5927DF" w:rsidR="16E5E536" w:rsidRPr="004D3922" w:rsidRDefault="79B33FE6"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RESULTS/FINDINGS</w:t>
      </w:r>
    </w:p>
    <w:p w14:paraId="7227EF28" w14:textId="27EF1CBA" w:rsidR="677FC389" w:rsidRPr="004D3922" w:rsidRDefault="677FC389" w:rsidP="5F3D25B3">
      <w:pPr>
        <w:pStyle w:val="Author"/>
        <w:jc w:val="left"/>
        <w:rPr>
          <w:rFonts w:ascii="Arial" w:eastAsia="Arial" w:hAnsi="Arial" w:cs="Arial"/>
          <w:b w:val="0"/>
          <w:color w:val="FF0000"/>
          <w:sz w:val="22"/>
          <w:szCs w:val="22"/>
        </w:rPr>
      </w:pPr>
    </w:p>
    <w:p w14:paraId="6C1B2C50" w14:textId="12AD47A8" w:rsidR="2CCF5AC4" w:rsidRPr="004D3922" w:rsidRDefault="4704FA8A" w:rsidP="5F3D25B3">
      <w:pPr>
        <w:pStyle w:val="NormalWeb"/>
        <w:spacing w:before="0" w:beforeAutospacing="0" w:after="0" w:afterAutospacing="0"/>
        <w:rPr>
          <w:rFonts w:ascii="Arial" w:eastAsia="Arial" w:hAnsi="Arial" w:cs="Arial"/>
          <w:b/>
          <w:bCs/>
          <w:color w:val="000000" w:themeColor="text1"/>
          <w:sz w:val="22"/>
          <w:szCs w:val="22"/>
        </w:rPr>
      </w:pPr>
      <w:r w:rsidRPr="004D3922">
        <w:rPr>
          <w:rFonts w:ascii="Arial" w:eastAsia="Arial" w:hAnsi="Arial" w:cs="Arial"/>
          <w:b/>
          <w:bCs/>
          <w:color w:val="000000" w:themeColor="text1"/>
          <w:sz w:val="22"/>
          <w:szCs w:val="22"/>
        </w:rPr>
        <w:t>CTA Ridership</w:t>
      </w:r>
      <w:r w:rsidR="3805CA47" w:rsidRPr="004D3922">
        <w:rPr>
          <w:rFonts w:ascii="Arial" w:eastAsia="Arial" w:hAnsi="Arial" w:cs="Arial"/>
          <w:b/>
          <w:bCs/>
          <w:color w:val="000000" w:themeColor="text1"/>
          <w:sz w:val="22"/>
          <w:szCs w:val="22"/>
        </w:rPr>
        <w:t xml:space="preserve"> Data</w:t>
      </w:r>
    </w:p>
    <w:p w14:paraId="57AE10B7" w14:textId="0214EA82" w:rsidR="2CCF5AC4" w:rsidRPr="004D3922" w:rsidRDefault="2CCF5AC4" w:rsidP="5F3D25B3">
      <w:pPr>
        <w:pStyle w:val="NormalWeb"/>
        <w:spacing w:before="0" w:beforeAutospacing="0" w:after="0" w:afterAutospacing="0"/>
        <w:rPr>
          <w:rFonts w:ascii="Arial" w:eastAsia="Arial" w:hAnsi="Arial" w:cs="Arial"/>
          <w:b/>
          <w:bCs/>
          <w:color w:val="000000" w:themeColor="text1"/>
          <w:sz w:val="22"/>
          <w:szCs w:val="22"/>
        </w:rPr>
      </w:pPr>
    </w:p>
    <w:p w14:paraId="3FC8BB1C" w14:textId="2499F04E" w:rsidR="2CCF5AC4" w:rsidRPr="004D3922" w:rsidRDefault="52B6F97C" w:rsidP="5F3D25B3">
      <w:pPr>
        <w:rPr>
          <w:rFonts w:ascii="Arial" w:eastAsia="Arial" w:hAnsi="Arial" w:cs="Arial"/>
          <w:sz w:val="22"/>
          <w:szCs w:val="22"/>
        </w:rPr>
      </w:pPr>
      <w:r w:rsidRPr="004D3922">
        <w:rPr>
          <w:rFonts w:ascii="Arial" w:eastAsia="Arial" w:hAnsi="Arial" w:cs="Arial"/>
          <w:sz w:val="22"/>
          <w:szCs w:val="22"/>
        </w:rPr>
        <w:t>The Elastic Net models proved to be the most effective at predicting the ridership for CTA stations. They outperformed the other models significantly with only the linear SVM having a RMSE of under 600. This comparison shows the RMSE results of all models tested:</w:t>
      </w:r>
    </w:p>
    <w:p w14:paraId="015DCDE4" w14:textId="502F729B" w:rsidR="2CCF5AC4" w:rsidRPr="004D3922" w:rsidRDefault="2CCF5AC4" w:rsidP="5F3D25B3">
      <w:pPr>
        <w:rPr>
          <w:rFonts w:ascii="Arial" w:eastAsia="Arial" w:hAnsi="Arial" w:cs="Arial"/>
          <w:sz w:val="22"/>
          <w:szCs w:val="2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6354"/>
        <w:gridCol w:w="1776"/>
      </w:tblGrid>
      <w:tr w:rsidR="5F3D25B3" w:rsidRPr="004D3922" w14:paraId="06EF8662"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D57A22C" w14:textId="6636DD4F"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Model</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30C9B399" w14:textId="145FC4AE"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Test RMSE</w:t>
            </w:r>
          </w:p>
        </w:tc>
      </w:tr>
      <w:tr w:rsidR="5F3D25B3" w:rsidRPr="004D3922" w14:paraId="1B68E3BC"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6F0D884" w14:textId="63B9291B"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Scaled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07816D0" w14:textId="4D74F96D"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754.6361</w:t>
            </w:r>
          </w:p>
        </w:tc>
      </w:tr>
      <w:tr w:rsidR="5F3D25B3" w:rsidRPr="004D3922" w14:paraId="05F01C04"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66A5FBD" w14:textId="2D25C4AF"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w/o Historical data - All PCs</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079E262C" w14:textId="35147FD5"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7294.794</w:t>
            </w:r>
          </w:p>
        </w:tc>
      </w:tr>
      <w:tr w:rsidR="5F3D25B3" w:rsidRPr="004D3922" w14:paraId="31C72707"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6CAB054" w14:textId="286E6BB4"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w/o Historical data - Stepwise PC Selection</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E3AD503" w14:textId="5D189209"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6746.441</w:t>
            </w:r>
          </w:p>
        </w:tc>
      </w:tr>
      <w:tr w:rsidR="5F3D25B3" w:rsidRPr="004D3922" w14:paraId="36E0AE2A"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F45520C" w14:textId="29E99B84"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 PCA w/o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D892C2D" w14:textId="760D36EB"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1500.494</w:t>
            </w:r>
          </w:p>
        </w:tc>
      </w:tr>
      <w:tr w:rsidR="5F3D25B3" w:rsidRPr="004D3922" w14:paraId="0BCA9326"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0DBFC94B" w14:textId="1D40AE5D"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Historical data - Stepwise PC Selection</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8411AE0" w14:textId="1209D45A"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1616.786</w:t>
            </w:r>
          </w:p>
        </w:tc>
      </w:tr>
      <w:tr w:rsidR="5F3D25B3" w:rsidRPr="004D3922" w14:paraId="50DE7238"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8005A0E" w14:textId="5497B07C"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Linear Reg. - PCA Historical data - PCs with significances &lt;= 0.001</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D10079D" w14:textId="4771364B"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636.6444</w:t>
            </w:r>
          </w:p>
        </w:tc>
      </w:tr>
      <w:tr w:rsidR="5F3D25B3" w:rsidRPr="004D3922" w14:paraId="4712ED44"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4873D71" w14:textId="2D5F98E7"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SVM - Linear </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E73B80A" w14:textId="15BA1A7C"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573.8628</w:t>
            </w:r>
          </w:p>
        </w:tc>
      </w:tr>
      <w:tr w:rsidR="5F3D25B3" w:rsidRPr="004D3922" w14:paraId="199CD2C1"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386DB8F6" w14:textId="672F77D0"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SVM - Poly</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D6B275F" w14:textId="22CF6FA0"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798.9153</w:t>
            </w:r>
          </w:p>
        </w:tc>
      </w:tr>
      <w:tr w:rsidR="5F3D25B3" w:rsidRPr="004D3922" w14:paraId="533386F7"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16DC5C13" w14:textId="7986B73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SVM - RBF</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D3DB30A" w14:textId="59542EA6"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871.5119</w:t>
            </w:r>
          </w:p>
        </w:tc>
      </w:tr>
      <w:tr w:rsidR="5F3D25B3" w:rsidRPr="004D3922" w14:paraId="70EAEE78"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6C561EC" w14:textId="496AB0E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with grid search for A_2023 with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96ED237" w14:textId="2013FEBF"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242.8974</w:t>
            </w:r>
          </w:p>
        </w:tc>
      </w:tr>
      <w:tr w:rsidR="5F3D25B3" w:rsidRPr="004D3922" w14:paraId="2066B48B"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A725FD8" w14:textId="37EE2C0E"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lastRenderedPageBreak/>
              <w:t>Elastic Net with grid search for W_2023 with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3690B61" w14:textId="47D7482F"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313.7893</w:t>
            </w:r>
          </w:p>
        </w:tc>
      </w:tr>
      <w:tr w:rsidR="5F3D25B3" w:rsidRPr="004D3922" w14:paraId="72E28F1C" w14:textId="77777777" w:rsidTr="5F3D25B3">
        <w:trPr>
          <w:trHeight w:val="285"/>
        </w:trPr>
        <w:tc>
          <w:tcPr>
            <w:tcW w:w="635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C3E5433" w14:textId="4604F472"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Elastic Net with grid search for U_2023 with historical data</w:t>
            </w:r>
          </w:p>
        </w:tc>
        <w:tc>
          <w:tcPr>
            <w:tcW w:w="17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2DC8EB9" w14:textId="3EC6B4A3"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294.2801</w:t>
            </w:r>
          </w:p>
        </w:tc>
      </w:tr>
    </w:tbl>
    <w:p w14:paraId="31028D68" w14:textId="370072E7" w:rsidR="2CCF5AC4" w:rsidRPr="004D3922" w:rsidRDefault="2CCF5AC4" w:rsidP="5F3D25B3">
      <w:pPr>
        <w:rPr>
          <w:rFonts w:ascii="Arial" w:eastAsia="Arial" w:hAnsi="Arial" w:cs="Arial"/>
          <w:sz w:val="22"/>
          <w:szCs w:val="22"/>
        </w:rPr>
      </w:pPr>
    </w:p>
    <w:p w14:paraId="3CDAF249" w14:textId="198C2BFD" w:rsidR="2CCF5AC4" w:rsidRPr="004D3922" w:rsidRDefault="2F6D7DF1" w:rsidP="5F3D25B3">
      <w:pPr>
        <w:rPr>
          <w:rFonts w:ascii="Arial" w:eastAsia="Arial" w:hAnsi="Arial" w:cs="Arial"/>
          <w:sz w:val="22"/>
          <w:szCs w:val="22"/>
        </w:rPr>
      </w:pPr>
      <w:r w:rsidRPr="004D3922">
        <w:rPr>
          <w:rFonts w:ascii="Arial" w:eastAsia="Arial" w:hAnsi="Arial" w:cs="Arial"/>
          <w:sz w:val="22"/>
          <w:szCs w:val="22"/>
        </w:rPr>
        <w:t>The Elastic New with grid search and the historical data clearly developed the best model with all RMSE being the lowest of any model.</w:t>
      </w:r>
    </w:p>
    <w:p w14:paraId="22AEC43B" w14:textId="2441360C" w:rsidR="2CCF5AC4" w:rsidRPr="004D3922" w:rsidRDefault="2CCF5AC4" w:rsidP="5F3D25B3">
      <w:pPr>
        <w:rPr>
          <w:rFonts w:ascii="Arial" w:eastAsia="Arial" w:hAnsi="Arial" w:cs="Arial"/>
          <w:sz w:val="22"/>
          <w:szCs w:val="22"/>
        </w:rPr>
      </w:pPr>
    </w:p>
    <w:p w14:paraId="66B59EAC" w14:textId="03D8F2C0" w:rsidR="2CCF5AC4" w:rsidRPr="004D3922" w:rsidRDefault="2F6D7DF1" w:rsidP="5F3D25B3">
      <w:pPr>
        <w:rPr>
          <w:rFonts w:ascii="Arial" w:eastAsia="Arial" w:hAnsi="Arial" w:cs="Arial"/>
          <w:sz w:val="22"/>
          <w:szCs w:val="22"/>
        </w:rPr>
      </w:pPr>
      <w:r w:rsidRPr="004D3922">
        <w:rPr>
          <w:rFonts w:ascii="Arial" w:eastAsia="Arial" w:hAnsi="Arial" w:cs="Arial"/>
          <w:sz w:val="22"/>
          <w:szCs w:val="22"/>
        </w:rPr>
        <w:t>While the newly planned 103</w:t>
      </w:r>
      <w:r w:rsidRPr="004D3922">
        <w:rPr>
          <w:rFonts w:ascii="Arial" w:eastAsia="Arial" w:hAnsi="Arial" w:cs="Arial"/>
          <w:sz w:val="22"/>
          <w:szCs w:val="22"/>
          <w:vertAlign w:val="superscript"/>
        </w:rPr>
        <w:t>rd</w:t>
      </w:r>
      <w:r w:rsidRPr="004D3922">
        <w:rPr>
          <w:rFonts w:ascii="Arial" w:eastAsia="Arial" w:hAnsi="Arial" w:cs="Arial"/>
          <w:sz w:val="22"/>
          <w:szCs w:val="22"/>
        </w:rPr>
        <w:t xml:space="preserve"> St, 111</w:t>
      </w:r>
      <w:r w:rsidRPr="004D3922">
        <w:rPr>
          <w:rFonts w:ascii="Arial" w:eastAsia="Arial" w:hAnsi="Arial" w:cs="Arial"/>
          <w:sz w:val="22"/>
          <w:szCs w:val="22"/>
          <w:vertAlign w:val="superscript"/>
        </w:rPr>
        <w:t>th</w:t>
      </w:r>
      <w:r w:rsidRPr="004D3922">
        <w:rPr>
          <w:rFonts w:ascii="Arial" w:eastAsia="Arial" w:hAnsi="Arial" w:cs="Arial"/>
          <w:sz w:val="22"/>
          <w:szCs w:val="22"/>
        </w:rPr>
        <w:t xml:space="preserve"> St, 116</w:t>
      </w:r>
      <w:r w:rsidRPr="004D3922">
        <w:rPr>
          <w:rFonts w:ascii="Arial" w:eastAsia="Arial" w:hAnsi="Arial" w:cs="Arial"/>
          <w:sz w:val="22"/>
          <w:szCs w:val="22"/>
          <w:vertAlign w:val="superscript"/>
        </w:rPr>
        <w:t>th</w:t>
      </w:r>
      <w:r w:rsidRPr="004D3922">
        <w:rPr>
          <w:rFonts w:ascii="Arial" w:eastAsia="Arial" w:hAnsi="Arial" w:cs="Arial"/>
          <w:sz w:val="22"/>
          <w:szCs w:val="22"/>
        </w:rPr>
        <w:t xml:space="preserve"> St, and 130</w:t>
      </w:r>
      <w:r w:rsidRPr="004D3922">
        <w:rPr>
          <w:rFonts w:ascii="Arial" w:eastAsia="Arial" w:hAnsi="Arial" w:cs="Arial"/>
          <w:sz w:val="22"/>
          <w:szCs w:val="22"/>
          <w:vertAlign w:val="superscript"/>
        </w:rPr>
        <w:t>th</w:t>
      </w:r>
      <w:r w:rsidRPr="004D3922">
        <w:rPr>
          <w:rFonts w:ascii="Arial" w:eastAsia="Arial" w:hAnsi="Arial" w:cs="Arial"/>
          <w:sz w:val="22"/>
          <w:szCs w:val="22"/>
        </w:rPr>
        <w:t xml:space="preserve"> St stations will not be open in 2024, these models could be used to estimate their usage once they become open. These models could be updated with the ridership levels for 2024 and the following years as the project is being worked on as well as updating the Census data if new data becomes available. This would allow the CTA to better predict the usage of these stations as they get closer to opening. Additionally, the trend of overall ridership will likely begin to return to higher levels as ridership returns to normal after the post-pandemic drop. If the stations were to have opened already, these would be the predicted daily average uses for 2023:</w:t>
      </w:r>
    </w:p>
    <w:p w14:paraId="39F3AF3B" w14:textId="364D4CA6" w:rsidR="2CCF5AC4" w:rsidRPr="004D3922" w:rsidRDefault="2CCF5AC4" w:rsidP="5F3D25B3">
      <w:pPr>
        <w:ind w:firstLine="720"/>
        <w:rPr>
          <w:rFonts w:ascii="Arial" w:eastAsia="Arial" w:hAnsi="Arial" w:cs="Arial"/>
          <w:sz w:val="22"/>
          <w:szCs w:val="22"/>
        </w:rPr>
      </w:pP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635"/>
        <w:gridCol w:w="1665"/>
        <w:gridCol w:w="1605"/>
        <w:gridCol w:w="2173"/>
      </w:tblGrid>
      <w:tr w:rsidR="5F3D25B3" w:rsidRPr="004D3922" w14:paraId="65359ABA" w14:textId="77777777" w:rsidTr="5F3D25B3">
        <w:trPr>
          <w:trHeight w:val="285"/>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9924537" w14:textId="3053327B" w:rsidR="5F3D25B3" w:rsidRPr="004D3922" w:rsidRDefault="5F3D25B3" w:rsidP="5F3D25B3">
            <w:pPr>
              <w:rPr>
                <w:rFonts w:ascii="Arial" w:eastAsia="Arial" w:hAnsi="Arial" w:cs="Arial"/>
                <w:sz w:val="22"/>
                <w:szCs w:val="22"/>
              </w:rPr>
            </w:pPr>
          </w:p>
        </w:tc>
        <w:tc>
          <w:tcPr>
            <w:tcW w:w="327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79742C5" w14:textId="2EA9D68A"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Predicted Average Daily Riders </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75F810F9" w14:textId="0B77FBC2" w:rsidR="5F3D25B3" w:rsidRPr="004D3922" w:rsidRDefault="5F3D25B3" w:rsidP="5F3D25B3">
            <w:pPr>
              <w:rPr>
                <w:rFonts w:ascii="Arial" w:eastAsia="Arial" w:hAnsi="Arial" w:cs="Arial"/>
                <w:color w:val="000000" w:themeColor="text1"/>
                <w:sz w:val="22"/>
                <w:szCs w:val="22"/>
              </w:rPr>
            </w:pPr>
          </w:p>
        </w:tc>
      </w:tr>
      <w:tr w:rsidR="5F3D25B3" w:rsidRPr="004D3922" w14:paraId="0F337B43" w14:textId="77777777" w:rsidTr="5F3D25B3">
        <w:trPr>
          <w:trHeight w:val="285"/>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1AFDF875" w14:textId="1B53D2C2"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New Station</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3F32BAB" w14:textId="70A9B791"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Weekdays</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988AA6A" w14:textId="73AB2B48"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Saturdays</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0562111" w14:textId="3F4D784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Sunday/Holiday </w:t>
            </w:r>
          </w:p>
        </w:tc>
      </w:tr>
      <w:tr w:rsidR="5F3D25B3" w:rsidRPr="004D3922" w14:paraId="0C809DE4" w14:textId="77777777" w:rsidTr="5F3D25B3">
        <w:trPr>
          <w:trHeight w:val="285"/>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9E1CF73" w14:textId="39C3693A"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103rd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1861AEC" w14:textId="12CB39FD"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2734</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AA04D88" w14:textId="6A34E4B7"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2037</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838B9E9" w14:textId="2B07F848"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1647</w:t>
            </w:r>
          </w:p>
        </w:tc>
      </w:tr>
      <w:tr w:rsidR="5F3D25B3" w:rsidRPr="004D3922" w14:paraId="22CE3A30" w14:textId="77777777" w:rsidTr="5F3D25B3">
        <w:trPr>
          <w:trHeight w:val="285"/>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1A2F2E1" w14:textId="3E65CF99"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111th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E46A36B" w14:textId="567D8EF7"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2755</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50D4F2BF" w14:textId="0DC3A32D"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1949</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0E781EF6" w14:textId="7CC32392"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1588</w:t>
            </w:r>
          </w:p>
        </w:tc>
      </w:tr>
      <w:tr w:rsidR="5F3D25B3" w:rsidRPr="004D3922" w14:paraId="1DEF6829" w14:textId="77777777" w:rsidTr="5F3D25B3">
        <w:trPr>
          <w:trHeight w:val="285"/>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BF78822" w14:textId="00A4BEE3"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116th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11A2D4A0" w14:textId="28BC58FC"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2820</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F62C80C" w14:textId="4101B9FB"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2278</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136B07B" w14:textId="376B5DB1"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1647</w:t>
            </w:r>
          </w:p>
        </w:tc>
      </w:tr>
      <w:tr w:rsidR="5F3D25B3" w:rsidRPr="004D3922" w14:paraId="62C285D4" w14:textId="77777777" w:rsidTr="5F3D25B3">
        <w:trPr>
          <w:trHeight w:val="285"/>
        </w:trPr>
        <w:tc>
          <w:tcPr>
            <w:tcW w:w="163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26EB072" w14:textId="2F71BDFC" w:rsidR="5F3D25B3" w:rsidRPr="004D3922" w:rsidRDefault="5F3D25B3" w:rsidP="5F3D25B3">
            <w:pPr>
              <w:rPr>
                <w:rFonts w:ascii="Arial" w:eastAsia="Arial" w:hAnsi="Arial" w:cs="Arial"/>
                <w:color w:val="000000" w:themeColor="text1"/>
                <w:sz w:val="22"/>
                <w:szCs w:val="22"/>
              </w:rPr>
            </w:pPr>
            <w:r w:rsidRPr="004D3922">
              <w:rPr>
                <w:rFonts w:ascii="Arial" w:eastAsia="Arial" w:hAnsi="Arial" w:cs="Arial"/>
                <w:color w:val="000000" w:themeColor="text1"/>
                <w:sz w:val="22"/>
                <w:szCs w:val="22"/>
              </w:rPr>
              <w:t>130th St</w:t>
            </w:r>
          </w:p>
        </w:tc>
        <w:tc>
          <w:tcPr>
            <w:tcW w:w="166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618A242A" w14:textId="62EDED71"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2765</w:t>
            </w:r>
          </w:p>
        </w:tc>
        <w:tc>
          <w:tcPr>
            <w:tcW w:w="160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40CF4FBB" w14:textId="518330E2"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1659</w:t>
            </w:r>
          </w:p>
        </w:tc>
        <w:tc>
          <w:tcPr>
            <w:tcW w:w="217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bottom"/>
          </w:tcPr>
          <w:p w14:paraId="2C3ED91C" w14:textId="0E81E1EA" w:rsidR="5F3D25B3" w:rsidRPr="004D3922" w:rsidRDefault="5F3D25B3" w:rsidP="5F3D25B3">
            <w:pPr>
              <w:jc w:val="right"/>
              <w:rPr>
                <w:rFonts w:ascii="Arial" w:eastAsia="Arial" w:hAnsi="Arial" w:cs="Arial"/>
                <w:color w:val="000000" w:themeColor="text1"/>
                <w:sz w:val="22"/>
                <w:szCs w:val="22"/>
              </w:rPr>
            </w:pPr>
            <w:r w:rsidRPr="004D3922">
              <w:rPr>
                <w:rFonts w:ascii="Arial" w:eastAsia="Arial" w:hAnsi="Arial" w:cs="Arial"/>
                <w:color w:val="000000" w:themeColor="text1"/>
                <w:sz w:val="22"/>
                <w:szCs w:val="22"/>
              </w:rPr>
              <w:t>1605</w:t>
            </w:r>
          </w:p>
        </w:tc>
      </w:tr>
    </w:tbl>
    <w:p w14:paraId="6E5E3420" w14:textId="4EC146BA" w:rsidR="2CCF5AC4" w:rsidRPr="004D3922" w:rsidRDefault="2CCF5AC4" w:rsidP="5F3D25B3">
      <w:pPr>
        <w:rPr>
          <w:rFonts w:ascii="Arial" w:eastAsia="Arial" w:hAnsi="Arial" w:cs="Arial"/>
          <w:sz w:val="22"/>
          <w:szCs w:val="22"/>
        </w:rPr>
      </w:pPr>
    </w:p>
    <w:p w14:paraId="53CDE9BE" w14:textId="532FF0D7" w:rsidR="795658C0" w:rsidRPr="004D3922" w:rsidRDefault="795658C0" w:rsidP="795658C0">
      <w:pPr>
        <w:pStyle w:val="Author"/>
        <w:jc w:val="left"/>
        <w:rPr>
          <w:rFonts w:ascii="Arial" w:eastAsia="Arial" w:hAnsi="Arial" w:cs="Arial"/>
          <w:color w:val="auto"/>
          <w:sz w:val="22"/>
          <w:szCs w:val="22"/>
        </w:rPr>
      </w:pPr>
    </w:p>
    <w:p w14:paraId="59194DB7" w14:textId="61F31BC8" w:rsidR="795658C0" w:rsidRPr="004D3922" w:rsidRDefault="795658C0" w:rsidP="795658C0">
      <w:pPr>
        <w:pStyle w:val="Author"/>
        <w:jc w:val="left"/>
        <w:rPr>
          <w:rFonts w:ascii="Arial" w:eastAsia="Arial" w:hAnsi="Arial" w:cs="Arial"/>
          <w:color w:val="auto"/>
          <w:sz w:val="22"/>
          <w:szCs w:val="22"/>
        </w:rPr>
      </w:pPr>
    </w:p>
    <w:p w14:paraId="7FD7985B" w14:textId="5004777F" w:rsidR="795658C0" w:rsidRPr="004D3922" w:rsidRDefault="795658C0" w:rsidP="795658C0">
      <w:pPr>
        <w:pStyle w:val="Author"/>
        <w:jc w:val="left"/>
        <w:rPr>
          <w:rFonts w:ascii="Arial" w:eastAsia="Arial" w:hAnsi="Arial" w:cs="Arial"/>
          <w:color w:val="auto"/>
          <w:sz w:val="22"/>
          <w:szCs w:val="22"/>
        </w:rPr>
      </w:pPr>
    </w:p>
    <w:p w14:paraId="35118C4D" w14:textId="3C5D48EE" w:rsidR="795658C0" w:rsidRPr="004D3922" w:rsidRDefault="795658C0" w:rsidP="795658C0">
      <w:pPr>
        <w:pStyle w:val="Author"/>
        <w:jc w:val="left"/>
        <w:rPr>
          <w:rFonts w:ascii="Arial" w:eastAsia="Arial" w:hAnsi="Arial" w:cs="Arial"/>
          <w:color w:val="auto"/>
          <w:sz w:val="22"/>
          <w:szCs w:val="22"/>
        </w:rPr>
      </w:pPr>
    </w:p>
    <w:p w14:paraId="4650F25D" w14:textId="52A855B2" w:rsidR="2CCF5AC4" w:rsidRPr="004D3922" w:rsidRDefault="53040913" w:rsidP="5F3D25B3">
      <w:pPr>
        <w:pStyle w:val="Author"/>
        <w:jc w:val="left"/>
        <w:rPr>
          <w:rFonts w:ascii="Arial" w:eastAsia="Arial" w:hAnsi="Arial" w:cs="Arial"/>
          <w:bCs/>
          <w:color w:val="auto"/>
          <w:sz w:val="22"/>
          <w:szCs w:val="22"/>
        </w:rPr>
      </w:pPr>
      <w:r w:rsidRPr="004D3922">
        <w:rPr>
          <w:rFonts w:ascii="Arial" w:eastAsia="Arial" w:hAnsi="Arial" w:cs="Arial"/>
          <w:bCs/>
          <w:color w:val="auto"/>
          <w:sz w:val="22"/>
          <w:szCs w:val="22"/>
        </w:rPr>
        <w:t>Housing and Crime</w:t>
      </w:r>
      <w:r w:rsidR="031D03ED" w:rsidRPr="004D3922">
        <w:rPr>
          <w:rFonts w:ascii="Arial" w:eastAsia="Arial" w:hAnsi="Arial" w:cs="Arial"/>
          <w:bCs/>
          <w:color w:val="auto"/>
          <w:sz w:val="22"/>
          <w:szCs w:val="22"/>
        </w:rPr>
        <w:t xml:space="preserve"> Data</w:t>
      </w:r>
    </w:p>
    <w:p w14:paraId="205E99B4" w14:textId="4CCBE831" w:rsidR="2CCF5AC4" w:rsidRPr="004D3922" w:rsidRDefault="2CCF5AC4" w:rsidP="5F3D25B3">
      <w:pPr>
        <w:pStyle w:val="Author"/>
        <w:jc w:val="left"/>
        <w:rPr>
          <w:rFonts w:ascii="Arial" w:eastAsia="Arial" w:hAnsi="Arial" w:cs="Arial"/>
          <w:b w:val="0"/>
          <w:color w:val="auto"/>
          <w:sz w:val="22"/>
          <w:szCs w:val="22"/>
        </w:rPr>
      </w:pPr>
    </w:p>
    <w:p w14:paraId="4BE44193" w14:textId="0FCBD111" w:rsidR="2CCF5AC4" w:rsidRPr="004D3922" w:rsidRDefault="031D03ED" w:rsidP="5F3D25B3">
      <w:pPr>
        <w:pStyle w:val="Author"/>
        <w:rPr>
          <w:rFonts w:ascii="Arial" w:eastAsia="Arial" w:hAnsi="Arial" w:cs="Arial"/>
          <w:sz w:val="22"/>
          <w:szCs w:val="22"/>
        </w:rPr>
      </w:pPr>
      <w:r w:rsidRPr="004D3922">
        <w:rPr>
          <w:rFonts w:ascii="Arial" w:hAnsi="Arial" w:cs="Arial"/>
          <w:noProof/>
          <w:sz w:val="22"/>
          <w:szCs w:val="22"/>
        </w:rPr>
        <w:drawing>
          <wp:inline distT="0" distB="0" distL="0" distR="0" wp14:anchorId="3908CD44" wp14:editId="3DC74D50">
            <wp:extent cx="3543300" cy="1552575"/>
            <wp:effectExtent l="0" t="0" r="0" b="0"/>
            <wp:docPr id="395376402" name="Picture 395376402"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543300" cy="1552575"/>
                    </a:xfrm>
                    <a:prstGeom prst="rect">
                      <a:avLst/>
                    </a:prstGeom>
                  </pic:spPr>
                </pic:pic>
              </a:graphicData>
            </a:graphic>
          </wp:inline>
        </w:drawing>
      </w:r>
    </w:p>
    <w:p w14:paraId="71290942" w14:textId="2935FBA4" w:rsidR="2CCF5AC4" w:rsidRPr="004D3922" w:rsidRDefault="2CCF5AC4" w:rsidP="5F3D25B3">
      <w:pPr>
        <w:pStyle w:val="Author"/>
        <w:rPr>
          <w:rFonts w:ascii="Arial" w:eastAsia="Arial" w:hAnsi="Arial" w:cs="Arial"/>
          <w:sz w:val="22"/>
          <w:szCs w:val="22"/>
        </w:rPr>
      </w:pPr>
    </w:p>
    <w:p w14:paraId="14FF0B4A" w14:textId="51971EF1" w:rsidR="2CCF5AC4" w:rsidRPr="004D3922" w:rsidRDefault="031D03ED" w:rsidP="5F3D25B3">
      <w:pPr>
        <w:pStyle w:val="Author"/>
        <w:rPr>
          <w:rFonts w:ascii="Arial" w:eastAsia="Arial" w:hAnsi="Arial" w:cs="Arial"/>
          <w:sz w:val="22"/>
          <w:szCs w:val="22"/>
        </w:rPr>
      </w:pPr>
      <w:r w:rsidRPr="004D3922">
        <w:rPr>
          <w:rFonts w:ascii="Arial" w:hAnsi="Arial" w:cs="Arial"/>
          <w:noProof/>
          <w:sz w:val="22"/>
          <w:szCs w:val="22"/>
        </w:rPr>
        <w:lastRenderedPageBreak/>
        <w:drawing>
          <wp:inline distT="0" distB="0" distL="0" distR="0" wp14:anchorId="2F9D403B" wp14:editId="570CE5AF">
            <wp:extent cx="4419600" cy="3581400"/>
            <wp:effectExtent l="0" t="0" r="0" b="0"/>
            <wp:docPr id="1115105992" name="Picture 111510599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419600" cy="3581400"/>
                    </a:xfrm>
                    <a:prstGeom prst="rect">
                      <a:avLst/>
                    </a:prstGeom>
                  </pic:spPr>
                </pic:pic>
              </a:graphicData>
            </a:graphic>
          </wp:inline>
        </w:drawing>
      </w:r>
    </w:p>
    <w:p w14:paraId="16F71897" w14:textId="3B5D7DCD" w:rsidR="2CCF5AC4" w:rsidRPr="004D3922" w:rsidRDefault="2CCF5AC4" w:rsidP="5F3D25B3">
      <w:pPr>
        <w:pStyle w:val="Author"/>
        <w:jc w:val="left"/>
        <w:rPr>
          <w:rFonts w:ascii="Arial" w:eastAsia="Arial" w:hAnsi="Arial" w:cs="Arial"/>
          <w:sz w:val="22"/>
          <w:szCs w:val="22"/>
        </w:rPr>
      </w:pPr>
    </w:p>
    <w:p w14:paraId="1DB9F42F" w14:textId="17770A44" w:rsidR="2CCF5AC4" w:rsidRPr="004D3922" w:rsidRDefault="031D03ED" w:rsidP="5F3D25B3">
      <w:pPr>
        <w:pStyle w:val="Author"/>
        <w:jc w:val="left"/>
        <w:rPr>
          <w:rFonts w:ascii="Arial" w:eastAsia="Arial" w:hAnsi="Arial" w:cs="Arial"/>
          <w:b w:val="0"/>
          <w:sz w:val="22"/>
          <w:szCs w:val="22"/>
        </w:rPr>
      </w:pPr>
      <w:r w:rsidRPr="004D3922">
        <w:rPr>
          <w:rFonts w:ascii="Arial" w:eastAsia="Arial" w:hAnsi="Arial" w:cs="Arial"/>
          <w:b w:val="0"/>
          <w:sz w:val="22"/>
          <w:szCs w:val="22"/>
        </w:rPr>
        <w:t>Based on the feature importance scores obtained from our model, it is evident that certain variables significantly influence the average house prices per Census block group in Chicago neighborhoods. Notably, variables such as '</w:t>
      </w:r>
      <w:proofErr w:type="spellStart"/>
      <w:r w:rsidRPr="004D3922">
        <w:rPr>
          <w:rFonts w:ascii="Arial" w:eastAsia="Arial" w:hAnsi="Arial" w:cs="Arial"/>
          <w:b w:val="0"/>
          <w:sz w:val="22"/>
          <w:szCs w:val="22"/>
        </w:rPr>
        <w:t>prev_year_price_p_house</w:t>
      </w:r>
      <w:proofErr w:type="spellEnd"/>
      <w:r w:rsidRPr="004D3922">
        <w:rPr>
          <w:rFonts w:ascii="Arial" w:eastAsia="Arial" w:hAnsi="Arial" w:cs="Arial"/>
          <w:b w:val="0"/>
          <w:sz w:val="22"/>
          <w:szCs w:val="22"/>
        </w:rPr>
        <w:t>', '</w:t>
      </w:r>
      <w:proofErr w:type="spellStart"/>
      <w:r w:rsidRPr="004D3922">
        <w:rPr>
          <w:rFonts w:ascii="Arial" w:eastAsia="Arial" w:hAnsi="Arial" w:cs="Arial"/>
          <w:b w:val="0"/>
          <w:sz w:val="22"/>
          <w:szCs w:val="22"/>
        </w:rPr>
        <w:t>prev_year_price_p_sf</w:t>
      </w:r>
      <w:proofErr w:type="spellEnd"/>
      <w:r w:rsidRPr="004D3922">
        <w:rPr>
          <w:rFonts w:ascii="Arial" w:eastAsia="Arial" w:hAnsi="Arial" w:cs="Arial"/>
          <w:b w:val="0"/>
          <w:sz w:val="22"/>
          <w:szCs w:val="22"/>
        </w:rPr>
        <w:t xml:space="preserve">', 'Median HH Income', 'Percent White Population', and 'Median Gross Rent' emerged as key determinants. These features underscore the socioeconomic dynamics and housing market characteristics that play pivotal roles in shaping property values across different neighborhoods. </w:t>
      </w:r>
    </w:p>
    <w:p w14:paraId="7794E1E6" w14:textId="58990D53" w:rsidR="2CCF5AC4" w:rsidRPr="004D3922" w:rsidRDefault="031D03ED"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 </w:t>
      </w:r>
    </w:p>
    <w:p w14:paraId="731CE938" w14:textId="6BD880AC" w:rsidR="2CCF5AC4" w:rsidRPr="004D3922" w:rsidRDefault="031D03ED"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Moreover, the inclusion of 'Norm </w:t>
      </w:r>
      <w:proofErr w:type="spellStart"/>
      <w:r w:rsidRPr="004D3922">
        <w:rPr>
          <w:rFonts w:ascii="Arial" w:eastAsia="Arial" w:hAnsi="Arial" w:cs="Arial"/>
          <w:b w:val="0"/>
          <w:sz w:val="22"/>
          <w:szCs w:val="22"/>
        </w:rPr>
        <w:t>distance_miles</w:t>
      </w:r>
      <w:proofErr w:type="spellEnd"/>
      <w:r w:rsidRPr="004D3922">
        <w:rPr>
          <w:rFonts w:ascii="Arial" w:eastAsia="Arial" w:hAnsi="Arial" w:cs="Arial"/>
          <w:b w:val="0"/>
          <w:sz w:val="22"/>
          <w:szCs w:val="22"/>
        </w:rPr>
        <w:t>' among the influential factors suggests that proximity to CTA lines indeed impacts property pricing and crime rates. As anticipated, our analysis revealed that areas closer to new CTA lines experience observable changes in both housing prices and localized crime rates. This finding aligns with our initial hypothesis, indicating that transportation infrastructure developments can have significant socio-economic implications on urban neighborhoods.</w:t>
      </w:r>
    </w:p>
    <w:p w14:paraId="3423DC3E" w14:textId="4C8AE971" w:rsidR="2CCF5AC4" w:rsidRPr="004D3922" w:rsidRDefault="2CCF5AC4" w:rsidP="5F3D25B3">
      <w:pPr>
        <w:pStyle w:val="Author"/>
        <w:ind w:firstLine="720"/>
        <w:jc w:val="left"/>
        <w:rPr>
          <w:rFonts w:ascii="Arial" w:eastAsia="Arial" w:hAnsi="Arial" w:cs="Arial"/>
          <w:b w:val="0"/>
          <w:sz w:val="22"/>
          <w:szCs w:val="22"/>
        </w:rPr>
      </w:pPr>
    </w:p>
    <w:p w14:paraId="77391198" w14:textId="4A55AE34" w:rsidR="2CCF5AC4" w:rsidRPr="004D3922" w:rsidRDefault="4BC37674" w:rsidP="5F3D25B3">
      <w:pPr>
        <w:pStyle w:val="Author"/>
        <w:jc w:val="left"/>
        <w:rPr>
          <w:rFonts w:ascii="Arial" w:eastAsia="Arial" w:hAnsi="Arial" w:cs="Arial"/>
          <w:bCs/>
          <w:sz w:val="22"/>
          <w:szCs w:val="22"/>
        </w:rPr>
      </w:pPr>
      <w:r w:rsidRPr="004D3922">
        <w:rPr>
          <w:rFonts w:ascii="Arial" w:eastAsia="Arial" w:hAnsi="Arial" w:cs="Arial"/>
          <w:bCs/>
          <w:sz w:val="22"/>
          <w:szCs w:val="22"/>
        </w:rPr>
        <w:t xml:space="preserve">QGIS </w:t>
      </w:r>
      <w:r w:rsidR="54626A25" w:rsidRPr="004D3922">
        <w:rPr>
          <w:rFonts w:ascii="Arial" w:eastAsia="Arial" w:hAnsi="Arial" w:cs="Arial"/>
          <w:bCs/>
          <w:sz w:val="22"/>
          <w:szCs w:val="22"/>
        </w:rPr>
        <w:t>Geospatial Visualizations</w:t>
      </w:r>
    </w:p>
    <w:p w14:paraId="3F738F9D" w14:textId="4CE4DE85" w:rsidR="2CCF5AC4" w:rsidRPr="004D3922" w:rsidRDefault="2CCF5AC4" w:rsidP="5F3D25B3">
      <w:pPr>
        <w:pStyle w:val="Author"/>
        <w:jc w:val="left"/>
        <w:rPr>
          <w:rFonts w:ascii="Arial" w:eastAsia="Arial" w:hAnsi="Arial" w:cs="Arial"/>
          <w:b w:val="0"/>
          <w:sz w:val="22"/>
          <w:szCs w:val="22"/>
        </w:rPr>
      </w:pPr>
    </w:p>
    <w:p w14:paraId="086E2DF9" w14:textId="0ADF69D2" w:rsidR="2CCF5AC4" w:rsidRPr="004D3922" w:rsidRDefault="54626A25"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Upon analyzing the visualized data, several key insights emerged. Crime data, despite its detail, did not reveal significant correlations with the CTA transit lines, suggesting that crime rates might not directly influence transit usage patterns. However, the ridership </w:t>
      </w:r>
      <w:r w:rsidR="406D769A" w:rsidRPr="004D3922">
        <w:rPr>
          <w:rFonts w:ascii="Arial" w:eastAsia="Arial" w:hAnsi="Arial" w:cs="Arial"/>
          <w:b w:val="0"/>
          <w:sz w:val="22"/>
          <w:szCs w:val="22"/>
        </w:rPr>
        <w:t xml:space="preserve">data provided valuable information, highlighting which stations and stops experience the highest traffic. This information is crucial for understanding peak usage areas and potential needs for service adjustments or enhancements. </w:t>
      </w:r>
    </w:p>
    <w:p w14:paraId="395EE265" w14:textId="68039875" w:rsidR="2CCF5AC4" w:rsidRPr="004D3922" w:rsidRDefault="2CCF5AC4" w:rsidP="5F3D25B3">
      <w:pPr>
        <w:pStyle w:val="Author"/>
        <w:jc w:val="left"/>
        <w:rPr>
          <w:rFonts w:ascii="Arial" w:eastAsia="Arial" w:hAnsi="Arial" w:cs="Arial"/>
          <w:b w:val="0"/>
          <w:sz w:val="22"/>
          <w:szCs w:val="22"/>
        </w:rPr>
      </w:pPr>
    </w:p>
    <w:p w14:paraId="70CBEC8A" w14:textId="6D7B47D8" w:rsidR="2CCF5AC4" w:rsidRPr="004D3922" w:rsidRDefault="406D769A" w:rsidP="5F3D25B3">
      <w:pPr>
        <w:pStyle w:val="Author"/>
        <w:jc w:val="left"/>
        <w:rPr>
          <w:rFonts w:ascii="Arial" w:eastAsia="Arial" w:hAnsi="Arial" w:cs="Arial"/>
          <w:b w:val="0"/>
          <w:sz w:val="22"/>
          <w:szCs w:val="22"/>
        </w:rPr>
      </w:pPr>
      <w:r w:rsidRPr="004D3922">
        <w:rPr>
          <w:rFonts w:ascii="Arial" w:eastAsia="Arial" w:hAnsi="Arial" w:cs="Arial"/>
          <w:b w:val="0"/>
          <w:sz w:val="22"/>
          <w:szCs w:val="22"/>
        </w:rPr>
        <w:t>The most significant findings came from comparing population data by income and demographic groups. The visualizations showed that white residents were more evenly distributed throughout Chicago, while Hispanic and Black communities were more concentrated</w:t>
      </w:r>
      <w:r w:rsidR="40F1A8BC" w:rsidRPr="004D3922">
        <w:rPr>
          <w:rFonts w:ascii="Arial" w:eastAsia="Arial" w:hAnsi="Arial" w:cs="Arial"/>
          <w:b w:val="0"/>
          <w:sz w:val="22"/>
          <w:szCs w:val="22"/>
        </w:rPr>
        <w:t xml:space="preserve"> in specific geographic areas. By combining this demographic information with income data, we could see the </w:t>
      </w:r>
      <w:r w:rsidR="40F1A8BC" w:rsidRPr="004D3922">
        <w:rPr>
          <w:rFonts w:ascii="Arial" w:eastAsia="Arial" w:hAnsi="Arial" w:cs="Arial"/>
          <w:b w:val="0"/>
          <w:sz w:val="22"/>
          <w:szCs w:val="22"/>
        </w:rPr>
        <w:lastRenderedPageBreak/>
        <w:t xml:space="preserve">socioeconomic </w:t>
      </w:r>
      <w:r w:rsidR="79B429AB" w:rsidRPr="004D3922">
        <w:rPr>
          <w:rFonts w:ascii="Arial" w:eastAsia="Arial" w:hAnsi="Arial" w:cs="Arial"/>
          <w:b w:val="0"/>
          <w:sz w:val="22"/>
          <w:szCs w:val="22"/>
        </w:rPr>
        <w:t>disparities</w:t>
      </w:r>
      <w:r w:rsidR="40F1A8BC" w:rsidRPr="004D3922">
        <w:rPr>
          <w:rFonts w:ascii="Arial" w:eastAsia="Arial" w:hAnsi="Arial" w:cs="Arial"/>
          <w:b w:val="0"/>
          <w:sz w:val="22"/>
          <w:szCs w:val="22"/>
        </w:rPr>
        <w:t xml:space="preserve"> across different neighborhoods. This dual-lens a</w:t>
      </w:r>
      <w:r w:rsidR="0E18BC6D" w:rsidRPr="004D3922">
        <w:rPr>
          <w:rFonts w:ascii="Arial" w:eastAsia="Arial" w:hAnsi="Arial" w:cs="Arial"/>
          <w:b w:val="0"/>
          <w:sz w:val="22"/>
          <w:szCs w:val="22"/>
        </w:rPr>
        <w:t xml:space="preserve">nalysis provided a clearer picture of where different demographic groups reside, </w:t>
      </w:r>
      <w:r w:rsidR="410E18A0" w:rsidRPr="004D3922">
        <w:rPr>
          <w:rFonts w:ascii="Arial" w:eastAsia="Arial" w:hAnsi="Arial" w:cs="Arial"/>
          <w:b w:val="0"/>
          <w:sz w:val="22"/>
          <w:szCs w:val="22"/>
        </w:rPr>
        <w:t>their</w:t>
      </w:r>
      <w:r w:rsidR="0E18BC6D" w:rsidRPr="004D3922">
        <w:rPr>
          <w:rFonts w:ascii="Arial" w:eastAsia="Arial" w:hAnsi="Arial" w:cs="Arial"/>
          <w:b w:val="0"/>
          <w:sz w:val="22"/>
          <w:szCs w:val="22"/>
        </w:rPr>
        <w:t xml:space="preserve"> economic conditions</w:t>
      </w:r>
      <w:r w:rsidR="52F1A652" w:rsidRPr="004D3922">
        <w:rPr>
          <w:rFonts w:ascii="Arial" w:eastAsia="Arial" w:hAnsi="Arial" w:cs="Arial"/>
          <w:b w:val="0"/>
          <w:sz w:val="22"/>
          <w:szCs w:val="22"/>
        </w:rPr>
        <w:t>, and how these factors might influence their use of public transit. Understanding these patter</w:t>
      </w:r>
      <w:r w:rsidR="46102580" w:rsidRPr="004D3922">
        <w:rPr>
          <w:rFonts w:ascii="Arial" w:eastAsia="Arial" w:hAnsi="Arial" w:cs="Arial"/>
          <w:b w:val="0"/>
          <w:sz w:val="22"/>
          <w:szCs w:val="22"/>
        </w:rPr>
        <w:t>ns is essential for developing targeted transit policies that address the needs of diverse populations and promote equitable access to transportation.</w:t>
      </w:r>
    </w:p>
    <w:p w14:paraId="1D6F1F5F" w14:textId="540B446A" w:rsidR="2CCF5AC4" w:rsidRPr="004D3922" w:rsidRDefault="2CCF5AC4" w:rsidP="5F3D25B3">
      <w:pPr>
        <w:pStyle w:val="Author"/>
        <w:jc w:val="left"/>
        <w:rPr>
          <w:rFonts w:ascii="Arial" w:eastAsia="Arial" w:hAnsi="Arial" w:cs="Arial"/>
          <w:b w:val="0"/>
          <w:sz w:val="22"/>
          <w:szCs w:val="22"/>
        </w:rPr>
      </w:pPr>
    </w:p>
    <w:p w14:paraId="7C0478A1" w14:textId="053C1F28" w:rsidR="2CCF5AC4" w:rsidRPr="004D3922" w:rsidRDefault="269D880C" w:rsidP="5F3D25B3">
      <w:pPr>
        <w:pStyle w:val="Author"/>
        <w:jc w:val="left"/>
        <w:rPr>
          <w:rFonts w:ascii="Arial" w:eastAsia="Arial" w:hAnsi="Arial" w:cs="Arial"/>
          <w:b w:val="0"/>
          <w:sz w:val="22"/>
          <w:szCs w:val="22"/>
        </w:rPr>
      </w:pPr>
      <w:r w:rsidRPr="004D3922">
        <w:rPr>
          <w:rFonts w:ascii="Arial" w:eastAsia="Arial" w:hAnsi="Arial" w:cs="Arial"/>
          <w:b w:val="0"/>
          <w:sz w:val="22"/>
          <w:szCs w:val="22"/>
        </w:rPr>
        <w:t xml:space="preserve">Having this information and gaining the demographic and monetary understanding of the groups will greatly aid in predicting needs and ridership for new station additions. By leveraging </w:t>
      </w:r>
      <w:r w:rsidR="5EDBD6D9" w:rsidRPr="004D3922">
        <w:rPr>
          <w:rFonts w:ascii="Arial" w:eastAsia="Arial" w:hAnsi="Arial" w:cs="Arial"/>
          <w:b w:val="0"/>
          <w:sz w:val="22"/>
          <w:szCs w:val="22"/>
        </w:rPr>
        <w:t xml:space="preserve">the geographic knowledge obtained from the visualizations, </w:t>
      </w:r>
      <w:r w:rsidR="512C2EDB" w:rsidRPr="004D3922">
        <w:rPr>
          <w:rFonts w:ascii="Arial" w:eastAsia="Arial" w:hAnsi="Arial" w:cs="Arial"/>
          <w:b w:val="0"/>
          <w:sz w:val="22"/>
          <w:szCs w:val="22"/>
        </w:rPr>
        <w:t xml:space="preserve">new </w:t>
      </w:r>
      <w:r w:rsidR="5EDBD6D9" w:rsidRPr="004D3922">
        <w:rPr>
          <w:rFonts w:ascii="Arial" w:eastAsia="Arial" w:hAnsi="Arial" w:cs="Arial"/>
          <w:b w:val="0"/>
          <w:sz w:val="22"/>
          <w:szCs w:val="22"/>
        </w:rPr>
        <w:t>s</w:t>
      </w:r>
      <w:r w:rsidR="23D13634" w:rsidRPr="004D3922">
        <w:rPr>
          <w:rFonts w:ascii="Arial" w:eastAsia="Arial" w:hAnsi="Arial" w:cs="Arial"/>
          <w:b w:val="0"/>
          <w:sz w:val="22"/>
          <w:szCs w:val="22"/>
        </w:rPr>
        <w:t>tations</w:t>
      </w:r>
      <w:r w:rsidR="5EDBD6D9" w:rsidRPr="004D3922">
        <w:rPr>
          <w:rFonts w:ascii="Arial" w:eastAsia="Arial" w:hAnsi="Arial" w:cs="Arial"/>
          <w:b w:val="0"/>
          <w:sz w:val="22"/>
          <w:szCs w:val="22"/>
        </w:rPr>
        <w:t xml:space="preserve"> can </w:t>
      </w:r>
      <w:r w:rsidR="2D5770DD" w:rsidRPr="004D3922">
        <w:rPr>
          <w:rFonts w:ascii="Arial" w:eastAsia="Arial" w:hAnsi="Arial" w:cs="Arial"/>
          <w:b w:val="0"/>
          <w:sz w:val="22"/>
          <w:szCs w:val="22"/>
        </w:rPr>
        <w:t xml:space="preserve">be </w:t>
      </w:r>
      <w:r w:rsidR="5EDBD6D9" w:rsidRPr="004D3922">
        <w:rPr>
          <w:rFonts w:ascii="Arial" w:eastAsia="Arial" w:hAnsi="Arial" w:cs="Arial"/>
          <w:b w:val="0"/>
          <w:sz w:val="22"/>
          <w:szCs w:val="22"/>
        </w:rPr>
        <w:t>strategically place</w:t>
      </w:r>
      <w:r w:rsidR="41D10CB8" w:rsidRPr="004D3922">
        <w:rPr>
          <w:rFonts w:ascii="Arial" w:eastAsia="Arial" w:hAnsi="Arial" w:cs="Arial"/>
          <w:b w:val="0"/>
          <w:sz w:val="22"/>
          <w:szCs w:val="22"/>
        </w:rPr>
        <w:t>d</w:t>
      </w:r>
      <w:r w:rsidR="7087D357" w:rsidRPr="004D3922">
        <w:rPr>
          <w:rFonts w:ascii="Arial" w:eastAsia="Arial" w:hAnsi="Arial" w:cs="Arial"/>
          <w:b w:val="0"/>
          <w:sz w:val="22"/>
          <w:szCs w:val="22"/>
        </w:rPr>
        <w:t xml:space="preserve"> </w:t>
      </w:r>
      <w:r w:rsidR="5EDBD6D9" w:rsidRPr="004D3922">
        <w:rPr>
          <w:rFonts w:ascii="Arial" w:eastAsia="Arial" w:hAnsi="Arial" w:cs="Arial"/>
          <w:b w:val="0"/>
          <w:sz w:val="22"/>
          <w:szCs w:val="22"/>
        </w:rPr>
        <w:t xml:space="preserve">in areas with high potential ridership or </w:t>
      </w:r>
      <w:r w:rsidR="63DBBFE5" w:rsidRPr="004D3922">
        <w:rPr>
          <w:rFonts w:ascii="Arial" w:eastAsia="Arial" w:hAnsi="Arial" w:cs="Arial"/>
          <w:b w:val="0"/>
          <w:sz w:val="22"/>
          <w:szCs w:val="22"/>
        </w:rPr>
        <w:t xml:space="preserve">a demonstrated need for transit access, taking into account the </w:t>
      </w:r>
      <w:r w:rsidR="6CEA52CC" w:rsidRPr="004D3922">
        <w:rPr>
          <w:rFonts w:ascii="Arial" w:eastAsia="Arial" w:hAnsi="Arial" w:cs="Arial"/>
          <w:b w:val="0"/>
          <w:sz w:val="22"/>
          <w:szCs w:val="22"/>
        </w:rPr>
        <w:t xml:space="preserve">socioeconomic </w:t>
      </w:r>
      <w:r w:rsidR="63DBBFE5" w:rsidRPr="004D3922">
        <w:rPr>
          <w:rFonts w:ascii="Arial" w:eastAsia="Arial" w:hAnsi="Arial" w:cs="Arial"/>
          <w:b w:val="0"/>
          <w:sz w:val="22"/>
          <w:szCs w:val="22"/>
        </w:rPr>
        <w:t>c</w:t>
      </w:r>
      <w:r w:rsidR="03A1A43A" w:rsidRPr="004D3922">
        <w:rPr>
          <w:rFonts w:ascii="Arial" w:eastAsia="Arial" w:hAnsi="Arial" w:cs="Arial"/>
          <w:b w:val="0"/>
          <w:sz w:val="22"/>
          <w:szCs w:val="22"/>
        </w:rPr>
        <w:t>ha</w:t>
      </w:r>
      <w:r w:rsidR="63DBBFE5" w:rsidRPr="004D3922">
        <w:rPr>
          <w:rFonts w:ascii="Arial" w:eastAsia="Arial" w:hAnsi="Arial" w:cs="Arial"/>
          <w:b w:val="0"/>
          <w:sz w:val="22"/>
          <w:szCs w:val="22"/>
        </w:rPr>
        <w:t xml:space="preserve">racteristics of the surrounding </w:t>
      </w:r>
      <w:r w:rsidR="62B60C58" w:rsidRPr="004D3922">
        <w:rPr>
          <w:rFonts w:ascii="Arial" w:eastAsia="Arial" w:hAnsi="Arial" w:cs="Arial"/>
          <w:b w:val="0"/>
          <w:sz w:val="22"/>
          <w:szCs w:val="22"/>
        </w:rPr>
        <w:t>communities. This would ensure that future transit expansions are not only efficient but also inclusive.</w:t>
      </w:r>
    </w:p>
    <w:p w14:paraId="1BCD6C26" w14:textId="2D72A2EC" w:rsidR="2CCF5AC4" w:rsidRPr="004D3922" w:rsidRDefault="2CCF5AC4" w:rsidP="5F3D25B3">
      <w:pPr>
        <w:pStyle w:val="Author"/>
        <w:jc w:val="left"/>
        <w:rPr>
          <w:rFonts w:ascii="Arial" w:eastAsia="Arial" w:hAnsi="Arial" w:cs="Arial"/>
          <w:color w:val="auto"/>
          <w:sz w:val="22"/>
          <w:szCs w:val="22"/>
        </w:rPr>
      </w:pPr>
    </w:p>
    <w:p w14:paraId="6CA84A19" w14:textId="58F18D53" w:rsidR="2CCF5AC4" w:rsidRPr="004D3922" w:rsidRDefault="26576D23"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OPPORTUNITIES DISCUSSED AND CLOSING REMARKS</w:t>
      </w:r>
    </w:p>
    <w:p w14:paraId="50291CCC" w14:textId="6E872ABC" w:rsidR="2CCF5AC4" w:rsidRPr="004D3922" w:rsidRDefault="2CCF5AC4" w:rsidP="5F3D25B3">
      <w:pPr>
        <w:rPr>
          <w:rFonts w:ascii="Arial" w:eastAsia="Arial" w:hAnsi="Arial" w:cs="Arial"/>
          <w:b/>
          <w:bCs/>
          <w:sz w:val="22"/>
          <w:szCs w:val="22"/>
        </w:rPr>
      </w:pPr>
    </w:p>
    <w:p w14:paraId="0A6D365F" w14:textId="08BAAB59" w:rsidR="2CCF5AC4" w:rsidRPr="004D3922" w:rsidRDefault="34EC3585" w:rsidP="5F3D25B3">
      <w:pPr>
        <w:rPr>
          <w:rFonts w:ascii="Arial" w:eastAsia="Arial" w:hAnsi="Arial" w:cs="Arial"/>
          <w:b/>
          <w:bCs/>
          <w:sz w:val="22"/>
          <w:szCs w:val="22"/>
        </w:rPr>
      </w:pPr>
      <w:r w:rsidRPr="004D3922">
        <w:rPr>
          <w:rFonts w:ascii="Arial" w:eastAsia="Arial" w:hAnsi="Arial" w:cs="Arial"/>
          <w:b/>
          <w:bCs/>
          <w:sz w:val="22"/>
          <w:szCs w:val="22"/>
        </w:rPr>
        <w:t>Efforts Continued</w:t>
      </w:r>
    </w:p>
    <w:p w14:paraId="4AF8A290" w14:textId="7C9A875A" w:rsidR="2CCF5AC4" w:rsidRPr="004D3922" w:rsidRDefault="2CCF5AC4" w:rsidP="5F3D25B3">
      <w:pPr>
        <w:rPr>
          <w:rFonts w:ascii="Arial" w:eastAsia="Arial" w:hAnsi="Arial" w:cs="Arial"/>
          <w:b/>
          <w:bCs/>
          <w:sz w:val="22"/>
          <w:szCs w:val="22"/>
        </w:rPr>
      </w:pPr>
    </w:p>
    <w:p w14:paraId="6C45C74F" w14:textId="5C756132" w:rsidR="2CCF5AC4" w:rsidRPr="004D3922" w:rsidRDefault="34EC3585" w:rsidP="5F3D25B3">
      <w:pPr>
        <w:rPr>
          <w:rFonts w:ascii="Arial" w:eastAsia="Arial" w:hAnsi="Arial" w:cs="Arial"/>
          <w:sz w:val="22"/>
          <w:szCs w:val="22"/>
        </w:rPr>
      </w:pPr>
      <w:r w:rsidRPr="004D3922">
        <w:rPr>
          <w:rFonts w:ascii="Arial" w:eastAsia="Arial" w:hAnsi="Arial" w:cs="Arial"/>
          <w:sz w:val="22"/>
          <w:szCs w:val="22"/>
        </w:rPr>
        <w:t xml:space="preserve">There are several ways that this project could continue and how the models could be improved upon. During our research, we noticed that many other transit systems collected additional ridership information such as a passenger’s exit station. This allowed the transit authority to see passengers' entire trips. While the CTA does not require an exit swipe on a CTA card or ticket which could be used to track the data, recording a count of people exiting the stations would at least provide information on the most common destinations. If the CTA wanted to develop more accurate models that could account for the entire trip of a passenger, we would recommend that they create new systems to gather additional data.  </w:t>
      </w:r>
    </w:p>
    <w:p w14:paraId="1937D6F1" w14:textId="2BA70F47" w:rsidR="2CCF5AC4" w:rsidRPr="004D3922" w:rsidRDefault="2CCF5AC4" w:rsidP="5F3D25B3">
      <w:pPr>
        <w:rPr>
          <w:rFonts w:ascii="Arial" w:eastAsia="Arial" w:hAnsi="Arial" w:cs="Arial"/>
          <w:sz w:val="22"/>
          <w:szCs w:val="22"/>
        </w:rPr>
      </w:pPr>
    </w:p>
    <w:p w14:paraId="2A1846A0" w14:textId="74337A63" w:rsidR="677FC389" w:rsidRPr="004D3922" w:rsidRDefault="34EC3585" w:rsidP="795658C0">
      <w:pPr>
        <w:rPr>
          <w:rFonts w:ascii="Arial" w:eastAsia="Arial" w:hAnsi="Arial" w:cs="Arial"/>
          <w:sz w:val="22"/>
          <w:szCs w:val="22"/>
        </w:rPr>
      </w:pPr>
      <w:r w:rsidRPr="004D3922">
        <w:rPr>
          <w:rFonts w:ascii="Arial" w:eastAsia="Arial" w:hAnsi="Arial" w:cs="Arial"/>
          <w:sz w:val="22"/>
          <w:szCs w:val="22"/>
        </w:rPr>
        <w:t xml:space="preserve">Another way that these models could be improved upon would be to create individual models based on the time of year (winter vs. summer etc.) since there are likely major differences in usage during these times. However, due to the impact of the Covid 19 pandemic on the most recent data, it would likely be beneficial to have data for more post-pandemic years to get a better idea of what transit usage will be going forward. Additionally, models could be developed similarly to the ones used in the Atalanta (Santanam, 2024), where they developed models to predict usage during sudden increases in ridership. Since we noticed that the most used stations and days all were related to Cubs events this could be beneficial to the CTA. This would again need more data to be gathered to have a better understanding of how passengers are using the CTA during sporting events. </w:t>
      </w:r>
    </w:p>
    <w:p w14:paraId="18B09FDE" w14:textId="77777777" w:rsidR="00631784" w:rsidRPr="004D3922" w:rsidRDefault="00631784" w:rsidP="795658C0">
      <w:pPr>
        <w:rPr>
          <w:rFonts w:ascii="Arial" w:eastAsia="Arial" w:hAnsi="Arial" w:cs="Arial"/>
          <w:sz w:val="22"/>
          <w:szCs w:val="22"/>
        </w:rPr>
      </w:pPr>
    </w:p>
    <w:p w14:paraId="2FEAC77B" w14:textId="77777777" w:rsidR="00631784" w:rsidRPr="004D3922" w:rsidRDefault="00631784" w:rsidP="00631784">
      <w:pPr>
        <w:rPr>
          <w:rFonts w:ascii="Arial" w:hAnsi="Arial" w:cs="Arial"/>
          <w:sz w:val="22"/>
          <w:szCs w:val="22"/>
        </w:rPr>
      </w:pPr>
      <w:r w:rsidRPr="004D3922">
        <w:rPr>
          <w:rStyle w:val="normaltextrun"/>
          <w:rFonts w:ascii="Arial" w:eastAsia="Arial" w:hAnsi="Arial" w:cs="Arial"/>
          <w:b/>
          <w:bCs/>
          <w:color w:val="000000" w:themeColor="text1"/>
        </w:rPr>
        <w:t>AUTHOR CONTRIBUTIONS </w:t>
      </w:r>
    </w:p>
    <w:p w14:paraId="5CF379F8" w14:textId="77777777" w:rsidR="00631784" w:rsidRPr="004D3922" w:rsidRDefault="00631784" w:rsidP="00631784">
      <w:pPr>
        <w:rPr>
          <w:rFonts w:ascii="Arial" w:eastAsia="Arial" w:hAnsi="Arial" w:cs="Arial"/>
          <w:sz w:val="22"/>
          <w:szCs w:val="22"/>
        </w:rPr>
      </w:pPr>
      <w:r w:rsidRPr="004D3922">
        <w:rPr>
          <w:rFonts w:ascii="Arial" w:eastAsia="Arial" w:hAnsi="Arial" w:cs="Arial"/>
          <w:sz w:val="22"/>
          <w:szCs w:val="22"/>
        </w:rPr>
        <w:t xml:space="preserve">Lucy Chavez: Data cleaning and exploratory analysis CTA rail line data, QGIS visualizations and analyses, transit and urban development research </w:t>
      </w:r>
    </w:p>
    <w:p w14:paraId="039B1975" w14:textId="77777777" w:rsidR="00631784" w:rsidRPr="004D3922" w:rsidRDefault="00631784" w:rsidP="00631784">
      <w:pPr>
        <w:rPr>
          <w:rFonts w:ascii="Arial" w:eastAsia="Arial" w:hAnsi="Arial" w:cs="Arial"/>
          <w:sz w:val="22"/>
          <w:szCs w:val="22"/>
        </w:rPr>
      </w:pPr>
      <w:r w:rsidRPr="004D3922">
        <w:rPr>
          <w:rFonts w:ascii="Arial" w:eastAsia="Arial" w:hAnsi="Arial" w:cs="Arial"/>
          <w:sz w:val="22"/>
          <w:szCs w:val="22"/>
        </w:rPr>
        <w:t>Denvir Gama:</w:t>
      </w:r>
    </w:p>
    <w:p w14:paraId="702C425E" w14:textId="77777777" w:rsidR="00631784" w:rsidRPr="004D3922" w:rsidRDefault="00631784" w:rsidP="00631784">
      <w:pPr>
        <w:pStyle w:val="Author"/>
        <w:jc w:val="left"/>
        <w:rPr>
          <w:rFonts w:ascii="Arial" w:eastAsia="Arial" w:hAnsi="Arial" w:cs="Arial"/>
          <w:b w:val="0"/>
          <w:sz w:val="22"/>
          <w:szCs w:val="22"/>
        </w:rPr>
      </w:pPr>
      <w:r w:rsidRPr="004D3922">
        <w:rPr>
          <w:rFonts w:ascii="Arial" w:eastAsia="Arial" w:hAnsi="Arial" w:cs="Arial"/>
          <w:b w:val="0"/>
          <w:sz w:val="22"/>
          <w:szCs w:val="22"/>
        </w:rPr>
        <w:t>Zach Hollis: Data cleaning and exploratory analysis for CTA and Census data, development of Elastic Net, SVM models and predictions for new Red Line Stations</w:t>
      </w:r>
    </w:p>
    <w:p w14:paraId="6CFAF812" w14:textId="15F74990" w:rsidR="00631784" w:rsidRPr="004D3922" w:rsidRDefault="00631784" w:rsidP="00631784">
      <w:pPr>
        <w:pStyle w:val="Author"/>
        <w:jc w:val="left"/>
        <w:rPr>
          <w:rFonts w:ascii="Arial" w:eastAsia="Arial" w:hAnsi="Arial" w:cs="Arial"/>
          <w:b w:val="0"/>
          <w:sz w:val="22"/>
          <w:szCs w:val="22"/>
        </w:rPr>
      </w:pPr>
      <w:r w:rsidRPr="004D3922">
        <w:rPr>
          <w:rFonts w:ascii="Arial" w:eastAsia="Arial" w:hAnsi="Arial" w:cs="Arial"/>
          <w:b w:val="0"/>
          <w:sz w:val="22"/>
          <w:szCs w:val="22"/>
        </w:rPr>
        <w:t>Danielle Martin:</w:t>
      </w:r>
      <w:r w:rsidRPr="004D3922">
        <w:rPr>
          <w:rFonts w:ascii="Arial" w:eastAsia="Arial" w:hAnsi="Arial" w:cs="Arial"/>
          <w:b w:val="0"/>
          <w:sz w:val="22"/>
          <w:szCs w:val="22"/>
        </w:rPr>
        <w:t xml:space="preserve"> </w:t>
      </w:r>
      <w:r w:rsidR="00892904" w:rsidRPr="004D3922">
        <w:rPr>
          <w:rFonts w:ascii="Arial" w:eastAsia="Arial" w:hAnsi="Arial" w:cs="Arial"/>
          <w:b w:val="0"/>
          <w:sz w:val="22"/>
          <w:szCs w:val="22"/>
        </w:rPr>
        <w:t>Exploratory analysis and model development for hardship index data</w:t>
      </w:r>
    </w:p>
    <w:p w14:paraId="39ACA961" w14:textId="77777777" w:rsidR="00631784" w:rsidRPr="004D3922" w:rsidRDefault="00631784" w:rsidP="795658C0">
      <w:pPr>
        <w:rPr>
          <w:rFonts w:ascii="Arial" w:eastAsia="Arial" w:hAnsi="Arial" w:cs="Arial"/>
          <w:sz w:val="22"/>
          <w:szCs w:val="22"/>
        </w:rPr>
      </w:pPr>
    </w:p>
    <w:p w14:paraId="0A90A61D" w14:textId="3A0B8A83" w:rsidR="1A02FC70" w:rsidRPr="004D3922" w:rsidRDefault="1A02FC70" w:rsidP="1A02FC70">
      <w:pPr>
        <w:pStyle w:val="Author"/>
        <w:jc w:val="left"/>
        <w:rPr>
          <w:rFonts w:ascii="Arial" w:eastAsia="Arial" w:hAnsi="Arial" w:cs="Arial"/>
          <w:color w:val="auto"/>
          <w:sz w:val="22"/>
          <w:szCs w:val="22"/>
        </w:rPr>
      </w:pPr>
    </w:p>
    <w:p w14:paraId="58A8921F" w14:textId="55152F7C" w:rsidR="5FA2DA2A" w:rsidRPr="004D3922" w:rsidRDefault="724CEEF8" w:rsidP="5F3D25B3">
      <w:pPr>
        <w:pStyle w:val="Author"/>
        <w:jc w:val="left"/>
        <w:rPr>
          <w:rFonts w:ascii="Arial" w:eastAsia="Arial" w:hAnsi="Arial" w:cs="Arial"/>
          <w:color w:val="auto"/>
          <w:sz w:val="22"/>
          <w:szCs w:val="22"/>
        </w:rPr>
      </w:pPr>
      <w:r w:rsidRPr="004D3922">
        <w:rPr>
          <w:rFonts w:ascii="Arial" w:eastAsia="Arial" w:hAnsi="Arial" w:cs="Arial"/>
          <w:color w:val="auto"/>
          <w:sz w:val="22"/>
          <w:szCs w:val="22"/>
        </w:rPr>
        <w:t>REFERENCES</w:t>
      </w:r>
    </w:p>
    <w:p w14:paraId="3AC1C7D8" w14:textId="77777777" w:rsidR="677FC389" w:rsidRPr="004D3922" w:rsidRDefault="677FC389" w:rsidP="5F3D25B3">
      <w:pPr>
        <w:pStyle w:val="Author"/>
        <w:jc w:val="left"/>
        <w:rPr>
          <w:rFonts w:ascii="Arial" w:eastAsia="Arial" w:hAnsi="Arial" w:cs="Arial"/>
          <w:b w:val="0"/>
          <w:color w:val="FF0000"/>
          <w:sz w:val="22"/>
          <w:szCs w:val="22"/>
        </w:rPr>
      </w:pPr>
    </w:p>
    <w:p w14:paraId="09B36707" w14:textId="1C581612"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Ahangari, S., Chavis, C., &amp; </w:t>
      </w:r>
      <w:proofErr w:type="spellStart"/>
      <w:r w:rsidRPr="004D3922">
        <w:rPr>
          <w:rFonts w:ascii="Arial" w:eastAsia="Arial" w:hAnsi="Arial" w:cs="Arial"/>
          <w:color w:val="000000" w:themeColor="text1"/>
          <w:sz w:val="22"/>
          <w:szCs w:val="22"/>
        </w:rPr>
        <w:t>Jeihani</w:t>
      </w:r>
      <w:proofErr w:type="spellEnd"/>
      <w:r w:rsidRPr="004D3922">
        <w:rPr>
          <w:rFonts w:ascii="Arial" w:eastAsia="Arial" w:hAnsi="Arial" w:cs="Arial"/>
          <w:color w:val="000000" w:themeColor="text1"/>
          <w:sz w:val="22"/>
          <w:szCs w:val="22"/>
        </w:rPr>
        <w:t xml:space="preserve">, M. (2020). Public transit ridership analysis during the COVID-19 pandemic. </w:t>
      </w:r>
      <w:proofErr w:type="spellStart"/>
      <w:r w:rsidRPr="004D3922">
        <w:rPr>
          <w:rFonts w:ascii="Arial" w:eastAsia="Arial" w:hAnsi="Arial" w:cs="Arial"/>
          <w:i/>
          <w:iCs/>
          <w:color w:val="000000" w:themeColor="text1"/>
          <w:sz w:val="22"/>
          <w:szCs w:val="22"/>
        </w:rPr>
        <w:t>medRxiv</w:t>
      </w:r>
      <w:proofErr w:type="spellEnd"/>
      <w:r w:rsidRPr="004D3922">
        <w:rPr>
          <w:rFonts w:ascii="Arial" w:eastAsia="Arial" w:hAnsi="Arial" w:cs="Arial"/>
          <w:color w:val="000000" w:themeColor="text1"/>
          <w:sz w:val="22"/>
          <w:szCs w:val="22"/>
        </w:rPr>
        <w:t xml:space="preserve">. </w:t>
      </w:r>
      <w:hyperlink r:id="rId45">
        <w:r w:rsidRPr="004D3922">
          <w:rPr>
            <w:rStyle w:val="Hyperlink"/>
            <w:rFonts w:ascii="Arial" w:eastAsia="Arial" w:hAnsi="Arial" w:cs="Arial"/>
            <w:sz w:val="22"/>
            <w:szCs w:val="22"/>
          </w:rPr>
          <w:t>https://doi.org/10.1101/2020.10.25.20219105</w:t>
        </w:r>
      </w:hyperlink>
    </w:p>
    <w:p w14:paraId="2FB63EC7" w14:textId="26490DC5"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lastRenderedPageBreak/>
        <w:t xml:space="preserve">Alexandre, T., Bernardini, F., &amp; Pantoja, C. E. (2023). Machine Learning Applied to Public Transportation by Bus: A Systematic Literature Review. </w:t>
      </w:r>
      <w:r w:rsidRPr="004D3922">
        <w:rPr>
          <w:rFonts w:ascii="Arial" w:eastAsia="Arial" w:hAnsi="Arial" w:cs="Arial"/>
          <w:i/>
          <w:iCs/>
          <w:color w:val="000000" w:themeColor="text1"/>
          <w:sz w:val="22"/>
          <w:szCs w:val="22"/>
        </w:rPr>
        <w:t>Transportation Research Record, 2677</w:t>
      </w:r>
      <w:r w:rsidRPr="004D3922">
        <w:rPr>
          <w:rFonts w:ascii="Arial" w:eastAsia="Arial" w:hAnsi="Arial" w:cs="Arial"/>
          <w:color w:val="000000" w:themeColor="text1"/>
          <w:sz w:val="22"/>
          <w:szCs w:val="22"/>
        </w:rPr>
        <w:t xml:space="preserve">(7), </w:t>
      </w:r>
      <w:r w:rsidR="00353DB1" w:rsidRPr="004D3922">
        <w:rPr>
          <w:rFonts w:ascii="Arial" w:eastAsia="Aptos" w:hAnsi="Arial" w:cs="Arial"/>
          <w:kern w:val="2"/>
          <w:sz w:val="22"/>
          <w:szCs w:val="22"/>
          <w:lang w:eastAsia="en-US"/>
          <w14:ligatures w14:val="standardContextual"/>
        </w:rPr>
        <w:t xml:space="preserve">639-660. </w:t>
      </w:r>
      <w:hyperlink r:id="rId46">
        <w:r w:rsidRPr="004D3922">
          <w:rPr>
            <w:rStyle w:val="Hyperlink"/>
            <w:rFonts w:ascii="Arial" w:eastAsia="Arial" w:hAnsi="Arial" w:cs="Arial"/>
            <w:sz w:val="22"/>
            <w:szCs w:val="22"/>
          </w:rPr>
          <w:t>https://doi.org/10.1177/03611981231155189</w:t>
        </w:r>
      </w:hyperlink>
      <w:r w:rsidRPr="004D3922">
        <w:rPr>
          <w:rFonts w:ascii="Arial" w:eastAsia="Arial" w:hAnsi="Arial" w:cs="Arial"/>
          <w:color w:val="000000" w:themeColor="text1"/>
          <w:sz w:val="22"/>
          <w:szCs w:val="22"/>
        </w:rPr>
        <w:t xml:space="preserve"> </w:t>
      </w:r>
    </w:p>
    <w:p w14:paraId="754B7EF3" w14:textId="0013DCCF"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Aston, L., Currie, G., </w:t>
      </w:r>
      <w:proofErr w:type="spellStart"/>
      <w:r w:rsidRPr="004D3922">
        <w:rPr>
          <w:rFonts w:ascii="Arial" w:eastAsia="Arial" w:hAnsi="Arial" w:cs="Arial"/>
          <w:color w:val="000000" w:themeColor="text1"/>
          <w:sz w:val="22"/>
          <w:szCs w:val="22"/>
        </w:rPr>
        <w:t>Kamruzzaman</w:t>
      </w:r>
      <w:proofErr w:type="spellEnd"/>
      <w:r w:rsidRPr="004D3922">
        <w:rPr>
          <w:rFonts w:ascii="Arial" w:eastAsia="Arial" w:hAnsi="Arial" w:cs="Arial"/>
          <w:color w:val="000000" w:themeColor="text1"/>
          <w:sz w:val="22"/>
          <w:szCs w:val="22"/>
        </w:rPr>
        <w:t xml:space="preserve">, M., </w:t>
      </w:r>
      <w:proofErr w:type="spellStart"/>
      <w:r w:rsidRPr="004D3922">
        <w:rPr>
          <w:rFonts w:ascii="Arial" w:eastAsia="Arial" w:hAnsi="Arial" w:cs="Arial"/>
          <w:color w:val="000000" w:themeColor="text1"/>
          <w:sz w:val="22"/>
          <w:szCs w:val="22"/>
        </w:rPr>
        <w:t>Delbosc</w:t>
      </w:r>
      <w:proofErr w:type="spellEnd"/>
      <w:r w:rsidRPr="004D3922">
        <w:rPr>
          <w:rFonts w:ascii="Arial" w:eastAsia="Arial" w:hAnsi="Arial" w:cs="Arial"/>
          <w:color w:val="000000" w:themeColor="text1"/>
          <w:sz w:val="22"/>
          <w:szCs w:val="22"/>
        </w:rPr>
        <w:t xml:space="preserve">, A., Fournier, N., &amp; Teller, D. (2020). Addressing transit mode location bias in built environment-transit mode use research. </w:t>
      </w:r>
      <w:r w:rsidRPr="004D3922">
        <w:rPr>
          <w:rFonts w:ascii="Arial" w:eastAsia="Arial" w:hAnsi="Arial" w:cs="Arial"/>
          <w:i/>
          <w:iCs/>
          <w:color w:val="000000" w:themeColor="text1"/>
          <w:sz w:val="22"/>
          <w:szCs w:val="22"/>
        </w:rPr>
        <w:t>Journal of Transport Geography, 8</w:t>
      </w:r>
      <w:r w:rsidR="00A75700" w:rsidRPr="004D3922">
        <w:rPr>
          <w:rFonts w:ascii="Arial" w:eastAsia="Arial" w:hAnsi="Arial" w:cs="Arial"/>
          <w:i/>
          <w:iCs/>
          <w:color w:val="000000" w:themeColor="text1"/>
          <w:sz w:val="22"/>
          <w:szCs w:val="22"/>
        </w:rPr>
        <w:t>7</w:t>
      </w:r>
      <w:r w:rsidRPr="004D3922">
        <w:rPr>
          <w:rFonts w:ascii="Arial" w:eastAsia="Arial" w:hAnsi="Arial" w:cs="Arial"/>
          <w:i/>
          <w:iCs/>
          <w:color w:val="000000" w:themeColor="text1"/>
          <w:sz w:val="22"/>
          <w:szCs w:val="22"/>
        </w:rPr>
        <w:t>,</w:t>
      </w:r>
      <w:r w:rsidRPr="004D3922">
        <w:rPr>
          <w:rFonts w:ascii="Arial" w:eastAsia="Arial" w:hAnsi="Arial" w:cs="Arial"/>
          <w:color w:val="000000" w:themeColor="text1"/>
          <w:sz w:val="22"/>
          <w:szCs w:val="22"/>
        </w:rPr>
        <w:t xml:space="preserve"> 102786.</w:t>
      </w:r>
      <w:r w:rsidR="0E7D0505" w:rsidRPr="004D3922">
        <w:rPr>
          <w:rFonts w:ascii="Arial" w:eastAsia="Arial" w:hAnsi="Arial" w:cs="Arial"/>
          <w:color w:val="000000" w:themeColor="text1"/>
          <w:sz w:val="22"/>
          <w:szCs w:val="22"/>
        </w:rPr>
        <w:t xml:space="preserve"> </w:t>
      </w:r>
      <w:hyperlink r:id="rId47">
        <w:r w:rsidRPr="004D3922">
          <w:rPr>
            <w:rStyle w:val="Hyperlink"/>
            <w:rFonts w:ascii="Arial" w:eastAsia="Arial" w:hAnsi="Arial" w:cs="Arial"/>
            <w:sz w:val="22"/>
            <w:szCs w:val="22"/>
          </w:rPr>
          <w:t>https://doi.org/10.1016/j.jtrangeo.2020.102786</w:t>
        </w:r>
      </w:hyperlink>
    </w:p>
    <w:p w14:paraId="7DEF3358" w14:textId="6FC1720C" w:rsidR="5296EB52" w:rsidRPr="004D3922" w:rsidRDefault="5296EB52" w:rsidP="5F3D25B3">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Branda, F., </w:t>
      </w:r>
      <w:proofErr w:type="spellStart"/>
      <w:r w:rsidRPr="004D3922">
        <w:rPr>
          <w:rFonts w:ascii="Arial" w:eastAsia="Arial" w:hAnsi="Arial" w:cs="Arial"/>
          <w:color w:val="000000" w:themeColor="text1"/>
          <w:sz w:val="22"/>
          <w:szCs w:val="22"/>
        </w:rPr>
        <w:t>Marozzo</w:t>
      </w:r>
      <w:proofErr w:type="spellEnd"/>
      <w:r w:rsidRPr="004D3922">
        <w:rPr>
          <w:rFonts w:ascii="Arial" w:eastAsia="Arial" w:hAnsi="Arial" w:cs="Arial"/>
          <w:color w:val="000000" w:themeColor="text1"/>
          <w:sz w:val="22"/>
          <w:szCs w:val="22"/>
        </w:rPr>
        <w:t>, F., &amp; Talia, D. (2020). Ticket sales prediction and dynamic pricing strategies in public transport.</w:t>
      </w:r>
      <w:r w:rsidRPr="004D3922">
        <w:rPr>
          <w:rFonts w:ascii="Arial" w:eastAsia="Arial" w:hAnsi="Arial" w:cs="Arial"/>
          <w:i/>
          <w:iCs/>
          <w:color w:val="000000" w:themeColor="text1"/>
          <w:sz w:val="22"/>
          <w:szCs w:val="22"/>
        </w:rPr>
        <w:t xml:space="preserve"> Big Data and Cognitive Computing, 4</w:t>
      </w:r>
      <w:r w:rsidRPr="004D3922">
        <w:rPr>
          <w:rFonts w:ascii="Arial" w:eastAsia="Arial" w:hAnsi="Arial" w:cs="Arial"/>
          <w:color w:val="000000" w:themeColor="text1"/>
          <w:sz w:val="22"/>
          <w:szCs w:val="22"/>
        </w:rPr>
        <w:t xml:space="preserve">(4), 36-. </w:t>
      </w:r>
      <w:hyperlink r:id="rId48">
        <w:r w:rsidRPr="004D3922">
          <w:rPr>
            <w:rStyle w:val="Hyperlink"/>
            <w:rFonts w:ascii="Arial" w:eastAsia="Arial" w:hAnsi="Arial" w:cs="Arial"/>
            <w:sz w:val="22"/>
            <w:szCs w:val="22"/>
          </w:rPr>
          <w:t>https://doi.org/10.3390/bdcc4040036</w:t>
        </w:r>
      </w:hyperlink>
    </w:p>
    <w:p w14:paraId="428EA255" w14:textId="01E55131" w:rsidR="5296EB52" w:rsidRPr="004D3922" w:rsidRDefault="5296EB52" w:rsidP="5F3D25B3">
      <w:pPr>
        <w:spacing w:before="240" w:after="240"/>
        <w:ind w:left="720" w:hanging="720"/>
        <w:rPr>
          <w:rFonts w:ascii="Arial" w:eastAsia="Arial" w:hAnsi="Arial" w:cs="Arial"/>
          <w:color w:val="000000" w:themeColor="text1"/>
          <w:sz w:val="22"/>
          <w:szCs w:val="22"/>
        </w:rPr>
      </w:pPr>
      <w:proofErr w:type="spellStart"/>
      <w:r w:rsidRPr="004D3922">
        <w:rPr>
          <w:rFonts w:ascii="Arial" w:eastAsia="Arial" w:hAnsi="Arial" w:cs="Arial"/>
          <w:color w:val="000000" w:themeColor="text1"/>
          <w:sz w:val="22"/>
          <w:szCs w:val="22"/>
        </w:rPr>
        <w:t>Caliwag</w:t>
      </w:r>
      <w:proofErr w:type="spellEnd"/>
      <w:r w:rsidRPr="004D3922">
        <w:rPr>
          <w:rFonts w:ascii="Arial" w:eastAsia="Arial" w:hAnsi="Arial" w:cs="Arial"/>
          <w:color w:val="000000" w:themeColor="text1"/>
          <w:sz w:val="22"/>
          <w:szCs w:val="22"/>
        </w:rPr>
        <w:t xml:space="preserve">, A., Han, S.-Y., Park, K.-J., &amp; Lim, W. (2022). Deep-Learning-Based Fault Occurrence Prediction of Public Trains in South Korea. </w:t>
      </w:r>
      <w:r w:rsidRPr="004D3922">
        <w:rPr>
          <w:rFonts w:ascii="Arial" w:eastAsia="Arial" w:hAnsi="Arial" w:cs="Arial"/>
          <w:i/>
          <w:iCs/>
          <w:color w:val="000000" w:themeColor="text1"/>
          <w:sz w:val="22"/>
          <w:szCs w:val="22"/>
        </w:rPr>
        <w:t>Transportation Research Record</w:t>
      </w:r>
      <w:r w:rsidRPr="004D3922">
        <w:rPr>
          <w:rFonts w:ascii="Arial" w:eastAsia="Arial" w:hAnsi="Arial" w:cs="Arial"/>
          <w:color w:val="000000" w:themeColor="text1"/>
          <w:sz w:val="22"/>
          <w:szCs w:val="22"/>
        </w:rPr>
        <w:t xml:space="preserve">, </w:t>
      </w:r>
      <w:r w:rsidRPr="004D3922">
        <w:rPr>
          <w:rFonts w:ascii="Arial" w:eastAsia="Arial" w:hAnsi="Arial" w:cs="Arial"/>
          <w:i/>
          <w:iCs/>
          <w:color w:val="000000" w:themeColor="text1"/>
          <w:sz w:val="22"/>
          <w:szCs w:val="22"/>
        </w:rPr>
        <w:t>2676</w:t>
      </w:r>
      <w:r w:rsidRPr="004D3922">
        <w:rPr>
          <w:rFonts w:ascii="Arial" w:eastAsia="Arial" w:hAnsi="Arial" w:cs="Arial"/>
          <w:color w:val="000000" w:themeColor="text1"/>
          <w:sz w:val="22"/>
          <w:szCs w:val="22"/>
        </w:rPr>
        <w:t xml:space="preserve">(4), 710–718. </w:t>
      </w:r>
      <w:hyperlink r:id="rId49">
        <w:r w:rsidRPr="004D3922">
          <w:rPr>
            <w:rStyle w:val="Hyperlink"/>
            <w:rFonts w:ascii="Arial" w:eastAsia="Arial" w:hAnsi="Arial" w:cs="Arial"/>
            <w:sz w:val="22"/>
            <w:szCs w:val="22"/>
          </w:rPr>
          <w:t>https://doi.org/10.1177/03611981211064893</w:t>
        </w:r>
      </w:hyperlink>
    </w:p>
    <w:p w14:paraId="07BA0A41" w14:textId="199DF59A" w:rsidR="1A02FC70" w:rsidRPr="004D3922" w:rsidRDefault="5296EB52" w:rsidP="009F0547">
      <w:pPr>
        <w:pStyle w:val="NormalWeb"/>
        <w:spacing w:after="160"/>
        <w:ind w:left="720" w:hanging="720"/>
        <w:rPr>
          <w:rFonts w:ascii="Arial" w:eastAsia="Arial" w:hAnsi="Arial" w:cs="Arial"/>
          <w:color w:val="4472C4" w:themeColor="accent5"/>
          <w:sz w:val="22"/>
          <w:szCs w:val="22"/>
        </w:rPr>
      </w:pPr>
      <w:r w:rsidRPr="004D3922">
        <w:rPr>
          <w:rFonts w:ascii="Arial" w:eastAsia="Arial" w:hAnsi="Arial" w:cs="Arial"/>
          <w:color w:val="000000" w:themeColor="text1"/>
          <w:sz w:val="22"/>
          <w:szCs w:val="22"/>
        </w:rPr>
        <w:t xml:space="preserve">Dong, Ningning, et al. “A method for short-term passenger flow prediction in urban rail transit based on Deep Learning.” </w:t>
      </w:r>
      <w:r w:rsidRPr="004D3922">
        <w:rPr>
          <w:rFonts w:ascii="Arial" w:eastAsia="Arial" w:hAnsi="Arial" w:cs="Arial"/>
          <w:i/>
          <w:iCs/>
          <w:color w:val="000000" w:themeColor="text1"/>
          <w:sz w:val="22"/>
          <w:szCs w:val="22"/>
        </w:rPr>
        <w:t>Multimedia Tools and Applications</w:t>
      </w:r>
      <w:r w:rsidRPr="004D3922">
        <w:rPr>
          <w:rFonts w:ascii="Arial" w:eastAsia="Arial" w:hAnsi="Arial" w:cs="Arial"/>
          <w:color w:val="000000" w:themeColor="text1"/>
          <w:sz w:val="22"/>
          <w:szCs w:val="22"/>
        </w:rPr>
        <w:t xml:space="preserve">, 17 Jan. 2023, </w:t>
      </w:r>
      <w:hyperlink r:id="rId50">
        <w:r w:rsidRPr="004D3922">
          <w:rPr>
            <w:rStyle w:val="Hyperlink"/>
            <w:rFonts w:ascii="Arial" w:eastAsia="Arial" w:hAnsi="Arial" w:cs="Arial"/>
            <w:sz w:val="22"/>
            <w:szCs w:val="22"/>
          </w:rPr>
          <w:t>https://doi.org/10.1007/s11042-023-14388-z</w:t>
        </w:r>
      </w:hyperlink>
      <w:r w:rsidRPr="004D3922">
        <w:rPr>
          <w:rFonts w:ascii="Arial" w:eastAsia="Arial" w:hAnsi="Arial" w:cs="Arial"/>
          <w:color w:val="4472C4" w:themeColor="accent5"/>
          <w:sz w:val="22"/>
          <w:szCs w:val="22"/>
        </w:rPr>
        <w:t xml:space="preserve"> </w:t>
      </w:r>
    </w:p>
    <w:p w14:paraId="0007EDB0" w14:textId="15A7DE02" w:rsidR="1A02FC70" w:rsidRPr="004D3922" w:rsidRDefault="00F465F4" w:rsidP="009F0547">
      <w:pPr>
        <w:pStyle w:val="NormalWeb"/>
        <w:spacing w:after="160"/>
        <w:ind w:left="720" w:hanging="720"/>
        <w:rPr>
          <w:rFonts w:ascii="Arial" w:eastAsia="Arial" w:hAnsi="Arial" w:cs="Arial"/>
          <w:color w:val="000000" w:themeColor="text1"/>
          <w:sz w:val="22"/>
          <w:szCs w:val="22"/>
        </w:rPr>
      </w:pPr>
      <w:r w:rsidRPr="004D3922">
        <w:rPr>
          <w:rFonts w:ascii="Arial" w:hAnsi="Arial" w:cs="Arial"/>
          <w:sz w:val="22"/>
          <w:szCs w:val="22"/>
        </w:rPr>
        <w:t xml:space="preserve">Griffin, G. P., &amp; Sener, I. N. (2016). Public Transit Equity Analysis at Metropolitan and Local Scales: A Focus on Nine Large Cities in the US. </w:t>
      </w:r>
      <w:r w:rsidRPr="004D3922">
        <w:rPr>
          <w:rFonts w:ascii="Arial" w:hAnsi="Arial" w:cs="Arial"/>
          <w:i/>
          <w:iCs/>
          <w:sz w:val="22"/>
          <w:szCs w:val="22"/>
        </w:rPr>
        <w:t>Journal of Public Transportation, 19</w:t>
      </w:r>
      <w:r w:rsidRPr="004D3922">
        <w:rPr>
          <w:rFonts w:ascii="Arial" w:hAnsi="Arial" w:cs="Arial"/>
          <w:sz w:val="22"/>
          <w:szCs w:val="22"/>
        </w:rPr>
        <w:t>(4)</w:t>
      </w:r>
      <w:r w:rsidRPr="004D3922">
        <w:rPr>
          <w:rFonts w:ascii="Arial" w:hAnsi="Arial" w:cs="Arial"/>
          <w:i/>
          <w:iCs/>
          <w:sz w:val="22"/>
          <w:szCs w:val="22"/>
        </w:rPr>
        <w:t>,</w:t>
      </w:r>
      <w:r w:rsidRPr="004D3922">
        <w:rPr>
          <w:rFonts w:ascii="Arial" w:hAnsi="Arial" w:cs="Arial"/>
          <w:sz w:val="22"/>
          <w:szCs w:val="22"/>
        </w:rPr>
        <w:t xml:space="preserve"> 126-143. </w:t>
      </w:r>
      <w:hyperlink r:id="rId51">
        <w:r w:rsidR="5296EB52" w:rsidRPr="004D3922">
          <w:rPr>
            <w:rStyle w:val="Hyperlink"/>
            <w:rFonts w:ascii="Arial" w:eastAsia="Arial" w:hAnsi="Arial" w:cs="Arial"/>
            <w:sz w:val="22"/>
            <w:szCs w:val="22"/>
          </w:rPr>
          <w:t>https://doi.org/10.5038/2375-0901.19.4.8</w:t>
        </w:r>
      </w:hyperlink>
      <w:r w:rsidR="5296EB52" w:rsidRPr="004D3922">
        <w:rPr>
          <w:rFonts w:ascii="Arial" w:eastAsia="Arial" w:hAnsi="Arial" w:cs="Arial"/>
          <w:color w:val="000000" w:themeColor="text1"/>
          <w:sz w:val="22"/>
          <w:szCs w:val="22"/>
        </w:rPr>
        <w:t xml:space="preserve"> </w:t>
      </w:r>
    </w:p>
    <w:p w14:paraId="4DDBF8B8" w14:textId="3E052E48" w:rsidR="35C47116" w:rsidRPr="004D3922" w:rsidRDefault="35C47116" w:rsidP="1A02FC70">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Kuo, Y.-H., Leung, J. M. Y., &amp; Yan, Y. (2023). Public transport for smart cities: Recent innovations and future challenges. </w:t>
      </w:r>
      <w:r w:rsidRPr="004D3922">
        <w:rPr>
          <w:rFonts w:ascii="Arial" w:eastAsia="Arial" w:hAnsi="Arial" w:cs="Arial"/>
          <w:i/>
          <w:iCs/>
          <w:color w:val="000000" w:themeColor="text1"/>
          <w:sz w:val="22"/>
          <w:szCs w:val="22"/>
        </w:rPr>
        <w:t>European Journal of Operational Research, 306</w:t>
      </w:r>
      <w:r w:rsidRPr="004D3922">
        <w:rPr>
          <w:rFonts w:ascii="Arial" w:eastAsia="Arial" w:hAnsi="Arial" w:cs="Arial"/>
          <w:color w:val="000000" w:themeColor="text1"/>
          <w:sz w:val="22"/>
          <w:szCs w:val="22"/>
        </w:rPr>
        <w:t>(3)</w:t>
      </w:r>
      <w:r w:rsidRPr="004D3922">
        <w:rPr>
          <w:rFonts w:ascii="Arial" w:eastAsia="Arial" w:hAnsi="Arial" w:cs="Arial"/>
          <w:i/>
          <w:iCs/>
          <w:color w:val="000000" w:themeColor="text1"/>
          <w:sz w:val="22"/>
          <w:szCs w:val="22"/>
        </w:rPr>
        <w:t xml:space="preserve">, </w:t>
      </w:r>
      <w:r w:rsidRPr="004D3922">
        <w:rPr>
          <w:rFonts w:ascii="Arial" w:eastAsia="Arial" w:hAnsi="Arial" w:cs="Arial"/>
          <w:color w:val="000000" w:themeColor="text1"/>
          <w:sz w:val="22"/>
          <w:szCs w:val="22"/>
        </w:rPr>
        <w:t xml:space="preserve">1001-1026. </w:t>
      </w:r>
      <w:hyperlink r:id="rId52">
        <w:r w:rsidRPr="004D3922">
          <w:rPr>
            <w:rStyle w:val="Hyperlink"/>
            <w:rFonts w:ascii="Arial" w:eastAsia="Arial" w:hAnsi="Arial" w:cs="Arial"/>
            <w:sz w:val="22"/>
            <w:szCs w:val="22"/>
          </w:rPr>
          <w:t>https://doi.org/10.1016/j.ejor.2022.06.057</w:t>
        </w:r>
      </w:hyperlink>
    </w:p>
    <w:p w14:paraId="5231C337" w14:textId="2409CC76" w:rsidR="5296EB52" w:rsidRPr="004D3922" w:rsidRDefault="5296EB52" w:rsidP="5F3D25B3">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Lee, J., &amp; Miller, H. J. (2018). Measuring the impacts of new public transit services on space-time accessibility: An analysis of transit system redesign and new bus rapid transit in Columbus, Ohio, USA. </w:t>
      </w:r>
      <w:r w:rsidRPr="004D3922">
        <w:rPr>
          <w:rFonts w:ascii="Arial" w:eastAsia="Arial" w:hAnsi="Arial" w:cs="Arial"/>
          <w:i/>
          <w:iCs/>
          <w:color w:val="000000" w:themeColor="text1"/>
          <w:sz w:val="22"/>
          <w:szCs w:val="22"/>
        </w:rPr>
        <w:t xml:space="preserve">Applied Geography, 93, </w:t>
      </w:r>
      <w:r w:rsidRPr="004D3922">
        <w:rPr>
          <w:rFonts w:ascii="Arial" w:eastAsia="Arial" w:hAnsi="Arial" w:cs="Arial"/>
          <w:color w:val="000000" w:themeColor="text1"/>
          <w:sz w:val="22"/>
          <w:szCs w:val="22"/>
        </w:rPr>
        <w:t xml:space="preserve">47-63. </w:t>
      </w:r>
      <w:hyperlink r:id="rId53">
        <w:r w:rsidRPr="004D3922">
          <w:rPr>
            <w:rStyle w:val="Hyperlink"/>
            <w:rFonts w:ascii="Arial" w:eastAsia="Arial" w:hAnsi="Arial" w:cs="Arial"/>
            <w:sz w:val="22"/>
            <w:szCs w:val="22"/>
          </w:rPr>
          <w:t>https://doi.org/10.1016/j.apgeog.2018.02.012</w:t>
        </w:r>
      </w:hyperlink>
    </w:p>
    <w:p w14:paraId="47ECD316" w14:textId="29F12046" w:rsidR="1A02FC70" w:rsidRPr="004D3922" w:rsidRDefault="7B1805E3" w:rsidP="005F4BCA">
      <w:pPr>
        <w:spacing w:before="195" w:after="195"/>
        <w:ind w:left="720" w:hanging="720"/>
        <w:rPr>
          <w:rFonts w:ascii="Arial" w:eastAsia="Arial" w:hAnsi="Arial" w:cs="Arial"/>
          <w:sz w:val="22"/>
          <w:szCs w:val="22"/>
        </w:rPr>
      </w:pPr>
      <w:r w:rsidRPr="004D3922">
        <w:rPr>
          <w:rFonts w:ascii="Arial" w:eastAsia="Arial" w:hAnsi="Arial" w:cs="Arial"/>
          <w:color w:val="000000" w:themeColor="text1"/>
          <w:sz w:val="22"/>
          <w:szCs w:val="22"/>
        </w:rPr>
        <w:t xml:space="preserve">Lock, Oliver, et al. “The visual analytics of big, open public transport data – A framework and pipeline for Monitoring System Performance in greater </w:t>
      </w:r>
      <w:proofErr w:type="spellStart"/>
      <w:r w:rsidRPr="004D3922">
        <w:rPr>
          <w:rFonts w:ascii="Arial" w:eastAsia="Arial" w:hAnsi="Arial" w:cs="Arial"/>
          <w:color w:val="000000" w:themeColor="text1"/>
          <w:sz w:val="22"/>
          <w:szCs w:val="22"/>
        </w:rPr>
        <w:t>sydney</w:t>
      </w:r>
      <w:proofErr w:type="spellEnd"/>
      <w:r w:rsidRPr="004D3922">
        <w:rPr>
          <w:rFonts w:ascii="Arial" w:eastAsia="Arial" w:hAnsi="Arial" w:cs="Arial"/>
          <w:color w:val="000000" w:themeColor="text1"/>
          <w:sz w:val="22"/>
          <w:szCs w:val="22"/>
        </w:rPr>
        <w:t xml:space="preserve">.” </w:t>
      </w:r>
      <w:r w:rsidRPr="004D3922">
        <w:rPr>
          <w:rFonts w:ascii="Arial" w:eastAsia="Arial" w:hAnsi="Arial" w:cs="Arial"/>
          <w:i/>
          <w:iCs/>
          <w:color w:val="000000" w:themeColor="text1"/>
          <w:sz w:val="22"/>
          <w:szCs w:val="22"/>
        </w:rPr>
        <w:t>Big Earth Data</w:t>
      </w:r>
      <w:r w:rsidRPr="004D3922">
        <w:rPr>
          <w:rFonts w:ascii="Arial" w:eastAsia="Arial" w:hAnsi="Arial" w:cs="Arial"/>
          <w:color w:val="000000" w:themeColor="text1"/>
          <w:sz w:val="22"/>
          <w:szCs w:val="22"/>
        </w:rPr>
        <w:t xml:space="preserve">, vol. 5, no. 1, 8 July 2020, pp. 134–159, </w:t>
      </w:r>
      <w:hyperlink r:id="rId54">
        <w:r w:rsidRPr="004D3922">
          <w:rPr>
            <w:rStyle w:val="Hyperlink"/>
            <w:rFonts w:ascii="Arial" w:eastAsia="Arial" w:hAnsi="Arial" w:cs="Arial"/>
            <w:sz w:val="22"/>
            <w:szCs w:val="22"/>
          </w:rPr>
          <w:t>https://doi.org/10.1080/20964471.2020.1758537</w:t>
        </w:r>
      </w:hyperlink>
      <w:r w:rsidRPr="004D3922">
        <w:rPr>
          <w:rFonts w:ascii="Arial" w:eastAsia="Arial" w:hAnsi="Arial" w:cs="Arial"/>
          <w:sz w:val="22"/>
          <w:szCs w:val="22"/>
        </w:rPr>
        <w:t>.</w:t>
      </w:r>
    </w:p>
    <w:p w14:paraId="6C606BFB" w14:textId="0D2E4895" w:rsidR="5296EB52" w:rsidRPr="004D3922" w:rsidRDefault="5296EB52" w:rsidP="5F3D25B3">
      <w:pPr>
        <w:spacing w:after="16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Liu, X., Li, Y., Zhang, S., &amp; Niu, Q. (2023). Spatiotemporal patterns, driving mechanism, and multi-scenario simulation of urban expansion in Min Delta Region, China.</w:t>
      </w:r>
      <w:r w:rsidRPr="004D3922">
        <w:rPr>
          <w:rFonts w:ascii="Arial" w:eastAsia="Arial" w:hAnsi="Arial" w:cs="Arial"/>
          <w:i/>
          <w:iCs/>
          <w:color w:val="000000" w:themeColor="text1"/>
          <w:sz w:val="22"/>
          <w:szCs w:val="22"/>
        </w:rPr>
        <w:t xml:space="preserve"> Ecological Indicators, 1</w:t>
      </w:r>
      <w:r w:rsidR="00E75041" w:rsidRPr="004D3922">
        <w:rPr>
          <w:rFonts w:ascii="Arial" w:eastAsia="Arial" w:hAnsi="Arial" w:cs="Arial"/>
          <w:i/>
          <w:iCs/>
          <w:color w:val="000000" w:themeColor="text1"/>
          <w:sz w:val="22"/>
          <w:szCs w:val="22"/>
        </w:rPr>
        <w:t>58</w:t>
      </w:r>
      <w:r w:rsidR="00D24D79" w:rsidRPr="004D3922">
        <w:rPr>
          <w:rFonts w:ascii="Arial" w:eastAsia="Arial" w:hAnsi="Arial" w:cs="Arial"/>
          <w:i/>
          <w:iCs/>
          <w:color w:val="000000" w:themeColor="text1"/>
          <w:sz w:val="22"/>
          <w:szCs w:val="22"/>
        </w:rPr>
        <w:t>.</w:t>
      </w:r>
      <w:r w:rsidRPr="004D3922">
        <w:rPr>
          <w:rFonts w:ascii="Arial" w:eastAsia="Arial" w:hAnsi="Arial" w:cs="Arial"/>
          <w:color w:val="000000" w:themeColor="text1"/>
          <w:sz w:val="22"/>
          <w:szCs w:val="22"/>
        </w:rPr>
        <w:t xml:space="preserve"> </w:t>
      </w:r>
      <w:hyperlink r:id="rId55">
        <w:r w:rsidRPr="004D3922">
          <w:rPr>
            <w:rStyle w:val="Hyperlink"/>
            <w:rFonts w:ascii="Arial" w:eastAsia="Arial" w:hAnsi="Arial" w:cs="Arial"/>
            <w:sz w:val="22"/>
            <w:szCs w:val="22"/>
          </w:rPr>
          <w:t>https://doi.org/10.1016/j.ecolind.2023.111312</w:t>
        </w:r>
      </w:hyperlink>
    </w:p>
    <w:p w14:paraId="12A21A35" w14:textId="4F70107E" w:rsidR="5296EB52" w:rsidRPr="004D3922" w:rsidRDefault="5296EB52" w:rsidP="5F3D25B3">
      <w:pPr>
        <w:pStyle w:val="NormalWeb"/>
        <w:spacing w:after="160"/>
        <w:ind w:left="720" w:hanging="720"/>
        <w:rPr>
          <w:rFonts w:ascii="Arial" w:eastAsia="Arial" w:hAnsi="Arial" w:cs="Arial"/>
          <w:color w:val="4472C4" w:themeColor="accent5"/>
          <w:sz w:val="22"/>
          <w:szCs w:val="22"/>
        </w:rPr>
      </w:pPr>
      <w:r w:rsidRPr="004D3922">
        <w:rPr>
          <w:rFonts w:ascii="Arial" w:eastAsia="Arial" w:hAnsi="Arial" w:cs="Arial"/>
          <w:color w:val="000000" w:themeColor="text1"/>
          <w:sz w:val="22"/>
          <w:szCs w:val="22"/>
        </w:rPr>
        <w:t xml:space="preserve">Mocanu, Tudor, et al. “A data-driven analysis of the potential of public transport for German commuters using Accessibility Indicators.” </w:t>
      </w:r>
      <w:r w:rsidRPr="004D3922">
        <w:rPr>
          <w:rFonts w:ascii="Arial" w:eastAsia="Arial" w:hAnsi="Arial" w:cs="Arial"/>
          <w:i/>
          <w:iCs/>
          <w:color w:val="000000" w:themeColor="text1"/>
          <w:sz w:val="22"/>
          <w:szCs w:val="22"/>
        </w:rPr>
        <w:t>European Transport Research Review</w:t>
      </w:r>
      <w:r w:rsidRPr="004D3922">
        <w:rPr>
          <w:rFonts w:ascii="Arial" w:eastAsia="Arial" w:hAnsi="Arial" w:cs="Arial"/>
          <w:color w:val="000000" w:themeColor="text1"/>
          <w:sz w:val="22"/>
          <w:szCs w:val="22"/>
        </w:rPr>
        <w:t xml:space="preserve">, vol. 13, no. 1, 26 Sept. 2021, </w:t>
      </w:r>
      <w:hyperlink r:id="rId56">
        <w:r w:rsidRPr="004D3922">
          <w:rPr>
            <w:rStyle w:val="Hyperlink"/>
            <w:rFonts w:ascii="Arial" w:eastAsia="Arial" w:hAnsi="Arial" w:cs="Arial"/>
            <w:sz w:val="22"/>
            <w:szCs w:val="22"/>
          </w:rPr>
          <w:t>https://doi.org/10.1186/s12544-021-00507-0</w:t>
        </w:r>
      </w:hyperlink>
      <w:r w:rsidRPr="004D3922">
        <w:rPr>
          <w:rFonts w:ascii="Arial" w:eastAsia="Arial" w:hAnsi="Arial" w:cs="Arial"/>
          <w:color w:val="4472C4" w:themeColor="accent5"/>
          <w:sz w:val="22"/>
          <w:szCs w:val="22"/>
        </w:rPr>
        <w:t xml:space="preserve"> </w:t>
      </w:r>
    </w:p>
    <w:p w14:paraId="1EA4AD84" w14:textId="4144F32B" w:rsidR="5F3D25B3" w:rsidRPr="004D3922" w:rsidRDefault="0B8B4F04"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Ray, Rosalie Singerman, et al. “Transit-Oriented Data: The Importance of Data and Coordination to Transit-Oriented Urban Transformation.” </w:t>
      </w:r>
      <w:r w:rsidRPr="004D3922">
        <w:rPr>
          <w:rFonts w:ascii="Arial" w:eastAsia="Arial" w:hAnsi="Arial" w:cs="Arial"/>
          <w:i/>
          <w:iCs/>
          <w:color w:val="000000" w:themeColor="text1"/>
          <w:sz w:val="22"/>
          <w:szCs w:val="22"/>
        </w:rPr>
        <w:t>Frontiers</w:t>
      </w:r>
      <w:r w:rsidRPr="004D3922">
        <w:rPr>
          <w:rFonts w:ascii="Arial" w:eastAsia="Arial" w:hAnsi="Arial" w:cs="Arial"/>
          <w:color w:val="000000" w:themeColor="text1"/>
          <w:sz w:val="22"/>
          <w:szCs w:val="22"/>
        </w:rPr>
        <w:t>, 2022.</w:t>
      </w:r>
    </w:p>
    <w:p w14:paraId="4B78FD35" w14:textId="561DFEFC" w:rsidR="5296EB52" w:rsidRPr="004D3922" w:rsidRDefault="5296EB52" w:rsidP="5F3D25B3">
      <w:pPr>
        <w:pStyle w:val="NormalWeb"/>
        <w:spacing w:after="160"/>
        <w:ind w:left="720" w:hanging="720"/>
        <w:rPr>
          <w:rFonts w:ascii="Arial" w:eastAsia="Arial" w:hAnsi="Arial" w:cs="Arial"/>
          <w:color w:val="4472C4" w:themeColor="accent5"/>
          <w:sz w:val="22"/>
          <w:szCs w:val="22"/>
        </w:rPr>
      </w:pPr>
      <w:r w:rsidRPr="004D3922">
        <w:rPr>
          <w:rFonts w:ascii="Arial" w:eastAsia="Arial" w:hAnsi="Arial" w:cs="Arial"/>
          <w:color w:val="000000" w:themeColor="text1"/>
          <w:sz w:val="22"/>
          <w:szCs w:val="22"/>
        </w:rPr>
        <w:lastRenderedPageBreak/>
        <w:t xml:space="preserve">Santanam, Tejas, et al. “Public transit for special events: Ridership Prediction and train scheduling.” </w:t>
      </w:r>
      <w:r w:rsidRPr="004D3922">
        <w:rPr>
          <w:rFonts w:ascii="Arial" w:eastAsia="Arial" w:hAnsi="Arial" w:cs="Arial"/>
          <w:i/>
          <w:iCs/>
          <w:color w:val="000000" w:themeColor="text1"/>
          <w:sz w:val="22"/>
          <w:szCs w:val="22"/>
        </w:rPr>
        <w:t>IEEE Transactions on Intelligent Transportation Systems</w:t>
      </w:r>
      <w:r w:rsidRPr="004D3922">
        <w:rPr>
          <w:rFonts w:ascii="Arial" w:eastAsia="Arial" w:hAnsi="Arial" w:cs="Arial"/>
          <w:color w:val="000000" w:themeColor="text1"/>
          <w:sz w:val="22"/>
          <w:szCs w:val="22"/>
        </w:rPr>
        <w:t xml:space="preserve">, 2024, pp. 1–17, </w:t>
      </w:r>
      <w:hyperlink r:id="rId57">
        <w:r w:rsidRPr="004D3922">
          <w:rPr>
            <w:rStyle w:val="Hyperlink"/>
            <w:rFonts w:ascii="Arial" w:eastAsia="Arial" w:hAnsi="Arial" w:cs="Arial"/>
            <w:sz w:val="22"/>
            <w:szCs w:val="22"/>
          </w:rPr>
          <w:t>https://doi.org/10.1109/tits.2024.3373634</w:t>
        </w:r>
      </w:hyperlink>
      <w:r w:rsidRPr="004D3922">
        <w:rPr>
          <w:rFonts w:ascii="Arial" w:eastAsia="Arial" w:hAnsi="Arial" w:cs="Arial"/>
          <w:color w:val="4472C4" w:themeColor="accent5"/>
          <w:sz w:val="22"/>
          <w:szCs w:val="22"/>
        </w:rPr>
        <w:t xml:space="preserve"> </w:t>
      </w:r>
    </w:p>
    <w:p w14:paraId="2CB7469F" w14:textId="5314753E" w:rsidR="68A48DC3" w:rsidRPr="004D3922" w:rsidRDefault="68A48DC3"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Sathyan, Sigma, and </w:t>
      </w:r>
      <w:proofErr w:type="spellStart"/>
      <w:r w:rsidRPr="004D3922">
        <w:rPr>
          <w:rFonts w:ascii="Arial" w:eastAsia="Arial" w:hAnsi="Arial" w:cs="Arial"/>
          <w:color w:val="000000" w:themeColor="text1"/>
          <w:sz w:val="22"/>
          <w:szCs w:val="22"/>
        </w:rPr>
        <w:t>Jagadeesha</w:t>
      </w:r>
      <w:proofErr w:type="spellEnd"/>
      <w:r w:rsidRPr="004D3922">
        <w:rPr>
          <w:rFonts w:ascii="Arial" w:eastAsia="Arial" w:hAnsi="Arial" w:cs="Arial"/>
          <w:color w:val="000000" w:themeColor="text1"/>
          <w:sz w:val="22"/>
          <w:szCs w:val="22"/>
        </w:rPr>
        <w:t xml:space="preserve"> S.N. “Traffic Flow Prediction Using Machine Learning Techniques - A Systematic Literature Review.” </w:t>
      </w:r>
      <w:r w:rsidRPr="004D3922">
        <w:rPr>
          <w:rFonts w:ascii="Arial" w:eastAsia="Arial" w:hAnsi="Arial" w:cs="Arial"/>
          <w:i/>
          <w:iCs/>
          <w:color w:val="000000" w:themeColor="text1"/>
          <w:sz w:val="22"/>
          <w:szCs w:val="22"/>
        </w:rPr>
        <w:t>ResearchGate</w:t>
      </w:r>
      <w:r w:rsidRPr="004D3922">
        <w:rPr>
          <w:rFonts w:ascii="Arial" w:eastAsia="Arial" w:hAnsi="Arial" w:cs="Arial"/>
          <w:color w:val="000000" w:themeColor="text1"/>
          <w:sz w:val="22"/>
          <w:szCs w:val="22"/>
        </w:rPr>
        <w:t>, 2022.</w:t>
      </w:r>
    </w:p>
    <w:p w14:paraId="60DDC3A8" w14:textId="492365D9" w:rsidR="68A48DC3" w:rsidRPr="004D3922" w:rsidRDefault="68A48DC3"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SMU City Perspectives Team. “Using Real-Time Data Analytics to Make Public Transportation Smarter: City Perspectives.” </w:t>
      </w:r>
      <w:r w:rsidRPr="004D3922">
        <w:rPr>
          <w:rFonts w:ascii="Arial" w:eastAsia="Arial" w:hAnsi="Arial" w:cs="Arial"/>
          <w:i/>
          <w:iCs/>
          <w:color w:val="000000" w:themeColor="text1"/>
          <w:sz w:val="22"/>
          <w:szCs w:val="22"/>
        </w:rPr>
        <w:t>Using Real-Time Data Analytics to Make Public Transportation Smarter | City Perspectives</w:t>
      </w:r>
      <w:r w:rsidRPr="004D3922">
        <w:rPr>
          <w:rFonts w:ascii="Arial" w:eastAsia="Arial" w:hAnsi="Arial" w:cs="Arial"/>
          <w:color w:val="000000" w:themeColor="text1"/>
          <w:sz w:val="22"/>
          <w:szCs w:val="22"/>
        </w:rPr>
        <w:t>, cityperspectives.smu.edu.sg/article/using-real-time-data-analytics-make-public-transportation-smarter-0. Accessed 2 June 2024.</w:t>
      </w:r>
    </w:p>
    <w:p w14:paraId="0331C65C" w14:textId="0ED86C1B" w:rsidR="5296EB52" w:rsidRPr="004D3922" w:rsidRDefault="5296EB52" w:rsidP="5F3D25B3">
      <w:pPr>
        <w:spacing w:before="240" w:after="240"/>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Sun, F., Dubey, A., White, J., &amp; Gokhale, A. (2019). Transit-Hub: </w:t>
      </w:r>
      <w:r w:rsidR="0009352B" w:rsidRPr="004D3922">
        <w:rPr>
          <w:rFonts w:ascii="Arial" w:eastAsia="Arial" w:hAnsi="Arial" w:cs="Arial"/>
          <w:color w:val="000000" w:themeColor="text1"/>
          <w:sz w:val="22"/>
          <w:szCs w:val="22"/>
        </w:rPr>
        <w:t>a</w:t>
      </w:r>
      <w:r w:rsidRPr="004D3922">
        <w:rPr>
          <w:rFonts w:ascii="Arial" w:eastAsia="Arial" w:hAnsi="Arial" w:cs="Arial"/>
          <w:color w:val="000000" w:themeColor="text1"/>
          <w:sz w:val="22"/>
          <w:szCs w:val="22"/>
        </w:rPr>
        <w:t xml:space="preserve"> smart public transportation decision support system with multi-timescale analytical services.</w:t>
      </w:r>
      <w:r w:rsidRPr="004D3922">
        <w:rPr>
          <w:rFonts w:ascii="Arial" w:eastAsia="Arial" w:hAnsi="Arial" w:cs="Arial"/>
          <w:i/>
          <w:iCs/>
          <w:color w:val="000000" w:themeColor="text1"/>
          <w:sz w:val="22"/>
          <w:szCs w:val="22"/>
        </w:rPr>
        <w:t xml:space="preserve"> Cluster Computing</w:t>
      </w:r>
      <w:r w:rsidRPr="004D3922">
        <w:rPr>
          <w:rFonts w:ascii="Arial" w:eastAsia="Arial" w:hAnsi="Arial" w:cs="Arial"/>
          <w:color w:val="000000" w:themeColor="text1"/>
          <w:sz w:val="22"/>
          <w:szCs w:val="22"/>
        </w:rPr>
        <w:t>,</w:t>
      </w:r>
      <w:r w:rsidRPr="004D3922">
        <w:rPr>
          <w:rFonts w:ascii="Arial" w:eastAsia="Arial" w:hAnsi="Arial" w:cs="Arial"/>
          <w:i/>
          <w:iCs/>
          <w:color w:val="000000" w:themeColor="text1"/>
          <w:sz w:val="22"/>
          <w:szCs w:val="22"/>
        </w:rPr>
        <w:t xml:space="preserve"> </w:t>
      </w:r>
      <w:r w:rsidRPr="004D3922">
        <w:rPr>
          <w:rFonts w:ascii="Arial" w:eastAsia="Arial" w:hAnsi="Arial" w:cs="Arial"/>
          <w:color w:val="000000" w:themeColor="text1"/>
          <w:sz w:val="22"/>
          <w:szCs w:val="22"/>
        </w:rPr>
        <w:t xml:space="preserve">22, 2239-2254. </w:t>
      </w:r>
      <w:hyperlink r:id="rId58">
        <w:r w:rsidRPr="004D3922">
          <w:rPr>
            <w:rStyle w:val="Hyperlink"/>
            <w:rFonts w:ascii="Arial" w:eastAsia="Arial" w:hAnsi="Arial" w:cs="Arial"/>
            <w:sz w:val="22"/>
            <w:szCs w:val="22"/>
          </w:rPr>
          <w:t>https://doi.org/10.1007/s10586-018-1708-z</w:t>
        </w:r>
      </w:hyperlink>
    </w:p>
    <w:p w14:paraId="61B1A24D" w14:textId="26C86B20" w:rsidR="18C74476" w:rsidRPr="004D3922" w:rsidRDefault="18C74476"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 xml:space="preserve">Wang, Chih-Hao, and Na Chen. </w:t>
      </w:r>
      <w:r w:rsidRPr="004D3922">
        <w:rPr>
          <w:rFonts w:ascii="Arial" w:eastAsia="Arial" w:hAnsi="Arial" w:cs="Arial"/>
          <w:i/>
          <w:iCs/>
          <w:color w:val="000000" w:themeColor="text1"/>
          <w:sz w:val="22"/>
          <w:szCs w:val="22"/>
        </w:rPr>
        <w:t>A GIS-Based Spatial Statistical Approach to Modeling Job Accessibility by Transportation Mode: Case Study of Columbus, Ohio</w:t>
      </w:r>
      <w:r w:rsidRPr="004D3922">
        <w:rPr>
          <w:rFonts w:ascii="Arial" w:eastAsia="Arial" w:hAnsi="Arial" w:cs="Arial"/>
          <w:color w:val="000000" w:themeColor="text1"/>
          <w:sz w:val="22"/>
          <w:szCs w:val="22"/>
        </w:rPr>
        <w:t>, 2015.</w:t>
      </w:r>
    </w:p>
    <w:p w14:paraId="182E0196" w14:textId="5EC679CE" w:rsidR="677FC389" w:rsidRPr="004D3922" w:rsidRDefault="5296EB52" w:rsidP="00F54475">
      <w:pPr>
        <w:pStyle w:val="NormalWeb"/>
        <w:spacing w:after="160"/>
        <w:ind w:left="720" w:hanging="720"/>
        <w:rPr>
          <w:rFonts w:ascii="Arial" w:hAnsi="Arial" w:cs="Arial"/>
          <w:b/>
          <w:bCs/>
          <w:sz w:val="22"/>
          <w:szCs w:val="22"/>
        </w:rPr>
      </w:pPr>
      <w:r w:rsidRPr="004D3922">
        <w:rPr>
          <w:rFonts w:ascii="Arial" w:eastAsia="Arial" w:hAnsi="Arial" w:cs="Arial"/>
          <w:color w:val="000000" w:themeColor="text1"/>
          <w:sz w:val="22"/>
          <w:szCs w:val="22"/>
        </w:rPr>
        <w:t>Wey, W</w:t>
      </w:r>
      <w:r w:rsidR="002A24AC" w:rsidRPr="004D3922">
        <w:rPr>
          <w:rFonts w:ascii="Arial" w:eastAsia="Arial" w:hAnsi="Arial" w:cs="Arial"/>
          <w:color w:val="000000" w:themeColor="text1"/>
          <w:sz w:val="22"/>
          <w:szCs w:val="22"/>
        </w:rPr>
        <w:t>.</w:t>
      </w:r>
      <w:r w:rsidRPr="004D3922">
        <w:rPr>
          <w:rFonts w:ascii="Arial" w:eastAsia="Arial" w:hAnsi="Arial" w:cs="Arial"/>
          <w:color w:val="000000" w:themeColor="text1"/>
          <w:sz w:val="22"/>
          <w:szCs w:val="22"/>
        </w:rPr>
        <w:t xml:space="preserve">-M. </w:t>
      </w:r>
      <w:r w:rsidR="002A24AC" w:rsidRPr="004D3922">
        <w:rPr>
          <w:rFonts w:ascii="Arial" w:eastAsia="Arial" w:hAnsi="Arial" w:cs="Arial"/>
          <w:color w:val="000000" w:themeColor="text1"/>
          <w:sz w:val="22"/>
          <w:szCs w:val="22"/>
        </w:rPr>
        <w:t xml:space="preserve">(2015). </w:t>
      </w:r>
      <w:r w:rsidRPr="004D3922">
        <w:rPr>
          <w:rFonts w:ascii="Arial" w:eastAsia="Arial" w:hAnsi="Arial" w:cs="Arial"/>
          <w:color w:val="000000" w:themeColor="text1"/>
          <w:sz w:val="22"/>
          <w:szCs w:val="22"/>
        </w:rPr>
        <w:t xml:space="preserve">Smart growth and transit-oriented development planning in site selection for a new Metro Transit station in Taipei, Taiwan.” </w:t>
      </w:r>
      <w:r w:rsidRPr="004D3922">
        <w:rPr>
          <w:rFonts w:ascii="Arial" w:eastAsia="Arial" w:hAnsi="Arial" w:cs="Arial"/>
          <w:i/>
          <w:iCs/>
          <w:color w:val="000000" w:themeColor="text1"/>
          <w:sz w:val="22"/>
          <w:szCs w:val="22"/>
        </w:rPr>
        <w:t>Habitat International</w:t>
      </w:r>
      <w:r w:rsidRPr="004D3922">
        <w:rPr>
          <w:rFonts w:ascii="Arial" w:eastAsia="Arial" w:hAnsi="Arial" w:cs="Arial"/>
          <w:color w:val="000000" w:themeColor="text1"/>
          <w:sz w:val="22"/>
          <w:szCs w:val="22"/>
        </w:rPr>
        <w:t xml:space="preserve">, </w:t>
      </w:r>
      <w:r w:rsidRPr="004D3922">
        <w:rPr>
          <w:rFonts w:ascii="Arial" w:eastAsia="Arial" w:hAnsi="Arial" w:cs="Arial"/>
          <w:i/>
          <w:iCs/>
          <w:color w:val="000000" w:themeColor="text1"/>
          <w:sz w:val="22"/>
          <w:szCs w:val="22"/>
        </w:rPr>
        <w:t>47,</w:t>
      </w:r>
      <w:r w:rsidRPr="004D3922">
        <w:rPr>
          <w:rFonts w:ascii="Arial" w:eastAsia="Arial" w:hAnsi="Arial" w:cs="Arial"/>
          <w:color w:val="000000" w:themeColor="text1"/>
          <w:sz w:val="22"/>
          <w:szCs w:val="22"/>
        </w:rPr>
        <w:t xml:space="preserve"> 158–168</w:t>
      </w:r>
      <w:r w:rsidR="002A24AC" w:rsidRPr="004D3922">
        <w:rPr>
          <w:rFonts w:ascii="Arial" w:eastAsia="Arial" w:hAnsi="Arial" w:cs="Arial"/>
          <w:color w:val="000000" w:themeColor="text1"/>
          <w:sz w:val="22"/>
          <w:szCs w:val="22"/>
        </w:rPr>
        <w:t>.</w:t>
      </w:r>
      <w:r w:rsidRPr="004D3922">
        <w:rPr>
          <w:rFonts w:ascii="Arial" w:eastAsia="Arial" w:hAnsi="Arial" w:cs="Arial"/>
          <w:color w:val="000000" w:themeColor="text1"/>
          <w:sz w:val="22"/>
          <w:szCs w:val="22"/>
        </w:rPr>
        <w:t xml:space="preserve"> </w:t>
      </w:r>
      <w:hyperlink r:id="rId59">
        <w:r w:rsidRPr="004D3922">
          <w:rPr>
            <w:rStyle w:val="Hyperlink"/>
            <w:rFonts w:ascii="Arial" w:eastAsia="Arial" w:hAnsi="Arial" w:cs="Arial"/>
            <w:sz w:val="22"/>
            <w:szCs w:val="22"/>
          </w:rPr>
          <w:t>https://doi.org/10.1016/j.habitatint.2015.01.020</w:t>
        </w:r>
      </w:hyperlink>
      <w:r w:rsidRPr="004D3922">
        <w:rPr>
          <w:rFonts w:ascii="Arial" w:eastAsia="Arial" w:hAnsi="Arial" w:cs="Arial"/>
          <w:color w:val="4472C4" w:themeColor="accent5"/>
          <w:sz w:val="22"/>
          <w:szCs w:val="22"/>
        </w:rPr>
        <w:t xml:space="preserve"> </w:t>
      </w:r>
    </w:p>
    <w:p w14:paraId="6BE76ECF" w14:textId="4E276FA5" w:rsidR="72A247B5" w:rsidRPr="004D3922" w:rsidRDefault="72A247B5" w:rsidP="1A02FC70">
      <w:pPr>
        <w:spacing w:before="195" w:after="195"/>
        <w:ind w:left="720" w:hanging="720"/>
        <w:rPr>
          <w:rFonts w:ascii="Arial" w:eastAsia="Arial" w:hAnsi="Arial" w:cs="Arial"/>
          <w:color w:val="000000" w:themeColor="text1"/>
          <w:sz w:val="22"/>
          <w:szCs w:val="22"/>
        </w:rPr>
      </w:pPr>
      <w:r w:rsidRPr="004D3922">
        <w:rPr>
          <w:rFonts w:ascii="Arial" w:eastAsia="Arial" w:hAnsi="Arial" w:cs="Arial"/>
          <w:color w:val="000000" w:themeColor="text1"/>
          <w:sz w:val="22"/>
          <w:szCs w:val="22"/>
        </w:rPr>
        <w:t>Y. Li, G. Liu, Z. -L. Zhang, J. Luo and F. Zhang, "</w:t>
      </w:r>
      <w:proofErr w:type="spellStart"/>
      <w:r w:rsidRPr="004D3922">
        <w:rPr>
          <w:rFonts w:ascii="Arial" w:eastAsia="Arial" w:hAnsi="Arial" w:cs="Arial"/>
          <w:color w:val="000000" w:themeColor="text1"/>
          <w:sz w:val="22"/>
          <w:szCs w:val="22"/>
        </w:rPr>
        <w:t>CityLines</w:t>
      </w:r>
      <w:proofErr w:type="spellEnd"/>
      <w:r w:rsidRPr="004D3922">
        <w:rPr>
          <w:rFonts w:ascii="Arial" w:eastAsia="Arial" w:hAnsi="Arial" w:cs="Arial"/>
          <w:color w:val="000000" w:themeColor="text1"/>
          <w:sz w:val="22"/>
          <w:szCs w:val="22"/>
        </w:rPr>
        <w:t xml:space="preserve">: Designing Hybrid Hub-and-Spoke Transit System with Urban Big Data," in </w:t>
      </w:r>
      <w:r w:rsidRPr="004D3922">
        <w:rPr>
          <w:rFonts w:ascii="Arial" w:eastAsia="Arial" w:hAnsi="Arial" w:cs="Arial"/>
          <w:i/>
          <w:iCs/>
          <w:color w:val="000000" w:themeColor="text1"/>
          <w:sz w:val="22"/>
          <w:szCs w:val="22"/>
        </w:rPr>
        <w:t>IEEE Transactions on Big Data</w:t>
      </w:r>
      <w:r w:rsidRPr="004D3922">
        <w:rPr>
          <w:rFonts w:ascii="Arial" w:eastAsia="Arial" w:hAnsi="Arial" w:cs="Arial"/>
          <w:color w:val="000000" w:themeColor="text1"/>
          <w:sz w:val="22"/>
          <w:szCs w:val="22"/>
        </w:rPr>
        <w:t>, vol. 5, no. 4, pp. 576-587, 1 Dec. 2019.</w:t>
      </w:r>
    </w:p>
    <w:p w14:paraId="286B3E84" w14:textId="44B8A0BA" w:rsidR="1A02FC70" w:rsidRPr="004D3922" w:rsidRDefault="1A02FC70" w:rsidP="1A02FC70">
      <w:pPr>
        <w:pStyle w:val="NormalWeb"/>
        <w:spacing w:after="160"/>
        <w:ind w:left="720" w:hanging="720"/>
        <w:rPr>
          <w:rFonts w:ascii="Arial" w:eastAsia="Arial" w:hAnsi="Arial" w:cs="Arial"/>
          <w:color w:val="4472C4" w:themeColor="accent5"/>
          <w:sz w:val="22"/>
          <w:szCs w:val="22"/>
        </w:rPr>
      </w:pPr>
    </w:p>
    <w:sectPr w:rsidR="1A02FC70" w:rsidRPr="004D3922" w:rsidSect="00916BE9">
      <w:headerReference w:type="even" r:id="rId60"/>
      <w:headerReference w:type="default" r:id="rId61"/>
      <w:footerReference w:type="even" r:id="rId62"/>
      <w:footerReference w:type="default" r:id="rId63"/>
      <w:headerReference w:type="first" r:id="rId64"/>
      <w:footerReference w:type="first" r:id="rId65"/>
      <w:pgSz w:w="12240" w:h="15840" w:code="1"/>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E1518" w14:textId="77777777" w:rsidR="00E86BF5" w:rsidRDefault="00E86BF5">
      <w:r>
        <w:separator/>
      </w:r>
    </w:p>
  </w:endnote>
  <w:endnote w:type="continuationSeparator" w:id="0">
    <w:p w14:paraId="29FDE373" w14:textId="77777777" w:rsidR="00E86BF5" w:rsidRDefault="00E86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73551" w14:textId="77777777" w:rsidR="00DC3B2F" w:rsidRDefault="00DC3B2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6C6C1" w14:textId="77777777" w:rsidR="00DC3B2F" w:rsidRDefault="00DC3B2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625CC" w14:textId="77777777" w:rsidR="00DC3B2F" w:rsidRDefault="00DC3B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7FC4F" w14:textId="77777777" w:rsidR="00E86BF5" w:rsidRDefault="00E86BF5">
      <w:r>
        <w:separator/>
      </w:r>
    </w:p>
  </w:footnote>
  <w:footnote w:type="continuationSeparator" w:id="0">
    <w:p w14:paraId="1CBBE64D" w14:textId="77777777" w:rsidR="00E86BF5" w:rsidRDefault="00E86B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7269F" w14:textId="77777777" w:rsidR="00DC3B2F" w:rsidRDefault="00DC3B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A6FA8" w14:textId="2C613693" w:rsidR="00DC3B2F" w:rsidRDefault="795658C0" w:rsidP="795658C0">
    <w:pPr>
      <w:pStyle w:val="Header"/>
      <w:jc w:val="right"/>
      <w:rPr>
        <w:rFonts w:ascii="Arial" w:eastAsia="Arial" w:hAnsi="Arial" w:cs="Arial"/>
        <w:b/>
        <w:bCs/>
        <w:sz w:val="22"/>
        <w:szCs w:val="22"/>
      </w:rPr>
    </w:pPr>
    <w:r w:rsidRPr="795658C0">
      <w:rPr>
        <w:rFonts w:ascii="Arial" w:eastAsia="Arial" w:hAnsi="Arial" w:cs="Arial"/>
        <w:b/>
        <w:bCs/>
        <w:sz w:val="22"/>
        <w:szCs w:val="22"/>
      </w:rPr>
      <w:t>Predicting CTA Station Usage</w:t>
    </w:r>
  </w:p>
  <w:p w14:paraId="38A665E0" w14:textId="77777777" w:rsidR="001D79B5" w:rsidRPr="00646AA2" w:rsidRDefault="001D79B5" w:rsidP="000F5A66">
    <w:pPr>
      <w:pStyle w:val="Header"/>
      <w:tabs>
        <w:tab w:val="clear" w:pos="4320"/>
        <w:tab w:val="clear" w:pos="8640"/>
      </w:tabs>
      <w:jc w:val="both"/>
      <w:rPr>
        <w:rFonts w:ascii="Arial" w:hAnsi="Arial" w:cs="Arial"/>
        <w:sz w:val="28"/>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E23D2" w14:textId="77777777" w:rsidR="00DC3B2F" w:rsidRDefault="00DC3B2F">
    <w:pPr>
      <w:pStyle w:val="Header"/>
    </w:pPr>
  </w:p>
</w:hdr>
</file>

<file path=word/intelligence2.xml><?xml version="1.0" encoding="utf-8"?>
<int2:intelligence xmlns:int2="http://schemas.microsoft.com/office/intelligence/2020/intelligence" xmlns:oel="http://schemas.microsoft.com/office/2019/extlst">
  <int2:observations>
    <int2:textHash int2:hashCode="MIgL0TzQFwzErY" int2:id="qFhFNJjI">
      <int2:state int2:value="Rejected" int2:type="AugLoop_Text_Critique"/>
    </int2:textHash>
    <int2:bookmark int2:bookmarkName="_Int_ezzkHKrr" int2:invalidationBookmarkName="" int2:hashCode="l7b3s12mL/Kp5e" int2:id="SwwO1cpj">
      <int2:state int2:value="Reviewed" int2:type="WordDesignerSuggestedImage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3855A"/>
    <w:multiLevelType w:val="hybridMultilevel"/>
    <w:tmpl w:val="8C7C1A96"/>
    <w:lvl w:ilvl="0" w:tplc="2E889D18">
      <w:start w:val="1"/>
      <w:numFmt w:val="bullet"/>
      <w:lvlText w:val=""/>
      <w:lvlJc w:val="left"/>
      <w:pPr>
        <w:ind w:left="720" w:hanging="360"/>
      </w:pPr>
      <w:rPr>
        <w:rFonts w:ascii="Symbol" w:hAnsi="Symbol" w:hint="default"/>
      </w:rPr>
    </w:lvl>
    <w:lvl w:ilvl="1" w:tplc="2E40B960">
      <w:start w:val="1"/>
      <w:numFmt w:val="bullet"/>
      <w:lvlText w:val="o"/>
      <w:lvlJc w:val="left"/>
      <w:pPr>
        <w:ind w:left="1440" w:hanging="360"/>
      </w:pPr>
      <w:rPr>
        <w:rFonts w:ascii="Courier New" w:hAnsi="Courier New" w:hint="default"/>
      </w:rPr>
    </w:lvl>
    <w:lvl w:ilvl="2" w:tplc="21507B62">
      <w:start w:val="1"/>
      <w:numFmt w:val="bullet"/>
      <w:lvlText w:val=""/>
      <w:lvlJc w:val="left"/>
      <w:pPr>
        <w:ind w:left="2160" w:hanging="360"/>
      </w:pPr>
      <w:rPr>
        <w:rFonts w:ascii="Wingdings" w:hAnsi="Wingdings" w:hint="default"/>
      </w:rPr>
    </w:lvl>
    <w:lvl w:ilvl="3" w:tplc="D6309920">
      <w:start w:val="1"/>
      <w:numFmt w:val="bullet"/>
      <w:lvlText w:val=""/>
      <w:lvlJc w:val="left"/>
      <w:pPr>
        <w:ind w:left="2880" w:hanging="360"/>
      </w:pPr>
      <w:rPr>
        <w:rFonts w:ascii="Symbol" w:hAnsi="Symbol" w:hint="default"/>
      </w:rPr>
    </w:lvl>
    <w:lvl w:ilvl="4" w:tplc="11149CAC">
      <w:start w:val="1"/>
      <w:numFmt w:val="bullet"/>
      <w:lvlText w:val="o"/>
      <w:lvlJc w:val="left"/>
      <w:pPr>
        <w:ind w:left="3600" w:hanging="360"/>
      </w:pPr>
      <w:rPr>
        <w:rFonts w:ascii="Courier New" w:hAnsi="Courier New" w:hint="default"/>
      </w:rPr>
    </w:lvl>
    <w:lvl w:ilvl="5" w:tplc="F46A5096">
      <w:start w:val="1"/>
      <w:numFmt w:val="bullet"/>
      <w:lvlText w:val=""/>
      <w:lvlJc w:val="left"/>
      <w:pPr>
        <w:ind w:left="4320" w:hanging="360"/>
      </w:pPr>
      <w:rPr>
        <w:rFonts w:ascii="Wingdings" w:hAnsi="Wingdings" w:hint="default"/>
      </w:rPr>
    </w:lvl>
    <w:lvl w:ilvl="6" w:tplc="0F1C0CB4">
      <w:start w:val="1"/>
      <w:numFmt w:val="bullet"/>
      <w:lvlText w:val=""/>
      <w:lvlJc w:val="left"/>
      <w:pPr>
        <w:ind w:left="5040" w:hanging="360"/>
      </w:pPr>
      <w:rPr>
        <w:rFonts w:ascii="Symbol" w:hAnsi="Symbol" w:hint="default"/>
      </w:rPr>
    </w:lvl>
    <w:lvl w:ilvl="7" w:tplc="9E82859E">
      <w:start w:val="1"/>
      <w:numFmt w:val="bullet"/>
      <w:lvlText w:val="o"/>
      <w:lvlJc w:val="left"/>
      <w:pPr>
        <w:ind w:left="5760" w:hanging="360"/>
      </w:pPr>
      <w:rPr>
        <w:rFonts w:ascii="Courier New" w:hAnsi="Courier New" w:hint="default"/>
      </w:rPr>
    </w:lvl>
    <w:lvl w:ilvl="8" w:tplc="729404C2">
      <w:start w:val="1"/>
      <w:numFmt w:val="bullet"/>
      <w:lvlText w:val=""/>
      <w:lvlJc w:val="left"/>
      <w:pPr>
        <w:ind w:left="6480" w:hanging="360"/>
      </w:pPr>
      <w:rPr>
        <w:rFonts w:ascii="Wingdings" w:hAnsi="Wingdings" w:hint="default"/>
      </w:rPr>
    </w:lvl>
  </w:abstractNum>
  <w:abstractNum w:abstractNumId="1" w15:restartNumberingAfterBreak="0">
    <w:nsid w:val="1C7439CE"/>
    <w:multiLevelType w:val="hybridMultilevel"/>
    <w:tmpl w:val="AAE21E80"/>
    <w:lvl w:ilvl="0" w:tplc="6250FAB6">
      <w:start w:val="1"/>
      <w:numFmt w:val="bullet"/>
      <w:lvlText w:val=""/>
      <w:lvlJc w:val="left"/>
      <w:pPr>
        <w:ind w:left="720" w:hanging="360"/>
      </w:pPr>
      <w:rPr>
        <w:rFonts w:ascii="Symbol" w:hAnsi="Symbol" w:hint="default"/>
      </w:rPr>
    </w:lvl>
    <w:lvl w:ilvl="1" w:tplc="A9B077E4">
      <w:start w:val="1"/>
      <w:numFmt w:val="bullet"/>
      <w:lvlText w:val="o"/>
      <w:lvlJc w:val="left"/>
      <w:pPr>
        <w:ind w:left="1440" w:hanging="360"/>
      </w:pPr>
      <w:rPr>
        <w:rFonts w:ascii="Courier New" w:hAnsi="Courier New" w:hint="default"/>
      </w:rPr>
    </w:lvl>
    <w:lvl w:ilvl="2" w:tplc="CA0E3326">
      <w:start w:val="1"/>
      <w:numFmt w:val="bullet"/>
      <w:lvlText w:val=""/>
      <w:lvlJc w:val="left"/>
      <w:pPr>
        <w:ind w:left="2160" w:hanging="360"/>
      </w:pPr>
      <w:rPr>
        <w:rFonts w:ascii="Wingdings" w:hAnsi="Wingdings" w:hint="default"/>
      </w:rPr>
    </w:lvl>
    <w:lvl w:ilvl="3" w:tplc="84FE9532">
      <w:start w:val="1"/>
      <w:numFmt w:val="bullet"/>
      <w:lvlText w:val=""/>
      <w:lvlJc w:val="left"/>
      <w:pPr>
        <w:ind w:left="2880" w:hanging="360"/>
      </w:pPr>
      <w:rPr>
        <w:rFonts w:ascii="Symbol" w:hAnsi="Symbol" w:hint="default"/>
      </w:rPr>
    </w:lvl>
    <w:lvl w:ilvl="4" w:tplc="131A17BE">
      <w:start w:val="1"/>
      <w:numFmt w:val="bullet"/>
      <w:lvlText w:val="o"/>
      <w:lvlJc w:val="left"/>
      <w:pPr>
        <w:ind w:left="3600" w:hanging="360"/>
      </w:pPr>
      <w:rPr>
        <w:rFonts w:ascii="Courier New" w:hAnsi="Courier New" w:hint="default"/>
      </w:rPr>
    </w:lvl>
    <w:lvl w:ilvl="5" w:tplc="1DEC6CC8">
      <w:start w:val="1"/>
      <w:numFmt w:val="bullet"/>
      <w:lvlText w:val=""/>
      <w:lvlJc w:val="left"/>
      <w:pPr>
        <w:ind w:left="4320" w:hanging="360"/>
      </w:pPr>
      <w:rPr>
        <w:rFonts w:ascii="Wingdings" w:hAnsi="Wingdings" w:hint="default"/>
      </w:rPr>
    </w:lvl>
    <w:lvl w:ilvl="6" w:tplc="CBF89752">
      <w:start w:val="1"/>
      <w:numFmt w:val="bullet"/>
      <w:lvlText w:val=""/>
      <w:lvlJc w:val="left"/>
      <w:pPr>
        <w:ind w:left="5040" w:hanging="360"/>
      </w:pPr>
      <w:rPr>
        <w:rFonts w:ascii="Symbol" w:hAnsi="Symbol" w:hint="default"/>
      </w:rPr>
    </w:lvl>
    <w:lvl w:ilvl="7" w:tplc="B8ECE614">
      <w:start w:val="1"/>
      <w:numFmt w:val="bullet"/>
      <w:lvlText w:val="o"/>
      <w:lvlJc w:val="left"/>
      <w:pPr>
        <w:ind w:left="5760" w:hanging="360"/>
      </w:pPr>
      <w:rPr>
        <w:rFonts w:ascii="Courier New" w:hAnsi="Courier New" w:hint="default"/>
      </w:rPr>
    </w:lvl>
    <w:lvl w:ilvl="8" w:tplc="2F68F4A4">
      <w:start w:val="1"/>
      <w:numFmt w:val="bullet"/>
      <w:lvlText w:val=""/>
      <w:lvlJc w:val="left"/>
      <w:pPr>
        <w:ind w:left="6480" w:hanging="360"/>
      </w:pPr>
      <w:rPr>
        <w:rFonts w:ascii="Wingdings" w:hAnsi="Wingdings" w:hint="default"/>
      </w:rPr>
    </w:lvl>
  </w:abstractNum>
  <w:abstractNum w:abstractNumId="2" w15:restartNumberingAfterBreak="0">
    <w:nsid w:val="1F1804DF"/>
    <w:multiLevelType w:val="hybridMultilevel"/>
    <w:tmpl w:val="6832AE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9A14072"/>
    <w:multiLevelType w:val="multilevel"/>
    <w:tmpl w:val="49BC005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FBA08F7"/>
    <w:multiLevelType w:val="hybridMultilevel"/>
    <w:tmpl w:val="0302BF76"/>
    <w:lvl w:ilvl="0" w:tplc="82EE5752">
      <w:start w:val="1"/>
      <w:numFmt w:val="bullet"/>
      <w:lvlText w:val=""/>
      <w:lvlJc w:val="left"/>
      <w:pPr>
        <w:ind w:left="720" w:hanging="360"/>
      </w:pPr>
      <w:rPr>
        <w:rFonts w:ascii="Symbol" w:hAnsi="Symbol" w:hint="default"/>
      </w:rPr>
    </w:lvl>
    <w:lvl w:ilvl="1" w:tplc="64162E5E">
      <w:start w:val="1"/>
      <w:numFmt w:val="bullet"/>
      <w:lvlText w:val="o"/>
      <w:lvlJc w:val="left"/>
      <w:pPr>
        <w:ind w:left="1440" w:hanging="360"/>
      </w:pPr>
      <w:rPr>
        <w:rFonts w:ascii="Courier New" w:hAnsi="Courier New" w:hint="default"/>
      </w:rPr>
    </w:lvl>
    <w:lvl w:ilvl="2" w:tplc="34446E9A">
      <w:start w:val="1"/>
      <w:numFmt w:val="bullet"/>
      <w:lvlText w:val=""/>
      <w:lvlJc w:val="left"/>
      <w:pPr>
        <w:ind w:left="2160" w:hanging="360"/>
      </w:pPr>
      <w:rPr>
        <w:rFonts w:ascii="Wingdings" w:hAnsi="Wingdings" w:hint="default"/>
      </w:rPr>
    </w:lvl>
    <w:lvl w:ilvl="3" w:tplc="6EE24778">
      <w:start w:val="1"/>
      <w:numFmt w:val="bullet"/>
      <w:lvlText w:val=""/>
      <w:lvlJc w:val="left"/>
      <w:pPr>
        <w:ind w:left="2880" w:hanging="360"/>
      </w:pPr>
      <w:rPr>
        <w:rFonts w:ascii="Symbol" w:hAnsi="Symbol" w:hint="default"/>
      </w:rPr>
    </w:lvl>
    <w:lvl w:ilvl="4" w:tplc="5DF27666">
      <w:start w:val="1"/>
      <w:numFmt w:val="bullet"/>
      <w:lvlText w:val="o"/>
      <w:lvlJc w:val="left"/>
      <w:pPr>
        <w:ind w:left="3600" w:hanging="360"/>
      </w:pPr>
      <w:rPr>
        <w:rFonts w:ascii="Courier New" w:hAnsi="Courier New" w:hint="default"/>
      </w:rPr>
    </w:lvl>
    <w:lvl w:ilvl="5" w:tplc="C7F48BA6">
      <w:start w:val="1"/>
      <w:numFmt w:val="bullet"/>
      <w:lvlText w:val=""/>
      <w:lvlJc w:val="left"/>
      <w:pPr>
        <w:ind w:left="4320" w:hanging="360"/>
      </w:pPr>
      <w:rPr>
        <w:rFonts w:ascii="Wingdings" w:hAnsi="Wingdings" w:hint="default"/>
      </w:rPr>
    </w:lvl>
    <w:lvl w:ilvl="6" w:tplc="0000723E">
      <w:start w:val="1"/>
      <w:numFmt w:val="bullet"/>
      <w:lvlText w:val=""/>
      <w:lvlJc w:val="left"/>
      <w:pPr>
        <w:ind w:left="5040" w:hanging="360"/>
      </w:pPr>
      <w:rPr>
        <w:rFonts w:ascii="Symbol" w:hAnsi="Symbol" w:hint="default"/>
      </w:rPr>
    </w:lvl>
    <w:lvl w:ilvl="7" w:tplc="5664CE86">
      <w:start w:val="1"/>
      <w:numFmt w:val="bullet"/>
      <w:lvlText w:val="o"/>
      <w:lvlJc w:val="left"/>
      <w:pPr>
        <w:ind w:left="5760" w:hanging="360"/>
      </w:pPr>
      <w:rPr>
        <w:rFonts w:ascii="Courier New" w:hAnsi="Courier New" w:hint="default"/>
      </w:rPr>
    </w:lvl>
    <w:lvl w:ilvl="8" w:tplc="9758B898">
      <w:start w:val="1"/>
      <w:numFmt w:val="bullet"/>
      <w:lvlText w:val=""/>
      <w:lvlJc w:val="left"/>
      <w:pPr>
        <w:ind w:left="6480" w:hanging="360"/>
      </w:pPr>
      <w:rPr>
        <w:rFonts w:ascii="Wingdings" w:hAnsi="Wingdings" w:hint="default"/>
      </w:rPr>
    </w:lvl>
  </w:abstractNum>
  <w:abstractNum w:abstractNumId="5" w15:restartNumberingAfterBreak="0">
    <w:nsid w:val="4BBA6B77"/>
    <w:multiLevelType w:val="hybridMultilevel"/>
    <w:tmpl w:val="23B6778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EEBE285"/>
    <w:multiLevelType w:val="hybridMultilevel"/>
    <w:tmpl w:val="8D4E7744"/>
    <w:lvl w:ilvl="0" w:tplc="D54C85F4">
      <w:start w:val="1"/>
      <w:numFmt w:val="bullet"/>
      <w:lvlText w:val=""/>
      <w:lvlJc w:val="left"/>
      <w:pPr>
        <w:ind w:left="720" w:hanging="360"/>
      </w:pPr>
      <w:rPr>
        <w:rFonts w:ascii="Symbol" w:hAnsi="Symbol" w:hint="default"/>
      </w:rPr>
    </w:lvl>
    <w:lvl w:ilvl="1" w:tplc="69DA5AC6">
      <w:start w:val="1"/>
      <w:numFmt w:val="bullet"/>
      <w:lvlText w:val="o"/>
      <w:lvlJc w:val="left"/>
      <w:pPr>
        <w:ind w:left="1440" w:hanging="360"/>
      </w:pPr>
      <w:rPr>
        <w:rFonts w:ascii="Courier New" w:hAnsi="Courier New" w:hint="default"/>
      </w:rPr>
    </w:lvl>
    <w:lvl w:ilvl="2" w:tplc="D74887A0">
      <w:start w:val="1"/>
      <w:numFmt w:val="bullet"/>
      <w:lvlText w:val=""/>
      <w:lvlJc w:val="left"/>
      <w:pPr>
        <w:ind w:left="2160" w:hanging="360"/>
      </w:pPr>
      <w:rPr>
        <w:rFonts w:ascii="Wingdings" w:hAnsi="Wingdings" w:hint="default"/>
      </w:rPr>
    </w:lvl>
    <w:lvl w:ilvl="3" w:tplc="82C08080">
      <w:start w:val="1"/>
      <w:numFmt w:val="bullet"/>
      <w:lvlText w:val=""/>
      <w:lvlJc w:val="left"/>
      <w:pPr>
        <w:ind w:left="2880" w:hanging="360"/>
      </w:pPr>
      <w:rPr>
        <w:rFonts w:ascii="Symbol" w:hAnsi="Symbol" w:hint="default"/>
      </w:rPr>
    </w:lvl>
    <w:lvl w:ilvl="4" w:tplc="40627552">
      <w:start w:val="1"/>
      <w:numFmt w:val="bullet"/>
      <w:lvlText w:val="o"/>
      <w:lvlJc w:val="left"/>
      <w:pPr>
        <w:ind w:left="3600" w:hanging="360"/>
      </w:pPr>
      <w:rPr>
        <w:rFonts w:ascii="Courier New" w:hAnsi="Courier New" w:hint="default"/>
      </w:rPr>
    </w:lvl>
    <w:lvl w:ilvl="5" w:tplc="66D44884">
      <w:start w:val="1"/>
      <w:numFmt w:val="bullet"/>
      <w:lvlText w:val=""/>
      <w:lvlJc w:val="left"/>
      <w:pPr>
        <w:ind w:left="4320" w:hanging="360"/>
      </w:pPr>
      <w:rPr>
        <w:rFonts w:ascii="Wingdings" w:hAnsi="Wingdings" w:hint="default"/>
      </w:rPr>
    </w:lvl>
    <w:lvl w:ilvl="6" w:tplc="57E68ED0">
      <w:start w:val="1"/>
      <w:numFmt w:val="bullet"/>
      <w:lvlText w:val=""/>
      <w:lvlJc w:val="left"/>
      <w:pPr>
        <w:ind w:left="5040" w:hanging="360"/>
      </w:pPr>
      <w:rPr>
        <w:rFonts w:ascii="Symbol" w:hAnsi="Symbol" w:hint="default"/>
      </w:rPr>
    </w:lvl>
    <w:lvl w:ilvl="7" w:tplc="52889B7C">
      <w:start w:val="1"/>
      <w:numFmt w:val="bullet"/>
      <w:lvlText w:val="o"/>
      <w:lvlJc w:val="left"/>
      <w:pPr>
        <w:ind w:left="5760" w:hanging="360"/>
      </w:pPr>
      <w:rPr>
        <w:rFonts w:ascii="Courier New" w:hAnsi="Courier New" w:hint="default"/>
      </w:rPr>
    </w:lvl>
    <w:lvl w:ilvl="8" w:tplc="676867E0">
      <w:start w:val="1"/>
      <w:numFmt w:val="bullet"/>
      <w:lvlText w:val=""/>
      <w:lvlJc w:val="left"/>
      <w:pPr>
        <w:ind w:left="6480" w:hanging="360"/>
      </w:pPr>
      <w:rPr>
        <w:rFonts w:ascii="Wingdings" w:hAnsi="Wingdings" w:hint="default"/>
      </w:rPr>
    </w:lvl>
  </w:abstractNum>
  <w:abstractNum w:abstractNumId="7" w15:restartNumberingAfterBreak="0">
    <w:nsid w:val="5B7C2941"/>
    <w:multiLevelType w:val="hybridMultilevel"/>
    <w:tmpl w:val="B3D0E11A"/>
    <w:lvl w:ilvl="0" w:tplc="46FA62A4">
      <w:start w:val="1"/>
      <w:numFmt w:val="bullet"/>
      <w:lvlText w:val=""/>
      <w:lvlJc w:val="left"/>
      <w:pPr>
        <w:ind w:left="720" w:hanging="360"/>
      </w:pPr>
      <w:rPr>
        <w:rFonts w:ascii="Symbol" w:hAnsi="Symbol" w:hint="default"/>
      </w:rPr>
    </w:lvl>
    <w:lvl w:ilvl="1" w:tplc="84B8F524">
      <w:start w:val="1"/>
      <w:numFmt w:val="bullet"/>
      <w:lvlText w:val="o"/>
      <w:lvlJc w:val="left"/>
      <w:pPr>
        <w:ind w:left="1440" w:hanging="360"/>
      </w:pPr>
      <w:rPr>
        <w:rFonts w:ascii="Courier New" w:hAnsi="Courier New" w:hint="default"/>
      </w:rPr>
    </w:lvl>
    <w:lvl w:ilvl="2" w:tplc="FB42C6DC">
      <w:start w:val="1"/>
      <w:numFmt w:val="bullet"/>
      <w:lvlText w:val=""/>
      <w:lvlJc w:val="left"/>
      <w:pPr>
        <w:ind w:left="2160" w:hanging="360"/>
      </w:pPr>
      <w:rPr>
        <w:rFonts w:ascii="Wingdings" w:hAnsi="Wingdings" w:hint="default"/>
      </w:rPr>
    </w:lvl>
    <w:lvl w:ilvl="3" w:tplc="7F6496E2">
      <w:start w:val="1"/>
      <w:numFmt w:val="bullet"/>
      <w:lvlText w:val=""/>
      <w:lvlJc w:val="left"/>
      <w:pPr>
        <w:ind w:left="2880" w:hanging="360"/>
      </w:pPr>
      <w:rPr>
        <w:rFonts w:ascii="Symbol" w:hAnsi="Symbol" w:hint="default"/>
      </w:rPr>
    </w:lvl>
    <w:lvl w:ilvl="4" w:tplc="C85CFE44">
      <w:start w:val="1"/>
      <w:numFmt w:val="bullet"/>
      <w:lvlText w:val="o"/>
      <w:lvlJc w:val="left"/>
      <w:pPr>
        <w:ind w:left="3600" w:hanging="360"/>
      </w:pPr>
      <w:rPr>
        <w:rFonts w:ascii="Courier New" w:hAnsi="Courier New" w:hint="default"/>
      </w:rPr>
    </w:lvl>
    <w:lvl w:ilvl="5" w:tplc="1174EB6A">
      <w:start w:val="1"/>
      <w:numFmt w:val="bullet"/>
      <w:lvlText w:val=""/>
      <w:lvlJc w:val="left"/>
      <w:pPr>
        <w:ind w:left="4320" w:hanging="360"/>
      </w:pPr>
      <w:rPr>
        <w:rFonts w:ascii="Wingdings" w:hAnsi="Wingdings" w:hint="default"/>
      </w:rPr>
    </w:lvl>
    <w:lvl w:ilvl="6" w:tplc="FE5E2192">
      <w:start w:val="1"/>
      <w:numFmt w:val="bullet"/>
      <w:lvlText w:val=""/>
      <w:lvlJc w:val="left"/>
      <w:pPr>
        <w:ind w:left="5040" w:hanging="360"/>
      </w:pPr>
      <w:rPr>
        <w:rFonts w:ascii="Symbol" w:hAnsi="Symbol" w:hint="default"/>
      </w:rPr>
    </w:lvl>
    <w:lvl w:ilvl="7" w:tplc="5322B3BE">
      <w:start w:val="1"/>
      <w:numFmt w:val="bullet"/>
      <w:lvlText w:val="o"/>
      <w:lvlJc w:val="left"/>
      <w:pPr>
        <w:ind w:left="5760" w:hanging="360"/>
      </w:pPr>
      <w:rPr>
        <w:rFonts w:ascii="Courier New" w:hAnsi="Courier New" w:hint="default"/>
      </w:rPr>
    </w:lvl>
    <w:lvl w:ilvl="8" w:tplc="03B6C3B0">
      <w:start w:val="1"/>
      <w:numFmt w:val="bullet"/>
      <w:lvlText w:val=""/>
      <w:lvlJc w:val="left"/>
      <w:pPr>
        <w:ind w:left="6480" w:hanging="360"/>
      </w:pPr>
      <w:rPr>
        <w:rFonts w:ascii="Wingdings" w:hAnsi="Wingdings" w:hint="default"/>
      </w:rPr>
    </w:lvl>
  </w:abstractNum>
  <w:abstractNum w:abstractNumId="8" w15:restartNumberingAfterBreak="0">
    <w:nsid w:val="5E3C0605"/>
    <w:multiLevelType w:val="hybridMultilevel"/>
    <w:tmpl w:val="02B4006A"/>
    <w:lvl w:ilvl="0" w:tplc="6234B8AE">
      <w:start w:val="1"/>
      <w:numFmt w:val="bullet"/>
      <w:lvlText w:val=""/>
      <w:lvlJc w:val="left"/>
      <w:pPr>
        <w:ind w:left="720" w:hanging="360"/>
      </w:pPr>
      <w:rPr>
        <w:rFonts w:ascii="Symbol" w:hAnsi="Symbol" w:hint="default"/>
      </w:rPr>
    </w:lvl>
    <w:lvl w:ilvl="1" w:tplc="805CD9C4">
      <w:start w:val="1"/>
      <w:numFmt w:val="bullet"/>
      <w:lvlText w:val="o"/>
      <w:lvlJc w:val="left"/>
      <w:pPr>
        <w:ind w:left="1440" w:hanging="360"/>
      </w:pPr>
      <w:rPr>
        <w:rFonts w:ascii="Courier New" w:hAnsi="Courier New" w:hint="default"/>
      </w:rPr>
    </w:lvl>
    <w:lvl w:ilvl="2" w:tplc="C082D71A">
      <w:start w:val="1"/>
      <w:numFmt w:val="bullet"/>
      <w:lvlText w:val=""/>
      <w:lvlJc w:val="left"/>
      <w:pPr>
        <w:ind w:left="2160" w:hanging="360"/>
      </w:pPr>
      <w:rPr>
        <w:rFonts w:ascii="Wingdings" w:hAnsi="Wingdings" w:hint="default"/>
      </w:rPr>
    </w:lvl>
    <w:lvl w:ilvl="3" w:tplc="A51EE604">
      <w:start w:val="1"/>
      <w:numFmt w:val="bullet"/>
      <w:lvlText w:val=""/>
      <w:lvlJc w:val="left"/>
      <w:pPr>
        <w:ind w:left="2880" w:hanging="360"/>
      </w:pPr>
      <w:rPr>
        <w:rFonts w:ascii="Symbol" w:hAnsi="Symbol" w:hint="default"/>
      </w:rPr>
    </w:lvl>
    <w:lvl w:ilvl="4" w:tplc="AD089034">
      <w:start w:val="1"/>
      <w:numFmt w:val="bullet"/>
      <w:lvlText w:val="o"/>
      <w:lvlJc w:val="left"/>
      <w:pPr>
        <w:ind w:left="3600" w:hanging="360"/>
      </w:pPr>
      <w:rPr>
        <w:rFonts w:ascii="Courier New" w:hAnsi="Courier New" w:hint="default"/>
      </w:rPr>
    </w:lvl>
    <w:lvl w:ilvl="5" w:tplc="9842A084">
      <w:start w:val="1"/>
      <w:numFmt w:val="bullet"/>
      <w:lvlText w:val=""/>
      <w:lvlJc w:val="left"/>
      <w:pPr>
        <w:ind w:left="4320" w:hanging="360"/>
      </w:pPr>
      <w:rPr>
        <w:rFonts w:ascii="Wingdings" w:hAnsi="Wingdings" w:hint="default"/>
      </w:rPr>
    </w:lvl>
    <w:lvl w:ilvl="6" w:tplc="8CD440D2">
      <w:start w:val="1"/>
      <w:numFmt w:val="bullet"/>
      <w:lvlText w:val=""/>
      <w:lvlJc w:val="left"/>
      <w:pPr>
        <w:ind w:left="5040" w:hanging="360"/>
      </w:pPr>
      <w:rPr>
        <w:rFonts w:ascii="Symbol" w:hAnsi="Symbol" w:hint="default"/>
      </w:rPr>
    </w:lvl>
    <w:lvl w:ilvl="7" w:tplc="4C2A59B6">
      <w:start w:val="1"/>
      <w:numFmt w:val="bullet"/>
      <w:lvlText w:val="o"/>
      <w:lvlJc w:val="left"/>
      <w:pPr>
        <w:ind w:left="5760" w:hanging="360"/>
      </w:pPr>
      <w:rPr>
        <w:rFonts w:ascii="Courier New" w:hAnsi="Courier New" w:hint="default"/>
      </w:rPr>
    </w:lvl>
    <w:lvl w:ilvl="8" w:tplc="0B66B6F0">
      <w:start w:val="1"/>
      <w:numFmt w:val="bullet"/>
      <w:lvlText w:val=""/>
      <w:lvlJc w:val="left"/>
      <w:pPr>
        <w:ind w:left="6480" w:hanging="360"/>
      </w:pPr>
      <w:rPr>
        <w:rFonts w:ascii="Wingdings" w:hAnsi="Wingdings" w:hint="default"/>
      </w:rPr>
    </w:lvl>
  </w:abstractNum>
  <w:abstractNum w:abstractNumId="9" w15:restartNumberingAfterBreak="0">
    <w:nsid w:val="5E94687A"/>
    <w:multiLevelType w:val="hybridMultilevel"/>
    <w:tmpl w:val="7ACC61EE"/>
    <w:lvl w:ilvl="0" w:tplc="4B0097E6">
      <w:start w:val="1"/>
      <w:numFmt w:val="bullet"/>
      <w:lvlText w:val=""/>
      <w:lvlJc w:val="left"/>
      <w:pPr>
        <w:ind w:left="720" w:hanging="360"/>
      </w:pPr>
      <w:rPr>
        <w:rFonts w:ascii="Symbol" w:hAnsi="Symbol" w:hint="default"/>
      </w:rPr>
    </w:lvl>
    <w:lvl w:ilvl="1" w:tplc="00D08DE8">
      <w:start w:val="1"/>
      <w:numFmt w:val="bullet"/>
      <w:lvlText w:val="o"/>
      <w:lvlJc w:val="left"/>
      <w:pPr>
        <w:ind w:left="1440" w:hanging="360"/>
      </w:pPr>
      <w:rPr>
        <w:rFonts w:ascii="Courier New" w:hAnsi="Courier New" w:hint="default"/>
      </w:rPr>
    </w:lvl>
    <w:lvl w:ilvl="2" w:tplc="67E66E92">
      <w:start w:val="1"/>
      <w:numFmt w:val="bullet"/>
      <w:lvlText w:val=""/>
      <w:lvlJc w:val="left"/>
      <w:pPr>
        <w:ind w:left="2160" w:hanging="360"/>
      </w:pPr>
      <w:rPr>
        <w:rFonts w:ascii="Wingdings" w:hAnsi="Wingdings" w:hint="default"/>
      </w:rPr>
    </w:lvl>
    <w:lvl w:ilvl="3" w:tplc="6ACC6F74">
      <w:start w:val="1"/>
      <w:numFmt w:val="bullet"/>
      <w:lvlText w:val=""/>
      <w:lvlJc w:val="left"/>
      <w:pPr>
        <w:ind w:left="2880" w:hanging="360"/>
      </w:pPr>
      <w:rPr>
        <w:rFonts w:ascii="Symbol" w:hAnsi="Symbol" w:hint="default"/>
      </w:rPr>
    </w:lvl>
    <w:lvl w:ilvl="4" w:tplc="31AE4CAC">
      <w:start w:val="1"/>
      <w:numFmt w:val="bullet"/>
      <w:lvlText w:val="o"/>
      <w:lvlJc w:val="left"/>
      <w:pPr>
        <w:ind w:left="3600" w:hanging="360"/>
      </w:pPr>
      <w:rPr>
        <w:rFonts w:ascii="Courier New" w:hAnsi="Courier New" w:hint="default"/>
      </w:rPr>
    </w:lvl>
    <w:lvl w:ilvl="5" w:tplc="E0C81608">
      <w:start w:val="1"/>
      <w:numFmt w:val="bullet"/>
      <w:lvlText w:val=""/>
      <w:lvlJc w:val="left"/>
      <w:pPr>
        <w:ind w:left="4320" w:hanging="360"/>
      </w:pPr>
      <w:rPr>
        <w:rFonts w:ascii="Wingdings" w:hAnsi="Wingdings" w:hint="default"/>
      </w:rPr>
    </w:lvl>
    <w:lvl w:ilvl="6" w:tplc="8F0E96D4">
      <w:start w:val="1"/>
      <w:numFmt w:val="bullet"/>
      <w:lvlText w:val=""/>
      <w:lvlJc w:val="left"/>
      <w:pPr>
        <w:ind w:left="5040" w:hanging="360"/>
      </w:pPr>
      <w:rPr>
        <w:rFonts w:ascii="Symbol" w:hAnsi="Symbol" w:hint="default"/>
      </w:rPr>
    </w:lvl>
    <w:lvl w:ilvl="7" w:tplc="B32C21B2">
      <w:start w:val="1"/>
      <w:numFmt w:val="bullet"/>
      <w:lvlText w:val="o"/>
      <w:lvlJc w:val="left"/>
      <w:pPr>
        <w:ind w:left="5760" w:hanging="360"/>
      </w:pPr>
      <w:rPr>
        <w:rFonts w:ascii="Courier New" w:hAnsi="Courier New" w:hint="default"/>
      </w:rPr>
    </w:lvl>
    <w:lvl w:ilvl="8" w:tplc="F4565040">
      <w:start w:val="1"/>
      <w:numFmt w:val="bullet"/>
      <w:lvlText w:val=""/>
      <w:lvlJc w:val="left"/>
      <w:pPr>
        <w:ind w:left="6480" w:hanging="360"/>
      </w:pPr>
      <w:rPr>
        <w:rFonts w:ascii="Wingdings" w:hAnsi="Wingdings" w:hint="default"/>
      </w:rPr>
    </w:lvl>
  </w:abstractNum>
  <w:abstractNum w:abstractNumId="10" w15:restartNumberingAfterBreak="0">
    <w:nsid w:val="7923AE03"/>
    <w:multiLevelType w:val="hybridMultilevel"/>
    <w:tmpl w:val="08B45A9A"/>
    <w:lvl w:ilvl="0" w:tplc="39E2E992">
      <w:start w:val="1"/>
      <w:numFmt w:val="bullet"/>
      <w:lvlText w:val=""/>
      <w:lvlJc w:val="left"/>
      <w:pPr>
        <w:ind w:left="720" w:hanging="360"/>
      </w:pPr>
      <w:rPr>
        <w:rFonts w:ascii="Symbol" w:hAnsi="Symbol" w:hint="default"/>
      </w:rPr>
    </w:lvl>
    <w:lvl w:ilvl="1" w:tplc="42E8439A">
      <w:start w:val="1"/>
      <w:numFmt w:val="bullet"/>
      <w:lvlText w:val="o"/>
      <w:lvlJc w:val="left"/>
      <w:pPr>
        <w:ind w:left="1440" w:hanging="360"/>
      </w:pPr>
      <w:rPr>
        <w:rFonts w:ascii="Courier New" w:hAnsi="Courier New" w:hint="default"/>
      </w:rPr>
    </w:lvl>
    <w:lvl w:ilvl="2" w:tplc="B7060C58">
      <w:start w:val="1"/>
      <w:numFmt w:val="bullet"/>
      <w:lvlText w:val=""/>
      <w:lvlJc w:val="left"/>
      <w:pPr>
        <w:ind w:left="2160" w:hanging="360"/>
      </w:pPr>
      <w:rPr>
        <w:rFonts w:ascii="Wingdings" w:hAnsi="Wingdings" w:hint="default"/>
      </w:rPr>
    </w:lvl>
    <w:lvl w:ilvl="3" w:tplc="DF30D578">
      <w:start w:val="1"/>
      <w:numFmt w:val="bullet"/>
      <w:lvlText w:val=""/>
      <w:lvlJc w:val="left"/>
      <w:pPr>
        <w:ind w:left="2880" w:hanging="360"/>
      </w:pPr>
      <w:rPr>
        <w:rFonts w:ascii="Symbol" w:hAnsi="Symbol" w:hint="default"/>
      </w:rPr>
    </w:lvl>
    <w:lvl w:ilvl="4" w:tplc="1C9E277C">
      <w:start w:val="1"/>
      <w:numFmt w:val="bullet"/>
      <w:lvlText w:val="o"/>
      <w:lvlJc w:val="left"/>
      <w:pPr>
        <w:ind w:left="3600" w:hanging="360"/>
      </w:pPr>
      <w:rPr>
        <w:rFonts w:ascii="Courier New" w:hAnsi="Courier New" w:hint="default"/>
      </w:rPr>
    </w:lvl>
    <w:lvl w:ilvl="5" w:tplc="1126542E">
      <w:start w:val="1"/>
      <w:numFmt w:val="bullet"/>
      <w:lvlText w:val=""/>
      <w:lvlJc w:val="left"/>
      <w:pPr>
        <w:ind w:left="4320" w:hanging="360"/>
      </w:pPr>
      <w:rPr>
        <w:rFonts w:ascii="Wingdings" w:hAnsi="Wingdings" w:hint="default"/>
      </w:rPr>
    </w:lvl>
    <w:lvl w:ilvl="6" w:tplc="E3D2A016">
      <w:start w:val="1"/>
      <w:numFmt w:val="bullet"/>
      <w:lvlText w:val=""/>
      <w:lvlJc w:val="left"/>
      <w:pPr>
        <w:ind w:left="5040" w:hanging="360"/>
      </w:pPr>
      <w:rPr>
        <w:rFonts w:ascii="Symbol" w:hAnsi="Symbol" w:hint="default"/>
      </w:rPr>
    </w:lvl>
    <w:lvl w:ilvl="7" w:tplc="D2E4EEC2">
      <w:start w:val="1"/>
      <w:numFmt w:val="bullet"/>
      <w:lvlText w:val="o"/>
      <w:lvlJc w:val="left"/>
      <w:pPr>
        <w:ind w:left="5760" w:hanging="360"/>
      </w:pPr>
      <w:rPr>
        <w:rFonts w:ascii="Courier New" w:hAnsi="Courier New" w:hint="default"/>
      </w:rPr>
    </w:lvl>
    <w:lvl w:ilvl="8" w:tplc="3334B01C">
      <w:start w:val="1"/>
      <w:numFmt w:val="bullet"/>
      <w:lvlText w:val=""/>
      <w:lvlJc w:val="left"/>
      <w:pPr>
        <w:ind w:left="6480" w:hanging="360"/>
      </w:pPr>
      <w:rPr>
        <w:rFonts w:ascii="Wingdings" w:hAnsi="Wingdings" w:hint="default"/>
      </w:rPr>
    </w:lvl>
  </w:abstractNum>
  <w:abstractNum w:abstractNumId="11" w15:restartNumberingAfterBreak="0">
    <w:nsid w:val="7AEBAF7A"/>
    <w:multiLevelType w:val="hybridMultilevel"/>
    <w:tmpl w:val="6AAEF80C"/>
    <w:lvl w:ilvl="0" w:tplc="70108672">
      <w:start w:val="1"/>
      <w:numFmt w:val="bullet"/>
      <w:lvlText w:val=""/>
      <w:lvlJc w:val="left"/>
      <w:pPr>
        <w:ind w:left="720" w:hanging="360"/>
      </w:pPr>
      <w:rPr>
        <w:rFonts w:ascii="Symbol" w:hAnsi="Symbol" w:hint="default"/>
      </w:rPr>
    </w:lvl>
    <w:lvl w:ilvl="1" w:tplc="3818640C">
      <w:start w:val="1"/>
      <w:numFmt w:val="bullet"/>
      <w:lvlText w:val="o"/>
      <w:lvlJc w:val="left"/>
      <w:pPr>
        <w:ind w:left="1440" w:hanging="360"/>
      </w:pPr>
      <w:rPr>
        <w:rFonts w:ascii="Courier New" w:hAnsi="Courier New" w:hint="default"/>
      </w:rPr>
    </w:lvl>
    <w:lvl w:ilvl="2" w:tplc="C0F04116">
      <w:start w:val="1"/>
      <w:numFmt w:val="bullet"/>
      <w:lvlText w:val=""/>
      <w:lvlJc w:val="left"/>
      <w:pPr>
        <w:ind w:left="2160" w:hanging="360"/>
      </w:pPr>
      <w:rPr>
        <w:rFonts w:ascii="Wingdings" w:hAnsi="Wingdings" w:hint="default"/>
      </w:rPr>
    </w:lvl>
    <w:lvl w:ilvl="3" w:tplc="333E2512">
      <w:start w:val="1"/>
      <w:numFmt w:val="bullet"/>
      <w:lvlText w:val=""/>
      <w:lvlJc w:val="left"/>
      <w:pPr>
        <w:ind w:left="2880" w:hanging="360"/>
      </w:pPr>
      <w:rPr>
        <w:rFonts w:ascii="Symbol" w:hAnsi="Symbol" w:hint="default"/>
      </w:rPr>
    </w:lvl>
    <w:lvl w:ilvl="4" w:tplc="7EBC4EEA">
      <w:start w:val="1"/>
      <w:numFmt w:val="bullet"/>
      <w:lvlText w:val="o"/>
      <w:lvlJc w:val="left"/>
      <w:pPr>
        <w:ind w:left="3600" w:hanging="360"/>
      </w:pPr>
      <w:rPr>
        <w:rFonts w:ascii="Courier New" w:hAnsi="Courier New" w:hint="default"/>
      </w:rPr>
    </w:lvl>
    <w:lvl w:ilvl="5" w:tplc="B79ED9FA">
      <w:start w:val="1"/>
      <w:numFmt w:val="bullet"/>
      <w:lvlText w:val=""/>
      <w:lvlJc w:val="left"/>
      <w:pPr>
        <w:ind w:left="4320" w:hanging="360"/>
      </w:pPr>
      <w:rPr>
        <w:rFonts w:ascii="Wingdings" w:hAnsi="Wingdings" w:hint="default"/>
      </w:rPr>
    </w:lvl>
    <w:lvl w:ilvl="6" w:tplc="C7940A26">
      <w:start w:val="1"/>
      <w:numFmt w:val="bullet"/>
      <w:lvlText w:val=""/>
      <w:lvlJc w:val="left"/>
      <w:pPr>
        <w:ind w:left="5040" w:hanging="360"/>
      </w:pPr>
      <w:rPr>
        <w:rFonts w:ascii="Symbol" w:hAnsi="Symbol" w:hint="default"/>
      </w:rPr>
    </w:lvl>
    <w:lvl w:ilvl="7" w:tplc="C06EB3CE">
      <w:start w:val="1"/>
      <w:numFmt w:val="bullet"/>
      <w:lvlText w:val="o"/>
      <w:lvlJc w:val="left"/>
      <w:pPr>
        <w:ind w:left="5760" w:hanging="360"/>
      </w:pPr>
      <w:rPr>
        <w:rFonts w:ascii="Courier New" w:hAnsi="Courier New" w:hint="default"/>
      </w:rPr>
    </w:lvl>
    <w:lvl w:ilvl="8" w:tplc="6B88DBE6">
      <w:start w:val="1"/>
      <w:numFmt w:val="bullet"/>
      <w:lvlText w:val=""/>
      <w:lvlJc w:val="left"/>
      <w:pPr>
        <w:ind w:left="6480" w:hanging="360"/>
      </w:pPr>
      <w:rPr>
        <w:rFonts w:ascii="Wingdings" w:hAnsi="Wingdings" w:hint="default"/>
      </w:rPr>
    </w:lvl>
  </w:abstractNum>
  <w:num w:numId="1" w16cid:durableId="1427001888">
    <w:abstractNumId w:val="10"/>
  </w:num>
  <w:num w:numId="2" w16cid:durableId="1447119942">
    <w:abstractNumId w:val="9"/>
  </w:num>
  <w:num w:numId="3" w16cid:durableId="1096294304">
    <w:abstractNumId w:val="1"/>
  </w:num>
  <w:num w:numId="4" w16cid:durableId="667635930">
    <w:abstractNumId w:val="11"/>
  </w:num>
  <w:num w:numId="5" w16cid:durableId="1008757379">
    <w:abstractNumId w:val="7"/>
  </w:num>
  <w:num w:numId="6" w16cid:durableId="150026276">
    <w:abstractNumId w:val="0"/>
  </w:num>
  <w:num w:numId="7" w16cid:durableId="1925869422">
    <w:abstractNumId w:val="8"/>
  </w:num>
  <w:num w:numId="8" w16cid:durableId="206335702">
    <w:abstractNumId w:val="6"/>
  </w:num>
  <w:num w:numId="9" w16cid:durableId="2002731495">
    <w:abstractNumId w:val="4"/>
  </w:num>
  <w:num w:numId="10" w16cid:durableId="1363432179">
    <w:abstractNumId w:val="3"/>
  </w:num>
  <w:num w:numId="11" w16cid:durableId="100339272">
    <w:abstractNumId w:val="2"/>
  </w:num>
  <w:num w:numId="12" w16cid:durableId="18427001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jExMDU1MTQ2tTQwMDBV0lEKTi0uzszPAykwrgUADaa7eCwAAAA="/>
  </w:docVars>
  <w:rsids>
    <w:rsidRoot w:val="00D52419"/>
    <w:rsid w:val="00012AD8"/>
    <w:rsid w:val="00013D80"/>
    <w:rsid w:val="00025AD8"/>
    <w:rsid w:val="000453ED"/>
    <w:rsid w:val="00060617"/>
    <w:rsid w:val="000616B5"/>
    <w:rsid w:val="00062C00"/>
    <w:rsid w:val="00071A6B"/>
    <w:rsid w:val="00083393"/>
    <w:rsid w:val="0009352B"/>
    <w:rsid w:val="0009668D"/>
    <w:rsid w:val="00097490"/>
    <w:rsid w:val="000C313C"/>
    <w:rsid w:val="000D5FBB"/>
    <w:rsid w:val="000F1CB6"/>
    <w:rsid w:val="000F5A66"/>
    <w:rsid w:val="000F6E10"/>
    <w:rsid w:val="00100311"/>
    <w:rsid w:val="001017EA"/>
    <w:rsid w:val="0011613B"/>
    <w:rsid w:val="00116B8C"/>
    <w:rsid w:val="00123ACE"/>
    <w:rsid w:val="00126C44"/>
    <w:rsid w:val="001477C7"/>
    <w:rsid w:val="00150005"/>
    <w:rsid w:val="00171210"/>
    <w:rsid w:val="001973FF"/>
    <w:rsid w:val="001A7816"/>
    <w:rsid w:val="001D79B5"/>
    <w:rsid w:val="002030F9"/>
    <w:rsid w:val="00211C4A"/>
    <w:rsid w:val="00225358"/>
    <w:rsid w:val="00242350"/>
    <w:rsid w:val="00244664"/>
    <w:rsid w:val="0025546D"/>
    <w:rsid w:val="00262077"/>
    <w:rsid w:val="00262567"/>
    <w:rsid w:val="00283945"/>
    <w:rsid w:val="002A24AC"/>
    <w:rsid w:val="002C0868"/>
    <w:rsid w:val="002D14CB"/>
    <w:rsid w:val="002E50E3"/>
    <w:rsid w:val="00300B87"/>
    <w:rsid w:val="00323FB3"/>
    <w:rsid w:val="00324B1B"/>
    <w:rsid w:val="00326A80"/>
    <w:rsid w:val="00333EC1"/>
    <w:rsid w:val="00336CA7"/>
    <w:rsid w:val="00352D18"/>
    <w:rsid w:val="00353DB1"/>
    <w:rsid w:val="003576D7"/>
    <w:rsid w:val="00357A68"/>
    <w:rsid w:val="003723FB"/>
    <w:rsid w:val="00381809"/>
    <w:rsid w:val="00382CC3"/>
    <w:rsid w:val="00394B70"/>
    <w:rsid w:val="003B00C6"/>
    <w:rsid w:val="003C4FE5"/>
    <w:rsid w:val="003E5EBA"/>
    <w:rsid w:val="00410050"/>
    <w:rsid w:val="00424C2B"/>
    <w:rsid w:val="0043182A"/>
    <w:rsid w:val="004431A5"/>
    <w:rsid w:val="0044538C"/>
    <w:rsid w:val="004734ED"/>
    <w:rsid w:val="00474776"/>
    <w:rsid w:val="004A2E13"/>
    <w:rsid w:val="004A75AA"/>
    <w:rsid w:val="004B34AA"/>
    <w:rsid w:val="004B5BBA"/>
    <w:rsid w:val="004C7C4E"/>
    <w:rsid w:val="004D05D6"/>
    <w:rsid w:val="004D3922"/>
    <w:rsid w:val="004E0A54"/>
    <w:rsid w:val="004F5090"/>
    <w:rsid w:val="00507EFA"/>
    <w:rsid w:val="005378C0"/>
    <w:rsid w:val="00545EC9"/>
    <w:rsid w:val="00552571"/>
    <w:rsid w:val="005563F0"/>
    <w:rsid w:val="00566C79"/>
    <w:rsid w:val="00573E9E"/>
    <w:rsid w:val="005A0C05"/>
    <w:rsid w:val="005A14B7"/>
    <w:rsid w:val="005A1ABF"/>
    <w:rsid w:val="005A2983"/>
    <w:rsid w:val="005D3F45"/>
    <w:rsid w:val="005E1A0F"/>
    <w:rsid w:val="005F4BCA"/>
    <w:rsid w:val="005F5AD6"/>
    <w:rsid w:val="00603D45"/>
    <w:rsid w:val="00631784"/>
    <w:rsid w:val="00631AB9"/>
    <w:rsid w:val="0063460A"/>
    <w:rsid w:val="00645B4E"/>
    <w:rsid w:val="00646AA2"/>
    <w:rsid w:val="00661D78"/>
    <w:rsid w:val="006675B5"/>
    <w:rsid w:val="00676742"/>
    <w:rsid w:val="006937AF"/>
    <w:rsid w:val="0069565D"/>
    <w:rsid w:val="0069595B"/>
    <w:rsid w:val="006A4474"/>
    <w:rsid w:val="006C082B"/>
    <w:rsid w:val="006E0A7D"/>
    <w:rsid w:val="006E3C87"/>
    <w:rsid w:val="00702CC0"/>
    <w:rsid w:val="00706561"/>
    <w:rsid w:val="0072024D"/>
    <w:rsid w:val="00720F3E"/>
    <w:rsid w:val="00765363"/>
    <w:rsid w:val="00791ACA"/>
    <w:rsid w:val="007B13F4"/>
    <w:rsid w:val="007B1855"/>
    <w:rsid w:val="007C018C"/>
    <w:rsid w:val="007C52B5"/>
    <w:rsid w:val="007F05C4"/>
    <w:rsid w:val="007F691F"/>
    <w:rsid w:val="008010D6"/>
    <w:rsid w:val="00802C24"/>
    <w:rsid w:val="00816B7B"/>
    <w:rsid w:val="00820F85"/>
    <w:rsid w:val="00824B9F"/>
    <w:rsid w:val="00840076"/>
    <w:rsid w:val="008526BD"/>
    <w:rsid w:val="00855875"/>
    <w:rsid w:val="00860698"/>
    <w:rsid w:val="00872225"/>
    <w:rsid w:val="00892904"/>
    <w:rsid w:val="008A1D99"/>
    <w:rsid w:val="008B07D6"/>
    <w:rsid w:val="008D083E"/>
    <w:rsid w:val="008E699E"/>
    <w:rsid w:val="008F0C28"/>
    <w:rsid w:val="008F2135"/>
    <w:rsid w:val="009031EC"/>
    <w:rsid w:val="009155D7"/>
    <w:rsid w:val="00916BE9"/>
    <w:rsid w:val="0092472F"/>
    <w:rsid w:val="009340FA"/>
    <w:rsid w:val="009362C8"/>
    <w:rsid w:val="009934C8"/>
    <w:rsid w:val="009E361D"/>
    <w:rsid w:val="009F0547"/>
    <w:rsid w:val="009F22BA"/>
    <w:rsid w:val="009F23BC"/>
    <w:rsid w:val="00A10EB9"/>
    <w:rsid w:val="00A127C8"/>
    <w:rsid w:val="00A15302"/>
    <w:rsid w:val="00A17FF2"/>
    <w:rsid w:val="00A226A8"/>
    <w:rsid w:val="00A43922"/>
    <w:rsid w:val="00A548A9"/>
    <w:rsid w:val="00A75700"/>
    <w:rsid w:val="00AB5A6E"/>
    <w:rsid w:val="00AC2115"/>
    <w:rsid w:val="00AC23A9"/>
    <w:rsid w:val="00AC527C"/>
    <w:rsid w:val="00AD4EDD"/>
    <w:rsid w:val="00AE118B"/>
    <w:rsid w:val="00AE3E7E"/>
    <w:rsid w:val="00AE49C3"/>
    <w:rsid w:val="00AF50D9"/>
    <w:rsid w:val="00B15FBE"/>
    <w:rsid w:val="00B17A52"/>
    <w:rsid w:val="00B55531"/>
    <w:rsid w:val="00B555F0"/>
    <w:rsid w:val="00B75795"/>
    <w:rsid w:val="00BA1DE1"/>
    <w:rsid w:val="00BC16B4"/>
    <w:rsid w:val="00BE51C5"/>
    <w:rsid w:val="00BF0C45"/>
    <w:rsid w:val="00BF537F"/>
    <w:rsid w:val="00C00EDB"/>
    <w:rsid w:val="00C20419"/>
    <w:rsid w:val="00C22357"/>
    <w:rsid w:val="00C266CA"/>
    <w:rsid w:val="00C358D0"/>
    <w:rsid w:val="00C55F67"/>
    <w:rsid w:val="00C6642C"/>
    <w:rsid w:val="00C8670F"/>
    <w:rsid w:val="00C87CCC"/>
    <w:rsid w:val="00C90415"/>
    <w:rsid w:val="00C95851"/>
    <w:rsid w:val="00CB0BF2"/>
    <w:rsid w:val="00CC1DF9"/>
    <w:rsid w:val="00CC69F8"/>
    <w:rsid w:val="00CD16CF"/>
    <w:rsid w:val="00CD2F85"/>
    <w:rsid w:val="00CE6238"/>
    <w:rsid w:val="00D11B88"/>
    <w:rsid w:val="00D12D41"/>
    <w:rsid w:val="00D24D79"/>
    <w:rsid w:val="00D52419"/>
    <w:rsid w:val="00DC3B2F"/>
    <w:rsid w:val="00DE01ED"/>
    <w:rsid w:val="00DE0264"/>
    <w:rsid w:val="00DE16C2"/>
    <w:rsid w:val="00DE27A9"/>
    <w:rsid w:val="00DF1A8E"/>
    <w:rsid w:val="00DF4358"/>
    <w:rsid w:val="00E36C38"/>
    <w:rsid w:val="00E36C7F"/>
    <w:rsid w:val="00E75041"/>
    <w:rsid w:val="00E77FA0"/>
    <w:rsid w:val="00E86BF5"/>
    <w:rsid w:val="00EA4D4D"/>
    <w:rsid w:val="00EC4C75"/>
    <w:rsid w:val="00EC5653"/>
    <w:rsid w:val="00ED6904"/>
    <w:rsid w:val="00EF4A6D"/>
    <w:rsid w:val="00F169CB"/>
    <w:rsid w:val="00F465F4"/>
    <w:rsid w:val="00F52DD2"/>
    <w:rsid w:val="00F54475"/>
    <w:rsid w:val="00F75407"/>
    <w:rsid w:val="00F91755"/>
    <w:rsid w:val="00FA051F"/>
    <w:rsid w:val="00FB316F"/>
    <w:rsid w:val="00FC0621"/>
    <w:rsid w:val="00FD22AB"/>
    <w:rsid w:val="01C38A85"/>
    <w:rsid w:val="01C73E67"/>
    <w:rsid w:val="01D51C5B"/>
    <w:rsid w:val="0214323A"/>
    <w:rsid w:val="023AD79E"/>
    <w:rsid w:val="0241FEA9"/>
    <w:rsid w:val="028385CD"/>
    <w:rsid w:val="0289D3F2"/>
    <w:rsid w:val="0297279E"/>
    <w:rsid w:val="031D03ED"/>
    <w:rsid w:val="034AB259"/>
    <w:rsid w:val="03A1A43A"/>
    <w:rsid w:val="03CFEF51"/>
    <w:rsid w:val="041F562E"/>
    <w:rsid w:val="04217D95"/>
    <w:rsid w:val="0434E7F2"/>
    <w:rsid w:val="04570391"/>
    <w:rsid w:val="045A72EC"/>
    <w:rsid w:val="0496583B"/>
    <w:rsid w:val="04CF5122"/>
    <w:rsid w:val="052BDCAB"/>
    <w:rsid w:val="05350D82"/>
    <w:rsid w:val="059F9F8E"/>
    <w:rsid w:val="05A2B31F"/>
    <w:rsid w:val="05CA0481"/>
    <w:rsid w:val="05DBD79F"/>
    <w:rsid w:val="061216BE"/>
    <w:rsid w:val="0624C8D9"/>
    <w:rsid w:val="065939D8"/>
    <w:rsid w:val="0676E252"/>
    <w:rsid w:val="06B08E47"/>
    <w:rsid w:val="0734FCA3"/>
    <w:rsid w:val="073E8380"/>
    <w:rsid w:val="0778EB51"/>
    <w:rsid w:val="07E8D459"/>
    <w:rsid w:val="07E90512"/>
    <w:rsid w:val="07E9951A"/>
    <w:rsid w:val="0801B06B"/>
    <w:rsid w:val="0945627E"/>
    <w:rsid w:val="0947DA09"/>
    <w:rsid w:val="0947F362"/>
    <w:rsid w:val="0965F905"/>
    <w:rsid w:val="0978A87F"/>
    <w:rsid w:val="09B59B4B"/>
    <w:rsid w:val="09C8ED37"/>
    <w:rsid w:val="09F9471B"/>
    <w:rsid w:val="0A069849"/>
    <w:rsid w:val="0A0C648F"/>
    <w:rsid w:val="0A736313"/>
    <w:rsid w:val="0B20751B"/>
    <w:rsid w:val="0B261F36"/>
    <w:rsid w:val="0B42396C"/>
    <w:rsid w:val="0B6B52BF"/>
    <w:rsid w:val="0B8B4F04"/>
    <w:rsid w:val="0BA8E717"/>
    <w:rsid w:val="0BBD7763"/>
    <w:rsid w:val="0C7094B2"/>
    <w:rsid w:val="0C9EFBA9"/>
    <w:rsid w:val="0CA5E839"/>
    <w:rsid w:val="0D19ED06"/>
    <w:rsid w:val="0D55D869"/>
    <w:rsid w:val="0D7125FE"/>
    <w:rsid w:val="0DCE25FA"/>
    <w:rsid w:val="0E18BC6D"/>
    <w:rsid w:val="0E18D3A1"/>
    <w:rsid w:val="0E40FA54"/>
    <w:rsid w:val="0E7D0505"/>
    <w:rsid w:val="0EC8DD22"/>
    <w:rsid w:val="0EDBEFC8"/>
    <w:rsid w:val="0F080466"/>
    <w:rsid w:val="0F14D87A"/>
    <w:rsid w:val="0F75F24D"/>
    <w:rsid w:val="0FA5BED7"/>
    <w:rsid w:val="0FC585C5"/>
    <w:rsid w:val="0FCDCC5F"/>
    <w:rsid w:val="0FF47A4D"/>
    <w:rsid w:val="1032DB48"/>
    <w:rsid w:val="10341F68"/>
    <w:rsid w:val="10D9791C"/>
    <w:rsid w:val="10FD0511"/>
    <w:rsid w:val="112734B8"/>
    <w:rsid w:val="114E2DC9"/>
    <w:rsid w:val="118AB1A8"/>
    <w:rsid w:val="11E1C4C0"/>
    <w:rsid w:val="1214BD80"/>
    <w:rsid w:val="133BE227"/>
    <w:rsid w:val="13C88948"/>
    <w:rsid w:val="14191399"/>
    <w:rsid w:val="1424F40E"/>
    <w:rsid w:val="14463382"/>
    <w:rsid w:val="14D7EBF8"/>
    <w:rsid w:val="14F9FC6D"/>
    <w:rsid w:val="153DFA6B"/>
    <w:rsid w:val="15DAAD1C"/>
    <w:rsid w:val="15EACB55"/>
    <w:rsid w:val="1612A890"/>
    <w:rsid w:val="168D8487"/>
    <w:rsid w:val="16A6C9A6"/>
    <w:rsid w:val="16AAA0CF"/>
    <w:rsid w:val="16E5E536"/>
    <w:rsid w:val="1714E317"/>
    <w:rsid w:val="175C94D0"/>
    <w:rsid w:val="177086DB"/>
    <w:rsid w:val="17985555"/>
    <w:rsid w:val="1860E812"/>
    <w:rsid w:val="18C74476"/>
    <w:rsid w:val="191569FE"/>
    <w:rsid w:val="1995C38D"/>
    <w:rsid w:val="19E43A9E"/>
    <w:rsid w:val="1A02FC70"/>
    <w:rsid w:val="1A1EA26F"/>
    <w:rsid w:val="1B035C54"/>
    <w:rsid w:val="1B186B91"/>
    <w:rsid w:val="1B3193EE"/>
    <w:rsid w:val="1BBA9A0E"/>
    <w:rsid w:val="1C861863"/>
    <w:rsid w:val="1CE1BF0A"/>
    <w:rsid w:val="1CE8AA0E"/>
    <w:rsid w:val="1D7D75C6"/>
    <w:rsid w:val="1E586D39"/>
    <w:rsid w:val="1E9C1EA8"/>
    <w:rsid w:val="1EFEABD1"/>
    <w:rsid w:val="1F40E581"/>
    <w:rsid w:val="1FE5D685"/>
    <w:rsid w:val="2046ADAE"/>
    <w:rsid w:val="206DAD9E"/>
    <w:rsid w:val="20C90902"/>
    <w:rsid w:val="2187AD15"/>
    <w:rsid w:val="21EF4C83"/>
    <w:rsid w:val="2233C35B"/>
    <w:rsid w:val="225A5B20"/>
    <w:rsid w:val="2282B782"/>
    <w:rsid w:val="229A2C46"/>
    <w:rsid w:val="22E7154E"/>
    <w:rsid w:val="230C4D83"/>
    <w:rsid w:val="236C9727"/>
    <w:rsid w:val="23895401"/>
    <w:rsid w:val="23921F9D"/>
    <w:rsid w:val="23A9C20A"/>
    <w:rsid w:val="23CA02E0"/>
    <w:rsid w:val="23D13634"/>
    <w:rsid w:val="24276B6C"/>
    <w:rsid w:val="247D07FF"/>
    <w:rsid w:val="249E38EF"/>
    <w:rsid w:val="25321020"/>
    <w:rsid w:val="253A8D87"/>
    <w:rsid w:val="2569429C"/>
    <w:rsid w:val="259E3629"/>
    <w:rsid w:val="25F0F72B"/>
    <w:rsid w:val="25F62D89"/>
    <w:rsid w:val="263A0950"/>
    <w:rsid w:val="26576D23"/>
    <w:rsid w:val="269D880C"/>
    <w:rsid w:val="26B80E94"/>
    <w:rsid w:val="26B88ADA"/>
    <w:rsid w:val="2701A3A2"/>
    <w:rsid w:val="273D3411"/>
    <w:rsid w:val="27BF55E1"/>
    <w:rsid w:val="283E0778"/>
    <w:rsid w:val="284C7678"/>
    <w:rsid w:val="28F464F2"/>
    <w:rsid w:val="29D5C54E"/>
    <w:rsid w:val="29E21720"/>
    <w:rsid w:val="2A26FE15"/>
    <w:rsid w:val="2A394464"/>
    <w:rsid w:val="2A68847E"/>
    <w:rsid w:val="2A9130FF"/>
    <w:rsid w:val="2AE75E83"/>
    <w:rsid w:val="2AFA852A"/>
    <w:rsid w:val="2B1567F9"/>
    <w:rsid w:val="2B6E6CFE"/>
    <w:rsid w:val="2B83215A"/>
    <w:rsid w:val="2C22524E"/>
    <w:rsid w:val="2C3B2A65"/>
    <w:rsid w:val="2CB1385A"/>
    <w:rsid w:val="2CCF5AC4"/>
    <w:rsid w:val="2D5770DD"/>
    <w:rsid w:val="2DC8D1C1"/>
    <w:rsid w:val="2DEE5223"/>
    <w:rsid w:val="2DF54FC3"/>
    <w:rsid w:val="2E1E7ABD"/>
    <w:rsid w:val="2E6E1DA3"/>
    <w:rsid w:val="2F104C20"/>
    <w:rsid w:val="2F4B954B"/>
    <w:rsid w:val="2F6D7DF1"/>
    <w:rsid w:val="2F850318"/>
    <w:rsid w:val="2F9F4D92"/>
    <w:rsid w:val="2FAFB05C"/>
    <w:rsid w:val="2FDC9673"/>
    <w:rsid w:val="3035DDF5"/>
    <w:rsid w:val="307726E7"/>
    <w:rsid w:val="313EF2F9"/>
    <w:rsid w:val="3162FC54"/>
    <w:rsid w:val="31B3157D"/>
    <w:rsid w:val="31D65894"/>
    <w:rsid w:val="327D706C"/>
    <w:rsid w:val="329E5433"/>
    <w:rsid w:val="32AAA198"/>
    <w:rsid w:val="32AABC2F"/>
    <w:rsid w:val="33143735"/>
    <w:rsid w:val="33AEFF89"/>
    <w:rsid w:val="33E026AA"/>
    <w:rsid w:val="34AE567F"/>
    <w:rsid w:val="34B3A8C7"/>
    <w:rsid w:val="34EC3585"/>
    <w:rsid w:val="350B3440"/>
    <w:rsid w:val="352B214B"/>
    <w:rsid w:val="3549A190"/>
    <w:rsid w:val="35B00D32"/>
    <w:rsid w:val="35C47116"/>
    <w:rsid w:val="35E25CF1"/>
    <w:rsid w:val="36C22899"/>
    <w:rsid w:val="36C7A699"/>
    <w:rsid w:val="36E6686B"/>
    <w:rsid w:val="3778C794"/>
    <w:rsid w:val="378AE101"/>
    <w:rsid w:val="379E58FF"/>
    <w:rsid w:val="37A2411A"/>
    <w:rsid w:val="37B40FAA"/>
    <w:rsid w:val="3805CA47"/>
    <w:rsid w:val="3862C20D"/>
    <w:rsid w:val="38654FDE"/>
    <w:rsid w:val="387EAAE4"/>
    <w:rsid w:val="38869A5A"/>
    <w:rsid w:val="3886C68D"/>
    <w:rsid w:val="38BB67DE"/>
    <w:rsid w:val="393AF5F5"/>
    <w:rsid w:val="3972EBAB"/>
    <w:rsid w:val="39911B59"/>
    <w:rsid w:val="399F2048"/>
    <w:rsid w:val="39D54708"/>
    <w:rsid w:val="3A19433C"/>
    <w:rsid w:val="3A3714DE"/>
    <w:rsid w:val="3AD6C656"/>
    <w:rsid w:val="3AFD588D"/>
    <w:rsid w:val="3B85EB6E"/>
    <w:rsid w:val="3C326FE9"/>
    <w:rsid w:val="3C7296B7"/>
    <w:rsid w:val="3CA6E94C"/>
    <w:rsid w:val="3CCD286A"/>
    <w:rsid w:val="3D06B51A"/>
    <w:rsid w:val="3D451122"/>
    <w:rsid w:val="3D51B689"/>
    <w:rsid w:val="3D88D921"/>
    <w:rsid w:val="3E075D4F"/>
    <w:rsid w:val="3EC4FB17"/>
    <w:rsid w:val="3ED20391"/>
    <w:rsid w:val="3F44A3C2"/>
    <w:rsid w:val="3FAF94DB"/>
    <w:rsid w:val="3FFF394F"/>
    <w:rsid w:val="40225239"/>
    <w:rsid w:val="40536775"/>
    <w:rsid w:val="406D769A"/>
    <w:rsid w:val="409928AD"/>
    <w:rsid w:val="40F1A8BC"/>
    <w:rsid w:val="41031C43"/>
    <w:rsid w:val="410E18A0"/>
    <w:rsid w:val="412F2E9F"/>
    <w:rsid w:val="414FAF3A"/>
    <w:rsid w:val="41838B46"/>
    <w:rsid w:val="418B89DF"/>
    <w:rsid w:val="4196B552"/>
    <w:rsid w:val="41D10CB8"/>
    <w:rsid w:val="42357AAB"/>
    <w:rsid w:val="42A7B79C"/>
    <w:rsid w:val="436FB636"/>
    <w:rsid w:val="4395F26C"/>
    <w:rsid w:val="43A7DE59"/>
    <w:rsid w:val="43BE9F2E"/>
    <w:rsid w:val="442C9BDA"/>
    <w:rsid w:val="449E6850"/>
    <w:rsid w:val="44D0E50A"/>
    <w:rsid w:val="44F98B3C"/>
    <w:rsid w:val="4502D83D"/>
    <w:rsid w:val="45374AF0"/>
    <w:rsid w:val="45459DF3"/>
    <w:rsid w:val="4576F625"/>
    <w:rsid w:val="459D170E"/>
    <w:rsid w:val="4602CE91"/>
    <w:rsid w:val="46102580"/>
    <w:rsid w:val="46771C09"/>
    <w:rsid w:val="46930270"/>
    <w:rsid w:val="46997A23"/>
    <w:rsid w:val="46B96135"/>
    <w:rsid w:val="4704FA8A"/>
    <w:rsid w:val="479BEE5C"/>
    <w:rsid w:val="47A4C9A0"/>
    <w:rsid w:val="4839DB26"/>
    <w:rsid w:val="483C9BF3"/>
    <w:rsid w:val="48B4E889"/>
    <w:rsid w:val="494CB006"/>
    <w:rsid w:val="495391B5"/>
    <w:rsid w:val="49B73C35"/>
    <w:rsid w:val="4A08003E"/>
    <w:rsid w:val="4A0ABC13"/>
    <w:rsid w:val="4AD1B684"/>
    <w:rsid w:val="4AFA6355"/>
    <w:rsid w:val="4B292A3B"/>
    <w:rsid w:val="4B721B75"/>
    <w:rsid w:val="4BC37674"/>
    <w:rsid w:val="4C1C4A23"/>
    <w:rsid w:val="4D8F887C"/>
    <w:rsid w:val="4D92AF7E"/>
    <w:rsid w:val="4DD92F6C"/>
    <w:rsid w:val="4E13B4B2"/>
    <w:rsid w:val="4E46684F"/>
    <w:rsid w:val="4E77C750"/>
    <w:rsid w:val="4ED7A171"/>
    <w:rsid w:val="4F10C1B7"/>
    <w:rsid w:val="4F53EAE5"/>
    <w:rsid w:val="4F67F8FB"/>
    <w:rsid w:val="4FD2550B"/>
    <w:rsid w:val="50559C94"/>
    <w:rsid w:val="509AF5D9"/>
    <w:rsid w:val="50A160B3"/>
    <w:rsid w:val="50DE0F56"/>
    <w:rsid w:val="512C2EDB"/>
    <w:rsid w:val="51457A18"/>
    <w:rsid w:val="516FF562"/>
    <w:rsid w:val="526620A1"/>
    <w:rsid w:val="526B18CF"/>
    <w:rsid w:val="5296EB52"/>
    <w:rsid w:val="52B6F97C"/>
    <w:rsid w:val="52F1A652"/>
    <w:rsid w:val="53040913"/>
    <w:rsid w:val="5313266F"/>
    <w:rsid w:val="532652A4"/>
    <w:rsid w:val="53C6E7B5"/>
    <w:rsid w:val="53C9D466"/>
    <w:rsid w:val="53E5A1A3"/>
    <w:rsid w:val="54626A25"/>
    <w:rsid w:val="54D93D58"/>
    <w:rsid w:val="54EB5E23"/>
    <w:rsid w:val="555619BB"/>
    <w:rsid w:val="5559C95D"/>
    <w:rsid w:val="55A96CC6"/>
    <w:rsid w:val="564D4AF2"/>
    <w:rsid w:val="56B5F286"/>
    <w:rsid w:val="56DADD59"/>
    <w:rsid w:val="58399760"/>
    <w:rsid w:val="5852BFBD"/>
    <w:rsid w:val="5926B119"/>
    <w:rsid w:val="596A5924"/>
    <w:rsid w:val="5A05EB96"/>
    <w:rsid w:val="5A2F741E"/>
    <w:rsid w:val="5A9883E8"/>
    <w:rsid w:val="5B5E0E81"/>
    <w:rsid w:val="5B975201"/>
    <w:rsid w:val="5BA8A061"/>
    <w:rsid w:val="5C968D8D"/>
    <w:rsid w:val="5CA7EAD5"/>
    <w:rsid w:val="5D30217E"/>
    <w:rsid w:val="5D3F5842"/>
    <w:rsid w:val="5D3FC53E"/>
    <w:rsid w:val="5D51F4DA"/>
    <w:rsid w:val="5DE576CE"/>
    <w:rsid w:val="5EC3E79D"/>
    <w:rsid w:val="5ECEF2C3"/>
    <w:rsid w:val="5EDBD6D9"/>
    <w:rsid w:val="5F3D25B3"/>
    <w:rsid w:val="5FA0C72A"/>
    <w:rsid w:val="5FA2DA2A"/>
    <w:rsid w:val="5FD2B9E0"/>
    <w:rsid w:val="60303ABC"/>
    <w:rsid w:val="6036E910"/>
    <w:rsid w:val="6044A945"/>
    <w:rsid w:val="60E86190"/>
    <w:rsid w:val="61045611"/>
    <w:rsid w:val="61258A48"/>
    <w:rsid w:val="61D36BF2"/>
    <w:rsid w:val="61EF2CB9"/>
    <w:rsid w:val="62B60C58"/>
    <w:rsid w:val="636BB077"/>
    <w:rsid w:val="6396A6C3"/>
    <w:rsid w:val="63A9169E"/>
    <w:rsid w:val="63B6874C"/>
    <w:rsid w:val="63DBBFE5"/>
    <w:rsid w:val="63E158F0"/>
    <w:rsid w:val="640A97D2"/>
    <w:rsid w:val="64105442"/>
    <w:rsid w:val="650780D8"/>
    <w:rsid w:val="657D2951"/>
    <w:rsid w:val="65CEB133"/>
    <w:rsid w:val="665B0054"/>
    <w:rsid w:val="666124C7"/>
    <w:rsid w:val="66A35139"/>
    <w:rsid w:val="66B3EAC9"/>
    <w:rsid w:val="670BA15D"/>
    <w:rsid w:val="6738CE70"/>
    <w:rsid w:val="677FC389"/>
    <w:rsid w:val="67EB4FB3"/>
    <w:rsid w:val="67EBE526"/>
    <w:rsid w:val="68139C6E"/>
    <w:rsid w:val="68675A88"/>
    <w:rsid w:val="68A48DC3"/>
    <w:rsid w:val="68F86BA3"/>
    <w:rsid w:val="698A3650"/>
    <w:rsid w:val="69B41A7D"/>
    <w:rsid w:val="69BF62EA"/>
    <w:rsid w:val="6A77A188"/>
    <w:rsid w:val="6A8F43D6"/>
    <w:rsid w:val="6A9EDFAF"/>
    <w:rsid w:val="6AE13F9B"/>
    <w:rsid w:val="6AEA1DB5"/>
    <w:rsid w:val="6B0878C8"/>
    <w:rsid w:val="6B0F0E87"/>
    <w:rsid w:val="6B52703C"/>
    <w:rsid w:val="6B894248"/>
    <w:rsid w:val="6B8F4972"/>
    <w:rsid w:val="6BB8F9DC"/>
    <w:rsid w:val="6C2DCA99"/>
    <w:rsid w:val="6C532D0D"/>
    <w:rsid w:val="6C60401B"/>
    <w:rsid w:val="6CAADEE8"/>
    <w:rsid w:val="6CB7A985"/>
    <w:rsid w:val="6CC00B36"/>
    <w:rsid w:val="6CC47A61"/>
    <w:rsid w:val="6CD7371A"/>
    <w:rsid w:val="6CEA52CC"/>
    <w:rsid w:val="6D2512A9"/>
    <w:rsid w:val="6D3B611B"/>
    <w:rsid w:val="6D4CD0CB"/>
    <w:rsid w:val="6DB2B469"/>
    <w:rsid w:val="6DCBDCC6"/>
    <w:rsid w:val="6EADC1D7"/>
    <w:rsid w:val="6ED7A2DD"/>
    <w:rsid w:val="6F62341B"/>
    <w:rsid w:val="6FB403ED"/>
    <w:rsid w:val="6FC993C7"/>
    <w:rsid w:val="700BB033"/>
    <w:rsid w:val="70168171"/>
    <w:rsid w:val="70443C6A"/>
    <w:rsid w:val="7080E995"/>
    <w:rsid w:val="7087D357"/>
    <w:rsid w:val="70CB9446"/>
    <w:rsid w:val="719B4E6F"/>
    <w:rsid w:val="71CECA1E"/>
    <w:rsid w:val="71E56299"/>
    <w:rsid w:val="724CEEF8"/>
    <w:rsid w:val="72A247B5"/>
    <w:rsid w:val="7360DA12"/>
    <w:rsid w:val="73B41061"/>
    <w:rsid w:val="73B46164"/>
    <w:rsid w:val="73B53B11"/>
    <w:rsid w:val="73CCAB16"/>
    <w:rsid w:val="7474751C"/>
    <w:rsid w:val="74E83620"/>
    <w:rsid w:val="75687B77"/>
    <w:rsid w:val="759DC3F3"/>
    <w:rsid w:val="75C6F725"/>
    <w:rsid w:val="76302B61"/>
    <w:rsid w:val="7646E1FA"/>
    <w:rsid w:val="76DC4816"/>
    <w:rsid w:val="76DE083A"/>
    <w:rsid w:val="77788088"/>
    <w:rsid w:val="7779F411"/>
    <w:rsid w:val="778D22ED"/>
    <w:rsid w:val="77977525"/>
    <w:rsid w:val="77A9486D"/>
    <w:rsid w:val="77D812E2"/>
    <w:rsid w:val="77DEE66E"/>
    <w:rsid w:val="77FDB88E"/>
    <w:rsid w:val="7835CC5F"/>
    <w:rsid w:val="78A7B979"/>
    <w:rsid w:val="791FD6F7"/>
    <w:rsid w:val="79334586"/>
    <w:rsid w:val="795658C0"/>
    <w:rsid w:val="79739969"/>
    <w:rsid w:val="79B33FE6"/>
    <w:rsid w:val="79B429AB"/>
    <w:rsid w:val="79E85F7A"/>
    <w:rsid w:val="7A042344"/>
    <w:rsid w:val="7A1DA402"/>
    <w:rsid w:val="7A96072E"/>
    <w:rsid w:val="7AC9386E"/>
    <w:rsid w:val="7AD64B89"/>
    <w:rsid w:val="7B1805E3"/>
    <w:rsid w:val="7B2F5F47"/>
    <w:rsid w:val="7B4BD610"/>
    <w:rsid w:val="7B9F6612"/>
    <w:rsid w:val="7BCB751A"/>
    <w:rsid w:val="7BCBB18C"/>
    <w:rsid w:val="7C0A7C25"/>
    <w:rsid w:val="7C171AB2"/>
    <w:rsid w:val="7C1ABDEB"/>
    <w:rsid w:val="7C6BF2A3"/>
    <w:rsid w:val="7D05C601"/>
    <w:rsid w:val="7D1BD297"/>
    <w:rsid w:val="7DAFD0B3"/>
    <w:rsid w:val="7DBDA53D"/>
    <w:rsid w:val="7DDA07A3"/>
    <w:rsid w:val="7EB7A2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32CBF04"/>
  <w15:chartTrackingRefBased/>
  <w15:docId w15:val="{EDD0FBE9-E29E-4C5E-86A2-F250BD6B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802C24"/>
    <w:pPr>
      <w:spacing w:before="100" w:beforeAutospacing="1" w:after="100" w:afterAutospacing="1"/>
    </w:pPr>
    <w:rPr>
      <w:lang w:eastAsia="ko-KR"/>
    </w:rPr>
  </w:style>
  <w:style w:type="character" w:styleId="Hyperlink">
    <w:name w:val="Hyperlink"/>
    <w:uiPriority w:val="99"/>
    <w:rsid w:val="00802C24"/>
    <w:rPr>
      <w:color w:val="0000FF"/>
      <w:u w:val="single"/>
    </w:rPr>
  </w:style>
  <w:style w:type="paragraph" w:styleId="Footer">
    <w:name w:val="footer"/>
    <w:basedOn w:val="Normal"/>
    <w:link w:val="FooterChar"/>
    <w:uiPriority w:val="99"/>
    <w:rsid w:val="00116B8C"/>
    <w:pPr>
      <w:tabs>
        <w:tab w:val="center" w:pos="4320"/>
        <w:tab w:val="right" w:pos="8640"/>
      </w:tabs>
    </w:pPr>
  </w:style>
  <w:style w:type="character" w:styleId="PageNumber">
    <w:name w:val="page number"/>
    <w:basedOn w:val="DefaultParagraphFont"/>
    <w:rsid w:val="00116B8C"/>
  </w:style>
  <w:style w:type="paragraph" w:customStyle="1" w:styleId="Author">
    <w:name w:val="Author"/>
    <w:basedOn w:val="Normal"/>
    <w:rsid w:val="00116B8C"/>
    <w:pPr>
      <w:jc w:val="center"/>
    </w:pPr>
    <w:rPr>
      <w:rFonts w:eastAsia="Times New Roman"/>
      <w:b/>
      <w:color w:val="000000"/>
      <w:szCs w:val="20"/>
      <w:lang w:eastAsia="en-US"/>
    </w:rPr>
  </w:style>
  <w:style w:type="paragraph" w:customStyle="1" w:styleId="Affiliation">
    <w:name w:val="Affiliation"/>
    <w:basedOn w:val="Author"/>
    <w:rsid w:val="00116B8C"/>
    <w:rPr>
      <w:b w:val="0"/>
    </w:rPr>
  </w:style>
  <w:style w:type="paragraph" w:styleId="Header">
    <w:name w:val="header"/>
    <w:basedOn w:val="Normal"/>
    <w:link w:val="HeaderChar"/>
    <w:uiPriority w:val="99"/>
    <w:rsid w:val="00262077"/>
    <w:pPr>
      <w:tabs>
        <w:tab w:val="center" w:pos="4320"/>
        <w:tab w:val="right" w:pos="8640"/>
      </w:tabs>
    </w:pPr>
  </w:style>
  <w:style w:type="paragraph" w:styleId="BalloonText">
    <w:name w:val="Balloon Text"/>
    <w:basedOn w:val="Normal"/>
    <w:link w:val="BalloonTextChar"/>
    <w:uiPriority w:val="99"/>
    <w:semiHidden/>
    <w:unhideWhenUsed/>
    <w:rsid w:val="006937AF"/>
    <w:rPr>
      <w:rFonts w:ascii="Tahoma" w:hAnsi="Tahoma"/>
      <w:sz w:val="16"/>
      <w:szCs w:val="16"/>
      <w:lang w:val="x-none"/>
    </w:rPr>
  </w:style>
  <w:style w:type="character" w:customStyle="1" w:styleId="BalloonTextChar">
    <w:name w:val="Balloon Text Char"/>
    <w:link w:val="BalloonText"/>
    <w:uiPriority w:val="99"/>
    <w:semiHidden/>
    <w:rsid w:val="006937AF"/>
    <w:rPr>
      <w:rFonts w:ascii="Tahoma" w:hAnsi="Tahoma" w:cs="Tahoma"/>
      <w:sz w:val="16"/>
      <w:szCs w:val="16"/>
      <w:lang w:eastAsia="zh-CN"/>
    </w:rPr>
  </w:style>
  <w:style w:type="character" w:styleId="CommentReference">
    <w:name w:val="annotation reference"/>
    <w:uiPriority w:val="99"/>
    <w:semiHidden/>
    <w:unhideWhenUsed/>
    <w:rsid w:val="006937AF"/>
    <w:rPr>
      <w:sz w:val="16"/>
      <w:szCs w:val="16"/>
    </w:rPr>
  </w:style>
  <w:style w:type="paragraph" w:styleId="CommentText">
    <w:name w:val="annotation text"/>
    <w:basedOn w:val="Normal"/>
    <w:link w:val="CommentTextChar"/>
    <w:uiPriority w:val="99"/>
    <w:semiHidden/>
    <w:unhideWhenUsed/>
    <w:rsid w:val="006937AF"/>
    <w:rPr>
      <w:sz w:val="20"/>
      <w:szCs w:val="20"/>
      <w:lang w:val="x-none"/>
    </w:rPr>
  </w:style>
  <w:style w:type="character" w:customStyle="1" w:styleId="CommentTextChar">
    <w:name w:val="Comment Text Char"/>
    <w:link w:val="CommentText"/>
    <w:uiPriority w:val="99"/>
    <w:semiHidden/>
    <w:rsid w:val="006937AF"/>
    <w:rPr>
      <w:lang w:eastAsia="zh-CN"/>
    </w:rPr>
  </w:style>
  <w:style w:type="paragraph" w:styleId="CommentSubject">
    <w:name w:val="annotation subject"/>
    <w:basedOn w:val="CommentText"/>
    <w:next w:val="CommentText"/>
    <w:link w:val="CommentSubjectChar"/>
    <w:uiPriority w:val="99"/>
    <w:semiHidden/>
    <w:unhideWhenUsed/>
    <w:rsid w:val="006937AF"/>
    <w:rPr>
      <w:b/>
      <w:bCs/>
    </w:rPr>
  </w:style>
  <w:style w:type="character" w:customStyle="1" w:styleId="CommentSubjectChar">
    <w:name w:val="Comment Subject Char"/>
    <w:link w:val="CommentSubject"/>
    <w:uiPriority w:val="99"/>
    <w:semiHidden/>
    <w:rsid w:val="006937AF"/>
    <w:rPr>
      <w:b/>
      <w:bCs/>
      <w:lang w:eastAsia="zh-CN"/>
    </w:rPr>
  </w:style>
  <w:style w:type="table" w:styleId="TableGrid">
    <w:name w:val="Table Grid"/>
    <w:basedOn w:val="TableNormal"/>
    <w:uiPriority w:val="59"/>
    <w:rsid w:val="000F5A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link w:val="Footer"/>
    <w:uiPriority w:val="99"/>
    <w:rsid w:val="00AD4EDD"/>
    <w:rPr>
      <w:sz w:val="24"/>
      <w:szCs w:val="24"/>
      <w:lang w:eastAsia="zh-CN"/>
    </w:rPr>
  </w:style>
  <w:style w:type="character" w:styleId="UnresolvedMention">
    <w:name w:val="Unresolved Mention"/>
    <w:basedOn w:val="DefaultParagraphFont"/>
    <w:uiPriority w:val="99"/>
    <w:semiHidden/>
    <w:unhideWhenUsed/>
    <w:rsid w:val="00603D45"/>
    <w:rPr>
      <w:color w:val="605E5C"/>
      <w:shd w:val="clear" w:color="auto" w:fill="E1DFDD"/>
    </w:rPr>
  </w:style>
  <w:style w:type="character" w:customStyle="1" w:styleId="normaltextrun">
    <w:name w:val="normaltextrun"/>
    <w:basedOn w:val="DefaultParagraphFont"/>
    <w:uiPriority w:val="1"/>
    <w:rsid w:val="5F3D25B3"/>
    <w:rPr>
      <w:rFonts w:asciiTheme="minorHAnsi" w:eastAsiaTheme="minorEastAsia" w:hAnsiTheme="minorHAnsi" w:cstheme="minorBidi"/>
      <w:sz w:val="22"/>
      <w:szCs w:val="22"/>
      <w:lang w:val="en-US" w:eastAsia="en-US" w:bidi="ar-SA"/>
    </w:rPr>
  </w:style>
  <w:style w:type="character" w:customStyle="1" w:styleId="eop">
    <w:name w:val="eop"/>
    <w:basedOn w:val="DefaultParagraphFont"/>
    <w:uiPriority w:val="1"/>
    <w:rsid w:val="5F3D25B3"/>
    <w:rPr>
      <w:rFonts w:asciiTheme="minorHAnsi" w:eastAsiaTheme="minorEastAsia" w:hAnsiTheme="minorHAnsi" w:cstheme="minorBidi"/>
      <w:sz w:val="22"/>
      <w:szCs w:val="22"/>
      <w:lang w:val="en-US" w:eastAsia="en-US" w:bidi="ar-SA"/>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sid w:val="00DC3B2F"/>
    <w:rPr>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892986">
      <w:bodyDiv w:val="1"/>
      <w:marLeft w:val="0"/>
      <w:marRight w:val="0"/>
      <w:marTop w:val="0"/>
      <w:marBottom w:val="0"/>
      <w:divBdr>
        <w:top w:val="none" w:sz="0" w:space="0" w:color="auto"/>
        <w:left w:val="none" w:sz="0" w:space="0" w:color="auto"/>
        <w:bottom w:val="none" w:sz="0" w:space="0" w:color="auto"/>
        <w:right w:val="none" w:sz="0" w:space="0" w:color="auto"/>
      </w:divBdr>
    </w:div>
    <w:div w:id="928544808">
      <w:bodyDiv w:val="1"/>
      <w:marLeft w:val="0"/>
      <w:marRight w:val="0"/>
      <w:marTop w:val="0"/>
      <w:marBottom w:val="0"/>
      <w:divBdr>
        <w:top w:val="none" w:sz="0" w:space="0" w:color="auto"/>
        <w:left w:val="none" w:sz="0" w:space="0" w:color="auto"/>
        <w:bottom w:val="none" w:sz="0" w:space="0" w:color="auto"/>
        <w:right w:val="none" w:sz="0" w:space="0" w:color="auto"/>
      </w:divBdr>
    </w:div>
    <w:div w:id="1109082887">
      <w:bodyDiv w:val="1"/>
      <w:marLeft w:val="0"/>
      <w:marRight w:val="0"/>
      <w:marTop w:val="0"/>
      <w:marBottom w:val="0"/>
      <w:divBdr>
        <w:top w:val="none" w:sz="0" w:space="0" w:color="auto"/>
        <w:left w:val="none" w:sz="0" w:space="0" w:color="auto"/>
        <w:bottom w:val="none" w:sz="0" w:space="0" w:color="auto"/>
        <w:right w:val="none" w:sz="0" w:space="0" w:color="auto"/>
      </w:divBdr>
    </w:div>
    <w:div w:id="1211383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i.org/10.1016/j.jtrangeo.2020.102786" TargetMode="External"/><Relationship Id="rId50" Type="http://schemas.openxmlformats.org/officeDocument/2006/relationships/hyperlink" Target="https://doi.org/10.1007/s11042-023-14388-z" TargetMode="External"/><Relationship Id="rId55" Type="http://schemas.openxmlformats.org/officeDocument/2006/relationships/hyperlink" Target="https://doi.org/10.1016/j.ecolind.2023.111312" TargetMode="External"/><Relationship Id="rId63" Type="http://schemas.openxmlformats.org/officeDocument/2006/relationships/footer" Target="footer2.xml"/><Relationship Id="rId68"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dmart164@depaul.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101/2020.10.25.20219105" TargetMode="External"/><Relationship Id="rId53" Type="http://schemas.openxmlformats.org/officeDocument/2006/relationships/hyperlink" Target="https://doi.org/10.1016/j.apgeog.2018.02.012" TargetMode="External"/><Relationship Id="rId58" Type="http://schemas.openxmlformats.org/officeDocument/2006/relationships/hyperlink" Target="https://doi.org/10.1007/s10586-018-1708-z"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doi.org/10.3390/bdcc4040036" TargetMode="External"/><Relationship Id="rId56" Type="http://schemas.openxmlformats.org/officeDocument/2006/relationships/hyperlink" Target="https://doi.org/10.1186/s12544-021-00507-0" TargetMode="External"/><Relationship Id="rId64" Type="http://schemas.openxmlformats.org/officeDocument/2006/relationships/header" Target="header3.xml"/><Relationship Id="rId8" Type="http://schemas.openxmlformats.org/officeDocument/2006/relationships/hyperlink" Target="mailto:lchave28@depaul.edu" TargetMode="External"/><Relationship Id="rId51" Type="http://schemas.openxmlformats.org/officeDocument/2006/relationships/hyperlink" Target="https://doi.org/10.5038/2375-0901.19.4.8"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i.org/10.1177/03611981231155189" TargetMode="External"/><Relationship Id="rId59" Type="http://schemas.openxmlformats.org/officeDocument/2006/relationships/hyperlink" Target="https://doi.org/10.1016/j.habitatint.2015.01.020"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doi.org/10.1080/20964471.2020.1758537"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oi.org/10.1177/03611981211064893" TargetMode="External"/><Relationship Id="rId57" Type="http://schemas.openxmlformats.org/officeDocument/2006/relationships/hyperlink" Target="https://doi.org/10.1109/tits.2024.3373634" TargetMode="External"/><Relationship Id="rId10" Type="http://schemas.openxmlformats.org/officeDocument/2006/relationships/hyperlink" Target="mailto:zhollis@depaul.edu"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oi.org/10.1016/j.ejor.2022.06.057" TargetMode="External"/><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mailto:dlnu1@depaul.edu"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B04B8E-5489-460B-BA78-2B5E1D2DC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27</Pages>
  <Words>7072</Words>
  <Characters>40317</Characters>
  <Application>Microsoft Office Word</Application>
  <DocSecurity>0</DocSecurity>
  <Lines>335</Lines>
  <Paragraphs>94</Paragraphs>
  <ScaleCrop>false</ScaleCrop>
  <Company>USC</Company>
  <LinksUpToDate>false</LinksUpToDate>
  <CharactersWithSpaces>47295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DECISION SCIENCES INSTITUTE</dc:title>
  <dc:subject/>
  <dc:creator>Sunny Park</dc:creator>
  <cp:keywords/>
  <cp:lastModifiedBy>Martin, Danielle</cp:lastModifiedBy>
  <cp:revision>121</cp:revision>
  <cp:lastPrinted>1900-01-01T08:00:00Z</cp:lastPrinted>
  <dcterms:created xsi:type="dcterms:W3CDTF">2020-01-25T18:04:00Z</dcterms:created>
  <dcterms:modified xsi:type="dcterms:W3CDTF">2024-06-12T03:49:00Z</dcterms:modified>
</cp:coreProperties>
</file>