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D5F00" w:rsidP="5B815012" w:rsidRDefault="002D5F00" w14:paraId="07E7AD52" w14:textId="09D67A99" w14:noSpellErr="1">
      <w:pPr>
        <w:rPr>
          <w:rFonts w:ascii="Calibri" w:hAnsi="Calibri" w:eastAsia="Calibri" w:cs="Calibri" w:asciiTheme="minorAscii" w:hAnsiTheme="minorAscii" w:eastAsiaTheme="minorAscii" w:cstheme="minorAscii"/>
          <w:sz w:val="22"/>
          <w:szCs w:val="22"/>
        </w:rPr>
      </w:pPr>
      <w:r w:rsidRPr="5B815012" w:rsidR="002D5F00">
        <w:rPr>
          <w:rFonts w:ascii="Calibri" w:hAnsi="Calibri" w:eastAsia="Calibri" w:cs="Calibri" w:asciiTheme="minorAscii" w:hAnsiTheme="minorAscii" w:eastAsiaTheme="minorAscii" w:cstheme="minorAscii"/>
          <w:sz w:val="22"/>
          <w:szCs w:val="22"/>
        </w:rPr>
        <w:t>Literature Review, 1</w:t>
      </w:r>
      <w:r w:rsidRPr="5B815012" w:rsidR="002D5F00">
        <w:rPr>
          <w:rFonts w:ascii="Calibri" w:hAnsi="Calibri" w:eastAsia="Calibri" w:cs="Calibri" w:asciiTheme="minorAscii" w:hAnsiTheme="minorAscii" w:eastAsiaTheme="minorAscii" w:cstheme="minorAscii"/>
          <w:sz w:val="22"/>
          <w:szCs w:val="22"/>
          <w:vertAlign w:val="superscript"/>
        </w:rPr>
        <w:t>st</w:t>
      </w:r>
      <w:r w:rsidRPr="5B815012" w:rsidR="002D5F00">
        <w:rPr>
          <w:rFonts w:ascii="Calibri" w:hAnsi="Calibri" w:eastAsia="Calibri" w:cs="Calibri" w:asciiTheme="minorAscii" w:hAnsiTheme="minorAscii" w:eastAsiaTheme="minorAscii" w:cstheme="minorAscii"/>
          <w:sz w:val="22"/>
          <w:szCs w:val="22"/>
        </w:rPr>
        <w:t xml:space="preserve"> Draft. </w:t>
      </w:r>
    </w:p>
    <w:p w:rsidR="00B111C4" w:rsidP="5B815012" w:rsidRDefault="002D5F00" w14:paraId="72120B21" w14:textId="1953FC8B" w14:noSpellErr="1">
      <w:pPr>
        <w:rPr>
          <w:rFonts w:ascii="Calibri" w:hAnsi="Calibri" w:eastAsia="Calibri" w:cs="Calibri" w:asciiTheme="minorAscii" w:hAnsiTheme="minorAscii" w:eastAsiaTheme="minorAscii" w:cstheme="minorAscii"/>
          <w:sz w:val="22"/>
          <w:szCs w:val="22"/>
        </w:rPr>
      </w:pPr>
      <w:r w:rsidRPr="0003516E">
        <w:tab/>
      </w:r>
      <w:r w:rsidRPr="5B815012" w:rsidR="002D5F00">
        <w:rPr>
          <w:rFonts w:ascii="Calibri" w:hAnsi="Calibri" w:eastAsia="Calibri" w:cs="Calibri" w:asciiTheme="minorAscii" w:hAnsiTheme="minorAscii" w:eastAsiaTheme="minorAscii" w:cstheme="minorAscii"/>
          <w:sz w:val="22"/>
          <w:szCs w:val="22"/>
        </w:rPr>
        <w:t xml:space="preserve">As part of our </w:t>
      </w:r>
      <w:r w:rsidRPr="5B815012" w:rsidR="0003516E">
        <w:rPr>
          <w:rFonts w:ascii="Calibri" w:hAnsi="Calibri" w:eastAsia="Calibri" w:cs="Calibri" w:asciiTheme="minorAscii" w:hAnsiTheme="minorAscii" w:eastAsiaTheme="minorAscii" w:cstheme="minorAscii"/>
          <w:sz w:val="22"/>
          <w:szCs w:val="22"/>
        </w:rPr>
        <w:t>project,</w:t>
      </w:r>
      <w:r w:rsidRPr="5B815012" w:rsidR="002D5F00">
        <w:rPr>
          <w:rFonts w:ascii="Calibri" w:hAnsi="Calibri" w:eastAsia="Calibri" w:cs="Calibri" w:asciiTheme="minorAscii" w:hAnsiTheme="minorAscii" w:eastAsiaTheme="minorAscii" w:cstheme="minorAscii"/>
          <w:sz w:val="22"/>
          <w:szCs w:val="22"/>
        </w:rPr>
        <w:t xml:space="preserve"> we conducted a literature review </w:t>
      </w:r>
      <w:r w:rsidRPr="5B815012" w:rsidR="0003516E">
        <w:rPr>
          <w:rFonts w:ascii="Calibri" w:hAnsi="Calibri" w:eastAsia="Calibri" w:cs="Calibri" w:asciiTheme="minorAscii" w:hAnsiTheme="minorAscii" w:eastAsiaTheme="minorAscii" w:cstheme="minorAscii"/>
          <w:sz w:val="22"/>
          <w:szCs w:val="22"/>
        </w:rPr>
        <w:t xml:space="preserve">focusing on the use of data science and machine learning to </w:t>
      </w:r>
      <w:r w:rsidRPr="5B815012" w:rsidR="0003516E">
        <w:rPr>
          <w:rFonts w:ascii="Calibri" w:hAnsi="Calibri" w:eastAsia="Calibri" w:cs="Calibri" w:asciiTheme="minorAscii" w:hAnsiTheme="minorAscii" w:eastAsiaTheme="minorAscii" w:cstheme="minorAscii"/>
          <w:sz w:val="22"/>
          <w:szCs w:val="22"/>
        </w:rPr>
        <w:t>optimize</w:t>
      </w:r>
      <w:r w:rsidRPr="5B815012" w:rsidR="0003516E">
        <w:rPr>
          <w:rFonts w:ascii="Calibri" w:hAnsi="Calibri" w:eastAsia="Calibri" w:cs="Calibri" w:asciiTheme="minorAscii" w:hAnsiTheme="minorAscii" w:eastAsiaTheme="minorAscii" w:cstheme="minorAscii"/>
          <w:sz w:val="22"/>
          <w:szCs w:val="22"/>
        </w:rPr>
        <w:t xml:space="preserve"> or research public transportation trends around the world</w:t>
      </w:r>
      <w:r w:rsidRPr="5B815012" w:rsidR="0003516E">
        <w:rPr>
          <w:rFonts w:ascii="Calibri" w:hAnsi="Calibri" w:eastAsia="Calibri" w:cs="Calibri" w:asciiTheme="minorAscii" w:hAnsiTheme="minorAscii" w:eastAsiaTheme="minorAscii" w:cstheme="minorAscii"/>
          <w:sz w:val="22"/>
          <w:szCs w:val="22"/>
        </w:rPr>
        <w:t xml:space="preserve">. </w:t>
      </w:r>
      <w:r w:rsidRPr="5B815012" w:rsidR="0003516E">
        <w:rPr>
          <w:rFonts w:ascii="Calibri" w:hAnsi="Calibri" w:eastAsia="Calibri" w:cs="Calibri" w:asciiTheme="minorAscii" w:hAnsiTheme="minorAscii" w:eastAsiaTheme="minorAscii" w:cstheme="minorAscii"/>
          <w:sz w:val="22"/>
          <w:szCs w:val="22"/>
        </w:rPr>
        <w:t xml:space="preserve">These research papers </w:t>
      </w:r>
      <w:r w:rsidRPr="5B815012" w:rsidR="0003516E">
        <w:rPr>
          <w:rFonts w:ascii="Calibri" w:hAnsi="Calibri" w:eastAsia="Calibri" w:cs="Calibri" w:asciiTheme="minorAscii" w:hAnsiTheme="minorAscii" w:eastAsiaTheme="minorAscii" w:cstheme="minorAscii"/>
          <w:sz w:val="22"/>
          <w:szCs w:val="22"/>
        </w:rPr>
        <w:t xml:space="preserve">largely focused</w:t>
      </w:r>
      <w:r w:rsidRPr="5B815012" w:rsidR="0003516E">
        <w:rPr>
          <w:rFonts w:ascii="Calibri" w:hAnsi="Calibri" w:eastAsia="Calibri" w:cs="Calibri" w:asciiTheme="minorAscii" w:hAnsiTheme="minorAscii" w:eastAsiaTheme="minorAscii" w:cstheme="minorAscii"/>
          <w:sz w:val="22"/>
          <w:szCs w:val="22"/>
        </w:rPr>
        <w:t xml:space="preserve"> on finding ways to improve transit systems in major cities by </w:t>
      </w:r>
      <w:r w:rsidRPr="5B815012" w:rsidR="0003516E">
        <w:rPr>
          <w:rFonts w:ascii="Calibri" w:hAnsi="Calibri" w:eastAsia="Calibri" w:cs="Calibri" w:asciiTheme="minorAscii" w:hAnsiTheme="minorAscii" w:eastAsiaTheme="minorAscii" w:cstheme="minorAscii"/>
          <w:sz w:val="22"/>
          <w:szCs w:val="22"/>
        </w:rPr>
        <w:t xml:space="preserve">optimizing</w:t>
      </w:r>
      <w:r w:rsidRPr="5B815012" w:rsidR="0003516E">
        <w:rPr>
          <w:rFonts w:ascii="Calibri" w:hAnsi="Calibri" w:eastAsia="Calibri" w:cs="Calibri" w:asciiTheme="minorAscii" w:hAnsiTheme="minorAscii" w:eastAsiaTheme="minorAscii" w:cstheme="minorAscii"/>
          <w:sz w:val="22"/>
          <w:szCs w:val="22"/>
        </w:rPr>
        <w:t xml:space="preserve"> schedules or finding the </w:t>
      </w:r>
      <w:r w:rsidRPr="5B815012" w:rsidR="0003516E">
        <w:rPr>
          <w:rFonts w:ascii="Calibri" w:hAnsi="Calibri" w:eastAsia="Calibri" w:cs="Calibri" w:asciiTheme="minorAscii" w:hAnsiTheme="minorAscii" w:eastAsiaTheme="minorAscii" w:cstheme="minorAscii"/>
          <w:sz w:val="22"/>
          <w:szCs w:val="22"/>
        </w:rPr>
        <w:t xml:space="preserve">optimum</w:t>
      </w:r>
      <w:r w:rsidRPr="5B815012" w:rsidR="0003516E">
        <w:rPr>
          <w:rFonts w:ascii="Calibri" w:hAnsi="Calibri" w:eastAsia="Calibri" w:cs="Calibri" w:asciiTheme="minorAscii" w:hAnsiTheme="minorAscii" w:eastAsiaTheme="minorAscii" w:cstheme="minorAscii"/>
          <w:sz w:val="22"/>
          <w:szCs w:val="22"/>
        </w:rPr>
        <w:t xml:space="preserve"> place for new routes or stations. </w:t>
      </w:r>
      <w:r w:rsidRPr="5B815012" w:rsidR="00B111C4">
        <w:rPr>
          <w:rFonts w:ascii="Calibri" w:hAnsi="Calibri" w:eastAsia="Calibri" w:cs="Calibri" w:asciiTheme="minorAscii" w:hAnsiTheme="minorAscii" w:eastAsiaTheme="minorAscii" w:cstheme="minorAscii"/>
          <w:sz w:val="22"/>
          <w:szCs w:val="22"/>
        </w:rPr>
        <w:t xml:space="preserve">The methods used varied </w:t>
      </w:r>
      <w:r w:rsidRPr="5B815012" w:rsidR="00B111C4">
        <w:rPr>
          <w:rFonts w:ascii="Calibri" w:hAnsi="Calibri" w:eastAsia="Calibri" w:cs="Calibri" w:asciiTheme="minorAscii" w:hAnsiTheme="minorAscii" w:eastAsiaTheme="minorAscii" w:cstheme="minorAscii"/>
          <w:sz w:val="22"/>
          <w:szCs w:val="22"/>
        </w:rPr>
        <w:t>considerably between</w:t>
      </w:r>
      <w:r w:rsidRPr="5B815012" w:rsidR="00B111C4">
        <w:rPr>
          <w:rFonts w:ascii="Calibri" w:hAnsi="Calibri" w:eastAsia="Calibri" w:cs="Calibri" w:asciiTheme="minorAscii" w:hAnsiTheme="minorAscii" w:eastAsiaTheme="minorAscii" w:cstheme="minorAscii"/>
          <w:sz w:val="22"/>
          <w:szCs w:val="22"/>
        </w:rPr>
        <w:t xml:space="preserve"> different projects</w:t>
      </w:r>
      <w:r w:rsidRPr="5B815012" w:rsidR="0003516E">
        <w:rPr>
          <w:rFonts w:ascii="Calibri" w:hAnsi="Calibri" w:eastAsia="Calibri" w:cs="Calibri" w:asciiTheme="minorAscii" w:hAnsiTheme="minorAscii" w:eastAsiaTheme="minorAscii" w:cstheme="minorAscii"/>
          <w:sz w:val="22"/>
          <w:szCs w:val="22"/>
        </w:rPr>
        <w:t>.</w:t>
      </w:r>
      <w:r w:rsidRPr="5B815012" w:rsidR="00B111C4">
        <w:rPr>
          <w:rFonts w:ascii="Calibri" w:hAnsi="Calibri" w:eastAsia="Calibri" w:cs="Calibri" w:asciiTheme="minorAscii" w:hAnsiTheme="minorAscii" w:eastAsiaTheme="minorAscii" w:cstheme="minorAscii"/>
          <w:sz w:val="22"/>
          <w:szCs w:val="22"/>
        </w:rPr>
        <w:t xml:space="preserve"> In the United States some researchers focused on </w:t>
      </w:r>
      <w:r w:rsidRPr="5B815012" w:rsidR="00B111C4">
        <w:rPr>
          <w:rFonts w:ascii="Calibri" w:hAnsi="Calibri" w:eastAsia="Calibri" w:cs="Calibri" w:asciiTheme="minorAscii" w:hAnsiTheme="minorAscii" w:eastAsiaTheme="minorAscii" w:cstheme="minorAscii"/>
          <w:sz w:val="22"/>
          <w:szCs w:val="22"/>
        </w:rPr>
        <w:t xml:space="preserve">optimizing</w:t>
      </w:r>
      <w:r w:rsidRPr="5B815012" w:rsidR="00B111C4">
        <w:rPr>
          <w:rFonts w:ascii="Calibri" w:hAnsi="Calibri" w:eastAsia="Calibri" w:cs="Calibri" w:asciiTheme="minorAscii" w:hAnsiTheme="minorAscii" w:eastAsiaTheme="minorAscii" w:cstheme="minorAscii"/>
          <w:sz w:val="22"/>
          <w:szCs w:val="22"/>
        </w:rPr>
        <w:t xml:space="preserve"> specific times when the transit system could be overwhelmed by sudden increases in riders (</w:t>
      </w:r>
      <w:r w:rsidRPr="5B815012" w:rsidR="00B111C4">
        <w:rPr>
          <w:rFonts w:ascii="Calibri" w:hAnsi="Calibri" w:eastAsia="Calibri" w:cs="Calibri" w:asciiTheme="minorAscii" w:hAnsiTheme="minorAscii" w:eastAsiaTheme="minorAscii" w:cstheme="minorAscii"/>
          <w:sz w:val="22"/>
          <w:szCs w:val="22"/>
        </w:rPr>
        <w:t>Santanam</w:t>
      </w:r>
      <w:r w:rsidRPr="5B815012" w:rsidR="00B111C4">
        <w:rPr>
          <w:rFonts w:ascii="Calibri" w:hAnsi="Calibri" w:eastAsia="Calibri" w:cs="Calibri" w:asciiTheme="minorAscii" w:hAnsiTheme="minorAscii" w:eastAsiaTheme="minorAscii" w:cstheme="minorAscii"/>
          <w:sz w:val="22"/>
          <w:szCs w:val="22"/>
        </w:rPr>
        <w:t xml:space="preserve">, 2024), while others focused on the availability of transportation for </w:t>
      </w:r>
      <w:r w:rsidRPr="5B815012" w:rsidR="00C377C5">
        <w:rPr>
          <w:rFonts w:ascii="Calibri" w:hAnsi="Calibri" w:eastAsia="Calibri" w:cs="Calibri" w:asciiTheme="minorAscii" w:hAnsiTheme="minorAscii" w:eastAsiaTheme="minorAscii" w:cstheme="minorAscii"/>
          <w:sz w:val="22"/>
          <w:szCs w:val="22"/>
        </w:rPr>
        <w:t>low-income</w:t>
      </w:r>
      <w:r w:rsidRPr="5B815012" w:rsidR="00B111C4">
        <w:rPr>
          <w:rFonts w:ascii="Calibri" w:hAnsi="Calibri" w:eastAsia="Calibri" w:cs="Calibri" w:asciiTheme="minorAscii" w:hAnsiTheme="minorAscii" w:eastAsiaTheme="minorAscii" w:cstheme="minorAscii"/>
          <w:sz w:val="22"/>
          <w:szCs w:val="22"/>
        </w:rPr>
        <w:t xml:space="preserve"> urban areas (</w:t>
      </w:r>
      <w:r w:rsidRPr="5B815012" w:rsidR="00B111C4">
        <w:rPr>
          <w:rFonts w:ascii="Calibri" w:hAnsi="Calibri" w:eastAsia="Calibri" w:cs="Calibri" w:asciiTheme="minorAscii" w:hAnsiTheme="minorAscii" w:eastAsiaTheme="minorAscii" w:cstheme="minorAscii"/>
          <w:sz w:val="22"/>
          <w:szCs w:val="22"/>
        </w:rPr>
        <w:t>Griffin</w:t>
      </w:r>
      <w:r w:rsidRPr="5B815012" w:rsidR="00B111C4">
        <w:rPr>
          <w:rFonts w:ascii="Calibri" w:hAnsi="Calibri" w:eastAsia="Calibri" w:cs="Calibri" w:asciiTheme="minorAscii" w:hAnsiTheme="minorAscii" w:eastAsiaTheme="minorAscii" w:cstheme="minorAscii"/>
          <w:sz w:val="22"/>
          <w:szCs w:val="22"/>
        </w:rPr>
        <w:t xml:space="preserve">, 2016). </w:t>
      </w:r>
    </w:p>
    <w:p w:rsidR="00B111C4" w:rsidP="5B815012" w:rsidRDefault="00B111C4" w14:paraId="5AC9CAA0" w14:textId="609823E6" w14:noSpellErr="1">
      <w:pPr>
        <w:rPr>
          <w:rFonts w:ascii="Calibri" w:hAnsi="Calibri" w:eastAsia="Calibri" w:cs="Calibri" w:asciiTheme="minorAscii" w:hAnsiTheme="minorAscii" w:eastAsiaTheme="minorAscii" w:cstheme="minorAscii"/>
          <w:sz w:val="22"/>
          <w:szCs w:val="22"/>
        </w:rPr>
      </w:pPr>
      <w:r>
        <w:tab/>
      </w:r>
      <w:r w:rsidRPr="5B815012" w:rsidR="00B111C4">
        <w:rPr>
          <w:rFonts w:ascii="Calibri" w:hAnsi="Calibri" w:eastAsia="Calibri" w:cs="Calibri" w:asciiTheme="minorAscii" w:hAnsiTheme="minorAscii" w:eastAsiaTheme="minorAscii" w:cstheme="minorAscii"/>
          <w:sz w:val="22"/>
          <w:szCs w:val="22"/>
        </w:rPr>
        <w:t xml:space="preserve">Internationally, </w:t>
      </w:r>
      <w:r w:rsidRPr="5B815012" w:rsidR="0094694E">
        <w:rPr>
          <w:rFonts w:ascii="Calibri" w:hAnsi="Calibri" w:eastAsia="Calibri" w:cs="Calibri" w:asciiTheme="minorAscii" w:hAnsiTheme="minorAscii" w:eastAsiaTheme="minorAscii" w:cstheme="minorAscii"/>
          <w:sz w:val="22"/>
          <w:szCs w:val="22"/>
        </w:rPr>
        <w:t>researchers</w:t>
      </w:r>
      <w:r w:rsidRPr="5B815012" w:rsidR="00C377C5">
        <w:rPr>
          <w:rFonts w:ascii="Calibri" w:hAnsi="Calibri" w:eastAsia="Calibri" w:cs="Calibri" w:asciiTheme="minorAscii" w:hAnsiTheme="minorAscii" w:eastAsiaTheme="minorAscii" w:cstheme="minorAscii"/>
          <w:sz w:val="22"/>
          <w:szCs w:val="22"/>
        </w:rPr>
        <w:t xml:space="preserve"> took different approaches such as i</w:t>
      </w:r>
      <w:r w:rsidRPr="5B815012" w:rsidR="0094694E">
        <w:rPr>
          <w:rFonts w:ascii="Calibri" w:hAnsi="Calibri" w:eastAsia="Calibri" w:cs="Calibri" w:asciiTheme="minorAscii" w:hAnsiTheme="minorAscii" w:eastAsiaTheme="minorAscii" w:cstheme="minorAscii"/>
          <w:sz w:val="22"/>
          <w:szCs w:val="22"/>
        </w:rPr>
        <w:t xml:space="preserve">n </w:t>
      </w:r>
      <w:r w:rsidRPr="5B815012" w:rsidR="0094694E">
        <w:rPr>
          <w:rFonts w:ascii="Calibri" w:hAnsi="Calibri" w:eastAsia="Calibri" w:cs="Calibri" w:asciiTheme="minorAscii" w:hAnsiTheme="minorAscii" w:eastAsiaTheme="minorAscii" w:cstheme="minorAscii"/>
          <w:sz w:val="22"/>
          <w:szCs w:val="22"/>
        </w:rPr>
        <w:t>Taiwan</w:t>
      </w:r>
      <w:r w:rsidRPr="5B815012" w:rsidR="0094694E">
        <w:rPr>
          <w:rFonts w:ascii="Calibri" w:hAnsi="Calibri" w:eastAsia="Calibri" w:cs="Calibri" w:asciiTheme="minorAscii" w:hAnsiTheme="minorAscii" w:eastAsiaTheme="minorAscii" w:cstheme="minorAscii"/>
          <w:sz w:val="22"/>
          <w:szCs w:val="22"/>
        </w:rPr>
        <w:t xml:space="preserve">, researchers created a model to find the </w:t>
      </w:r>
      <w:r w:rsidRPr="5B815012" w:rsidR="0094694E">
        <w:rPr>
          <w:rFonts w:ascii="Calibri" w:hAnsi="Calibri" w:eastAsia="Calibri" w:cs="Calibri" w:asciiTheme="minorAscii" w:hAnsiTheme="minorAscii" w:eastAsiaTheme="minorAscii" w:cstheme="minorAscii"/>
          <w:sz w:val="22"/>
          <w:szCs w:val="22"/>
        </w:rPr>
        <w:t>optimum</w:t>
      </w:r>
      <w:r w:rsidRPr="5B815012" w:rsidR="0094694E">
        <w:rPr>
          <w:rFonts w:ascii="Calibri" w:hAnsi="Calibri" w:eastAsia="Calibri" w:cs="Calibri" w:asciiTheme="minorAscii" w:hAnsiTheme="minorAscii" w:eastAsiaTheme="minorAscii" w:cstheme="minorAscii"/>
          <w:sz w:val="22"/>
          <w:szCs w:val="22"/>
        </w:rPr>
        <w:t xml:space="preserve"> site of a new metro station based on urban use data (</w:t>
      </w:r>
      <w:r w:rsidRPr="5B815012" w:rsidR="0094694E">
        <w:rPr>
          <w:rFonts w:ascii="Calibri" w:hAnsi="Calibri" w:eastAsia="Calibri" w:cs="Calibri" w:asciiTheme="minorAscii" w:hAnsiTheme="minorAscii" w:eastAsiaTheme="minorAscii" w:cstheme="minorAscii"/>
          <w:sz w:val="22"/>
          <w:szCs w:val="22"/>
        </w:rPr>
        <w:t>Wey</w:t>
      </w:r>
      <w:r w:rsidRPr="5B815012" w:rsidR="0094694E">
        <w:rPr>
          <w:rFonts w:ascii="Calibri" w:hAnsi="Calibri" w:eastAsia="Calibri" w:cs="Calibri" w:asciiTheme="minorAscii" w:hAnsiTheme="minorAscii" w:eastAsiaTheme="minorAscii" w:cstheme="minorAscii"/>
          <w:sz w:val="22"/>
          <w:szCs w:val="22"/>
        </w:rPr>
        <w:t>, 2015)</w:t>
      </w:r>
      <w:r w:rsidRPr="5B815012" w:rsidR="00C377C5">
        <w:rPr>
          <w:rFonts w:ascii="Calibri" w:hAnsi="Calibri" w:eastAsia="Calibri" w:cs="Calibri" w:asciiTheme="minorAscii" w:hAnsiTheme="minorAscii" w:eastAsiaTheme="minorAscii" w:cstheme="minorAscii"/>
          <w:sz w:val="22"/>
          <w:szCs w:val="22"/>
        </w:rPr>
        <w:t>.</w:t>
      </w:r>
      <w:r w:rsidRPr="5B815012" w:rsidR="0094694E">
        <w:rPr>
          <w:rFonts w:ascii="Calibri" w:hAnsi="Calibri" w:eastAsia="Calibri" w:cs="Calibri" w:asciiTheme="minorAscii" w:hAnsiTheme="minorAscii" w:eastAsiaTheme="minorAscii" w:cstheme="minorAscii"/>
          <w:sz w:val="22"/>
          <w:szCs w:val="22"/>
        </w:rPr>
        <w:t xml:space="preserve"> </w:t>
      </w:r>
      <w:r w:rsidRPr="5B815012" w:rsidR="00C377C5">
        <w:rPr>
          <w:rFonts w:ascii="Calibri" w:hAnsi="Calibri" w:eastAsia="Calibri" w:cs="Calibri" w:asciiTheme="minorAscii" w:hAnsiTheme="minorAscii" w:eastAsiaTheme="minorAscii" w:cstheme="minorAscii"/>
          <w:sz w:val="22"/>
          <w:szCs w:val="22"/>
        </w:rPr>
        <w:t>I</w:t>
      </w:r>
      <w:r w:rsidRPr="5B815012" w:rsidR="0094694E">
        <w:rPr>
          <w:rFonts w:ascii="Calibri" w:hAnsi="Calibri" w:eastAsia="Calibri" w:cs="Calibri" w:asciiTheme="minorAscii" w:hAnsiTheme="minorAscii" w:eastAsiaTheme="minorAscii" w:cstheme="minorAscii"/>
          <w:sz w:val="22"/>
          <w:szCs w:val="22"/>
        </w:rPr>
        <w:t>n China, K-Means clustering was used to develop models that could predict short term subway usage</w:t>
      </w:r>
      <w:r w:rsidRPr="5B815012" w:rsidR="00C377C5">
        <w:rPr>
          <w:rFonts w:ascii="Calibri" w:hAnsi="Calibri" w:eastAsia="Calibri" w:cs="Calibri" w:asciiTheme="minorAscii" w:hAnsiTheme="minorAscii" w:eastAsiaTheme="minorAscii" w:cstheme="minorAscii"/>
          <w:sz w:val="22"/>
          <w:szCs w:val="22"/>
        </w:rPr>
        <w:t xml:space="preserve"> to better </w:t>
      </w:r>
      <w:r w:rsidRPr="5B815012" w:rsidR="00C377C5">
        <w:rPr>
          <w:rFonts w:ascii="Calibri" w:hAnsi="Calibri" w:eastAsia="Calibri" w:cs="Calibri" w:asciiTheme="minorAscii" w:hAnsiTheme="minorAscii" w:eastAsiaTheme="minorAscii" w:cstheme="minorAscii"/>
          <w:sz w:val="22"/>
          <w:szCs w:val="22"/>
        </w:rPr>
        <w:t xml:space="preserve">optimize</w:t>
      </w:r>
      <w:r w:rsidRPr="5B815012" w:rsidR="00C377C5">
        <w:rPr>
          <w:rFonts w:ascii="Calibri" w:hAnsi="Calibri" w:eastAsia="Calibri" w:cs="Calibri" w:asciiTheme="minorAscii" w:hAnsiTheme="minorAscii" w:eastAsiaTheme="minorAscii" w:cstheme="minorAscii"/>
          <w:sz w:val="22"/>
          <w:szCs w:val="22"/>
        </w:rPr>
        <w:t xml:space="preserve"> passenger flows (</w:t>
      </w:r>
      <w:r w:rsidRPr="5B815012" w:rsidR="00C377C5">
        <w:rPr>
          <w:rFonts w:ascii="Calibri" w:hAnsi="Calibri" w:eastAsia="Calibri" w:cs="Calibri" w:asciiTheme="minorAscii" w:hAnsiTheme="minorAscii" w:eastAsiaTheme="minorAscii" w:cstheme="minorAscii"/>
          <w:sz w:val="22"/>
          <w:szCs w:val="22"/>
        </w:rPr>
        <w:t>Dong</w:t>
      </w:r>
      <w:r w:rsidRPr="5B815012" w:rsidR="00C377C5">
        <w:rPr>
          <w:rFonts w:ascii="Calibri" w:hAnsi="Calibri" w:eastAsia="Calibri" w:cs="Calibri" w:asciiTheme="minorAscii" w:hAnsiTheme="minorAscii" w:eastAsiaTheme="minorAscii" w:cstheme="minorAscii"/>
          <w:sz w:val="22"/>
          <w:szCs w:val="22"/>
        </w:rPr>
        <w:t>, 2023), while in Germany, a study was conducted to see if the current public transportation gird would be able to easily replace commuter cars to reduce emissions (</w:t>
      </w:r>
      <w:r w:rsidRPr="5B815012" w:rsidR="00C377C5">
        <w:rPr>
          <w:rFonts w:ascii="Calibri" w:hAnsi="Calibri" w:eastAsia="Calibri" w:cs="Calibri" w:asciiTheme="minorAscii" w:hAnsiTheme="minorAscii" w:eastAsiaTheme="minorAscii" w:cstheme="minorAscii"/>
          <w:sz w:val="22"/>
          <w:szCs w:val="22"/>
        </w:rPr>
        <w:t>Mocanu</w:t>
      </w:r>
      <w:r w:rsidRPr="5B815012" w:rsidR="00C377C5">
        <w:rPr>
          <w:rFonts w:ascii="Calibri" w:hAnsi="Calibri" w:eastAsia="Calibri" w:cs="Calibri" w:asciiTheme="minorAscii" w:hAnsiTheme="minorAscii" w:eastAsiaTheme="minorAscii" w:cstheme="minorAscii"/>
          <w:sz w:val="22"/>
          <w:szCs w:val="22"/>
        </w:rPr>
        <w:t xml:space="preserve">, 2021). </w:t>
      </w:r>
    </w:p>
    <w:p w:rsidR="00B111C4" w:rsidP="5B815012" w:rsidRDefault="00B111C4" w14:paraId="407003A0" w14:textId="53672160">
      <w:pPr>
        <w:pStyle w:val="Normal"/>
        <w:jc w:val="both"/>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2"/>
          <w:szCs w:val="22"/>
          <w:lang w:val="en-US"/>
        </w:rPr>
      </w:pPr>
      <w:r w:rsidRPr="5B815012" w:rsidR="34E6B86E">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2"/>
          <w:szCs w:val="22"/>
          <w:lang w:val="en-US"/>
        </w:rPr>
        <w:t>Challenges and Strategic Responses in Public Transportation</w:t>
      </w:r>
    </w:p>
    <w:p w:rsidR="00B111C4" w:rsidP="5B815012" w:rsidRDefault="00B111C4" w14:paraId="0DFA60F4" w14:textId="08DA3911">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pPr>
      <w:r w:rsidRPr="5B815012" w:rsidR="34E6B86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Ahangari et al. (2020) highlight the significant decline in public transit ridership during the COVID-19 pandemic. To address this issue, the authors propose several measures for recovery, including enhanced cleaning protocols, financial support, and flexible operations to adapt to the changing circumstances brought about by the pandemic. Aston et al. (2020) address transit mode location biases in research on the built environment. The authors stress the need for more nuanced geographic and contextual analyses to better understand and improve transit systems and urban development.</w:t>
      </w:r>
    </w:p>
    <w:p w:rsidR="00B111C4" w:rsidP="5B815012" w:rsidRDefault="00B111C4" w14:paraId="04B31C23" w14:textId="6D4C593D">
      <w:pPr>
        <w:pStyle w:val="Normal"/>
        <w:jc w:val="both"/>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2"/>
          <w:szCs w:val="22"/>
          <w:lang w:val="en-US"/>
        </w:rPr>
      </w:pPr>
      <w:r w:rsidRPr="5B815012" w:rsidR="34E6B86E">
        <w:rPr>
          <w:rFonts w:ascii="Calibri" w:hAnsi="Calibri" w:eastAsia="Calibri" w:cs="Calibri" w:asciiTheme="minorAscii" w:hAnsiTheme="minorAscii" w:eastAsiaTheme="minorAscii" w:cstheme="minorAscii"/>
          <w:b w:val="1"/>
          <w:bCs w:val="1"/>
          <w:i w:val="0"/>
          <w:iCs w:val="0"/>
          <w:caps w:val="0"/>
          <w:smallCaps w:val="0"/>
          <w:noProof w:val="0"/>
          <w:color w:val="0D0D0D" w:themeColor="text1" w:themeTint="F2" w:themeShade="FF"/>
          <w:sz w:val="22"/>
          <w:szCs w:val="22"/>
          <w:lang w:val="en-US"/>
        </w:rPr>
        <w:t>Innovations and Sustainable Planning in Urban Development</w:t>
      </w:r>
    </w:p>
    <w:p w:rsidR="00B111C4" w:rsidP="5B815012" w:rsidRDefault="00B111C4" w14:paraId="2F069CBB" w14:textId="06DDACD0">
      <w:pPr>
        <w:pStyle w:val="Normal"/>
        <w:jc w:val="both"/>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pPr>
      <w:r w:rsidRPr="5B815012" w:rsidR="34E6B86E">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US"/>
        </w:rPr>
        <w:t>Liu et al. (2023) investigate the spatiotemporal patterns and driving mechanisms of urban expansion in China's Min Delta. Through multi-scenario simulations, the study emphasizes the importance of sustainable planning, influenced by economic and policy factors, to manage urban growth effectively. Alexandre, Bernardini, and Pantoja (2023) categorize various applications of machine learning in bus transportation. Their focus is on improving service reliability and passenger information through innovations such as travel time prediction and passenger flow analysis, which are crucial for enhancing the overall efficiency of bus services.</w:t>
      </w:r>
    </w:p>
    <w:p w:rsidR="00B111C4" w:rsidP="5B815012" w:rsidRDefault="00B111C4" w14:paraId="26F633DD" w14:textId="3EA313A0">
      <w:pPr>
        <w:pStyle w:val="Normal"/>
        <w:spacing w:before="240" w:beforeAutospacing="off" w:after="240" w:afterAutospacing="off"/>
        <w:jc w:val="both"/>
        <w:rPr>
          <w:noProof w:val="0"/>
          <w:lang w:val="en-US"/>
        </w:rPr>
      </w:pPr>
      <w:bookmarkStart w:name="_Int_ozLPChxX" w:id="204445112"/>
      <w:r w:rsidRPr="5B815012" w:rsidR="1FED3AB4">
        <w:rPr>
          <w:rFonts w:ascii="Calibri" w:hAnsi="Calibri" w:eastAsia="Calibri" w:cs="Calibri"/>
          <w:noProof w:val="0"/>
          <w:sz w:val="22"/>
          <w:szCs w:val="22"/>
          <w:lang w:val="en-US"/>
        </w:rPr>
        <w:t xml:space="preserve">Lee and Miller’s (2018) time geographic accessibility analysis of residents' accessibility to job and healthcare in an underserved neighborhood of Columbus using a high-resolution space-time accessibility measure can be used to measure the accessibility </w:t>
      </w:r>
      <w:r w:rsidRPr="5B815012" w:rsidR="1FED3AB4">
        <w:rPr>
          <w:rFonts w:ascii="Calibri" w:hAnsi="Calibri" w:eastAsia="Calibri" w:cs="Calibri"/>
          <w:noProof w:val="0"/>
          <w:sz w:val="22"/>
          <w:szCs w:val="22"/>
          <w:lang w:val="en-US"/>
        </w:rPr>
        <w:t>impacts</w:t>
      </w:r>
      <w:r w:rsidRPr="5B815012" w:rsidR="1FED3AB4">
        <w:rPr>
          <w:rFonts w:ascii="Calibri" w:hAnsi="Calibri" w:eastAsia="Calibri" w:cs="Calibri"/>
          <w:noProof w:val="0"/>
          <w:sz w:val="22"/>
          <w:szCs w:val="22"/>
          <w:lang w:val="en-US"/>
        </w:rPr>
        <w:t xml:space="preserve"> of new or proposed public transit services.</w:t>
      </w:r>
      <w:bookmarkEnd w:id="204445112"/>
    </w:p>
    <w:p w:rsidR="00B111C4" w:rsidP="5B815012" w:rsidRDefault="00B111C4" w14:paraId="7AE6ED58" w14:textId="07947087">
      <w:pPr>
        <w:pStyle w:val="Normal"/>
        <w:spacing w:before="240" w:beforeAutospacing="off" w:after="240" w:afterAutospacing="off"/>
        <w:jc w:val="both"/>
        <w:rPr>
          <w:noProof w:val="0"/>
          <w:lang w:val="en-US"/>
        </w:rPr>
      </w:pPr>
      <w:bookmarkStart w:name="_Int_R1UFV1kV" w:id="1523033721"/>
      <w:r w:rsidRPr="5B815012" w:rsidR="1FED3AB4">
        <w:rPr>
          <w:rFonts w:ascii="Calibri" w:hAnsi="Calibri" w:eastAsia="Calibri" w:cs="Calibri"/>
          <w:noProof w:val="0"/>
          <w:sz w:val="22"/>
          <w:szCs w:val="22"/>
          <w:lang w:val="en-US"/>
        </w:rPr>
        <w:t>Kuo, Leung, and Yan (2023) discussed the challenges of designing and operating public transport systems with five performance goals: service, mobility, accessibility, responsiveness, and technology. The</w:t>
      </w:r>
      <w:r w:rsidRPr="5B815012" w:rsidR="2EC0C2FB">
        <w:rPr>
          <w:rFonts w:ascii="Calibri" w:hAnsi="Calibri" w:eastAsia="Calibri" w:cs="Calibri"/>
          <w:noProof w:val="0"/>
          <w:sz w:val="22"/>
          <w:szCs w:val="22"/>
          <w:lang w:val="en-US"/>
        </w:rPr>
        <w:t>ir</w:t>
      </w:r>
      <w:r w:rsidRPr="5B815012" w:rsidR="1FED3AB4">
        <w:rPr>
          <w:rFonts w:ascii="Calibri" w:hAnsi="Calibri" w:eastAsia="Calibri" w:cs="Calibri"/>
          <w:noProof w:val="0"/>
          <w:sz w:val="22"/>
          <w:szCs w:val="22"/>
          <w:lang w:val="en-US"/>
        </w:rPr>
        <w:t xml:space="preserve"> paper summarized recent research on integrated planning, timetable synchronization, feeder services, and disruption management.</w:t>
      </w:r>
      <w:bookmarkEnd w:id="1523033721"/>
    </w:p>
    <w:p w:rsidR="00B111C4" w:rsidP="5B815012" w:rsidRDefault="00B111C4" w14:paraId="1A853801" w14:textId="4813FA51">
      <w:pPr>
        <w:spacing w:before="240" w:beforeAutospacing="off" w:after="240" w:afterAutospacing="off"/>
        <w:jc w:val="both"/>
        <w:rPr>
          <w:rFonts w:ascii="Calibri" w:hAnsi="Calibri" w:eastAsia="Calibri" w:cs="Calibri"/>
          <w:noProof w:val="0"/>
          <w:sz w:val="22"/>
          <w:szCs w:val="22"/>
          <w:lang w:val="en-US"/>
        </w:rPr>
      </w:pPr>
      <w:r w:rsidRPr="5B815012" w:rsidR="1FED3AB4">
        <w:rPr>
          <w:rFonts w:ascii="Calibri" w:hAnsi="Calibri" w:eastAsia="Calibri" w:cs="Calibri"/>
          <w:noProof w:val="0"/>
          <w:color w:val="000000" w:themeColor="text1" w:themeTint="FF" w:themeShade="FF"/>
          <w:sz w:val="22"/>
          <w:szCs w:val="22"/>
          <w:lang w:val="en-US"/>
        </w:rPr>
        <w:t>Sun et al. (2019) presented research on a DDDAS-enabled (</w:t>
      </w:r>
      <w:r w:rsidRPr="5B815012" w:rsidR="1FED3AB4">
        <w:rPr>
          <w:rFonts w:ascii="Calibri" w:hAnsi="Calibri" w:eastAsia="Calibri" w:cs="Calibri"/>
          <w:noProof w:val="0"/>
          <w:sz w:val="22"/>
          <w:szCs w:val="22"/>
          <w:lang w:val="en-US"/>
        </w:rPr>
        <w:t xml:space="preserve">dynamic data-driven applications systems) smart public transportation decision support system. The results can be used to </w:t>
      </w:r>
      <w:r w:rsidRPr="5B815012" w:rsidR="1FED3AB4">
        <w:rPr>
          <w:rFonts w:ascii="Calibri" w:hAnsi="Calibri" w:eastAsia="Calibri" w:cs="Calibri"/>
          <w:noProof w:val="0"/>
          <w:sz w:val="22"/>
          <w:szCs w:val="22"/>
          <w:lang w:val="en-US"/>
        </w:rPr>
        <w:t>optimize</w:t>
      </w:r>
      <w:r w:rsidRPr="5B815012" w:rsidR="1FED3AB4">
        <w:rPr>
          <w:rFonts w:ascii="Calibri" w:hAnsi="Calibri" w:eastAsia="Calibri" w:cs="Calibri"/>
          <w:noProof w:val="0"/>
          <w:sz w:val="22"/>
          <w:szCs w:val="22"/>
          <w:lang w:val="en-US"/>
        </w:rPr>
        <w:t xml:space="preserve"> bus schedules and improve rider satisfaction.</w:t>
      </w:r>
    </w:p>
    <w:p w:rsidR="00B111C4" w:rsidP="5B815012" w:rsidRDefault="00B111C4" w14:paraId="3CD4ABFB" w14:textId="274A37E7">
      <w:pPr>
        <w:pStyle w:val="Normal"/>
        <w:spacing w:before="240" w:beforeAutospacing="off" w:after="240" w:afterAutospacing="off"/>
        <w:rPr>
          <w:rFonts w:ascii="Calibri" w:hAnsi="Calibri" w:eastAsia="Calibri" w:cs="Calibri"/>
          <w:noProof w:val="0"/>
          <w:color w:val="000000" w:themeColor="text1" w:themeTint="FF" w:themeShade="FF"/>
          <w:sz w:val="22"/>
          <w:szCs w:val="22"/>
          <w:lang w:val="en-US"/>
        </w:rPr>
      </w:pPr>
      <w:bookmarkStart w:name="_Int_Z4jTLqLF" w:id="1444563604"/>
      <w:r w:rsidRPr="5B815012" w:rsidR="1FED3AB4">
        <w:rPr>
          <w:rFonts w:ascii="Calibri" w:hAnsi="Calibri" w:eastAsia="Calibri" w:cs="Calibri"/>
          <w:noProof w:val="0"/>
          <w:color w:val="3A3A3A"/>
          <w:sz w:val="22"/>
          <w:szCs w:val="22"/>
          <w:lang w:val="en-US"/>
        </w:rPr>
        <w:t>Caliwag</w:t>
      </w:r>
      <w:r w:rsidRPr="5B815012" w:rsidR="1FED3AB4">
        <w:rPr>
          <w:rFonts w:ascii="Calibri" w:hAnsi="Calibri" w:eastAsia="Calibri" w:cs="Calibri"/>
          <w:noProof w:val="0"/>
          <w:color w:val="3A3A3A"/>
          <w:sz w:val="22"/>
          <w:szCs w:val="22"/>
          <w:lang w:val="en-US"/>
        </w:rPr>
        <w:t xml:space="preserve"> et al. (2022) developed a fault occurrence prediction method based on a machine learning model to predict the remaining useful life of a train subsystem, which can be used to either clear a fault before it occurs or set an alarm for an inevitable fault. The method will increase the reliability and safety of the train system.</w:t>
      </w:r>
      <w:bookmarkEnd w:id="1444563604"/>
    </w:p>
    <w:p w:rsidR="00B111C4" w:rsidP="5B815012" w:rsidRDefault="00B111C4" w14:paraId="56ED0970" w14:textId="572ABB8F">
      <w:pPr>
        <w:pStyle w:val="Normal"/>
        <w:spacing w:before="240" w:beforeAutospacing="off" w:after="240" w:afterAutospacing="off"/>
        <w:rPr>
          <w:rFonts w:ascii="Calibri" w:hAnsi="Calibri" w:eastAsia="Calibri" w:cs="Calibri"/>
          <w:noProof w:val="0"/>
          <w:sz w:val="22"/>
          <w:szCs w:val="22"/>
          <w:lang w:val="en-US"/>
        </w:rPr>
      </w:pPr>
      <w:bookmarkStart w:name="_Int_1hX3JOOs" w:id="1800040029"/>
      <w:r w:rsidRPr="5B815012" w:rsidR="1FED3AB4">
        <w:rPr>
          <w:rFonts w:ascii="Calibri" w:hAnsi="Calibri" w:eastAsia="Calibri" w:cs="Calibri"/>
          <w:noProof w:val="0"/>
          <w:color w:val="000000" w:themeColor="text1" w:themeTint="FF" w:themeShade="FF"/>
          <w:sz w:val="22"/>
          <w:szCs w:val="22"/>
          <w:lang w:val="en-US"/>
        </w:rPr>
        <w:t xml:space="preserve">Branda et al. (2020) developed </w:t>
      </w:r>
      <w:r w:rsidRPr="5B815012" w:rsidR="1FED3AB4">
        <w:rPr>
          <w:rFonts w:ascii="Calibri" w:hAnsi="Calibri" w:eastAsia="Calibri" w:cs="Calibri"/>
          <w:noProof w:val="0"/>
          <w:color w:val="000000" w:themeColor="text1" w:themeTint="FF" w:themeShade="FF"/>
          <w:sz w:val="22"/>
          <w:szCs w:val="22"/>
          <w:lang w:val="en-US"/>
        </w:rPr>
        <w:t>a methodology</w:t>
      </w:r>
      <w:r w:rsidRPr="5B815012" w:rsidR="1FED3AB4">
        <w:rPr>
          <w:rFonts w:ascii="Calibri" w:hAnsi="Calibri" w:eastAsia="Calibri" w:cs="Calibri"/>
          <w:noProof w:val="0"/>
          <w:color w:val="000000" w:themeColor="text1" w:themeTint="FF" w:themeShade="FF"/>
          <w:sz w:val="22"/>
          <w:szCs w:val="22"/>
          <w:lang w:val="en-US"/>
        </w:rPr>
        <w:t xml:space="preserve">, </w:t>
      </w:r>
      <w:r w:rsidRPr="5B815012" w:rsidR="1FED3AB4">
        <w:rPr>
          <w:rFonts w:ascii="Calibri" w:hAnsi="Calibri" w:eastAsia="Calibri" w:cs="Calibri"/>
          <w:noProof w:val="0"/>
          <w:sz w:val="22"/>
          <w:szCs w:val="22"/>
          <w:lang w:val="en-US"/>
        </w:rPr>
        <w:t xml:space="preserve">DA4PT (Data Analytics for Public Transport), to predict whether users will buy a ticket or not and to define different dynamic pricing strategies to increase ticket sales and revenue. Analyzing user-generated event logs revealed that factors like occupancy rate and ticket fare have significant influence on users’ ticket </w:t>
      </w:r>
      <w:r w:rsidRPr="5B815012" w:rsidR="1FED3AB4">
        <w:rPr>
          <w:rFonts w:ascii="Calibri" w:hAnsi="Calibri" w:eastAsia="Calibri" w:cs="Calibri"/>
          <w:noProof w:val="0"/>
          <w:sz w:val="22"/>
          <w:szCs w:val="22"/>
          <w:lang w:val="en-US"/>
        </w:rPr>
        <w:t>purchasing</w:t>
      </w:r>
      <w:r w:rsidRPr="5B815012" w:rsidR="1FED3AB4">
        <w:rPr>
          <w:rFonts w:ascii="Calibri" w:hAnsi="Calibri" w:eastAsia="Calibri" w:cs="Calibri"/>
          <w:noProof w:val="0"/>
          <w:sz w:val="22"/>
          <w:szCs w:val="22"/>
          <w:lang w:val="en-US"/>
        </w:rPr>
        <w:t xml:space="preserve"> behavior.</w:t>
      </w:r>
      <w:bookmarkEnd w:id="1800040029"/>
    </w:p>
    <w:p w:rsidR="00B111C4" w:rsidP="5B815012" w:rsidRDefault="00B111C4" w14:paraId="4CBF6E1D" w14:textId="1EBC7174">
      <w:pPr>
        <w:pStyle w:val="Normal"/>
        <w:rPr>
          <w:rFonts w:ascii="Calibri" w:hAnsi="Calibri" w:eastAsia="Calibri" w:cs="Calibri" w:asciiTheme="minorAscii" w:hAnsiTheme="minorAscii" w:eastAsiaTheme="minorAscii" w:cstheme="minorAscii"/>
          <w:sz w:val="22"/>
          <w:szCs w:val="22"/>
        </w:rPr>
      </w:pPr>
    </w:p>
    <w:p w:rsidR="5B815012" w:rsidP="5B815012" w:rsidRDefault="5B815012" w14:paraId="3F6A0289" w14:textId="74C18428">
      <w:pPr>
        <w:pStyle w:val="Normal"/>
        <w:rPr>
          <w:rFonts w:ascii="Calibri" w:hAnsi="Calibri" w:eastAsia="Calibri" w:cs="Calibri" w:asciiTheme="minorAscii" w:hAnsiTheme="minorAscii" w:eastAsiaTheme="minorAscii" w:cstheme="minorAscii"/>
          <w:sz w:val="22"/>
          <w:szCs w:val="22"/>
        </w:rPr>
      </w:pPr>
    </w:p>
    <w:p w:rsidR="5B815012" w:rsidP="5B815012" w:rsidRDefault="5B815012" w14:paraId="44258DD4" w14:textId="28B67B90">
      <w:pPr>
        <w:pStyle w:val="Normal"/>
        <w:rPr>
          <w:rFonts w:ascii="Calibri" w:hAnsi="Calibri" w:eastAsia="Calibri" w:cs="Calibri" w:asciiTheme="minorAscii" w:hAnsiTheme="minorAscii" w:eastAsiaTheme="minorAscii" w:cstheme="minorAscii"/>
          <w:sz w:val="22"/>
          <w:szCs w:val="22"/>
        </w:rPr>
      </w:pPr>
    </w:p>
    <w:p w:rsidR="5B815012" w:rsidP="5B815012" w:rsidRDefault="5B815012" w14:paraId="281EB7C7" w14:textId="1506E15C">
      <w:pPr>
        <w:pStyle w:val="Normal"/>
        <w:rPr>
          <w:rFonts w:ascii="Calibri" w:hAnsi="Calibri" w:eastAsia="Calibri" w:cs="Calibri" w:asciiTheme="minorAscii" w:hAnsiTheme="minorAscii" w:eastAsiaTheme="minorAscii" w:cstheme="minorAscii"/>
          <w:sz w:val="22"/>
          <w:szCs w:val="22"/>
        </w:rPr>
      </w:pPr>
    </w:p>
    <w:p w:rsidR="5B815012" w:rsidP="5B815012" w:rsidRDefault="5B815012" w14:paraId="44176923" w14:textId="290FE784">
      <w:pPr>
        <w:pStyle w:val="Normal"/>
        <w:rPr>
          <w:rFonts w:ascii="Calibri" w:hAnsi="Calibri" w:eastAsia="Calibri" w:cs="Calibri" w:asciiTheme="minorAscii" w:hAnsiTheme="minorAscii" w:eastAsiaTheme="minorAscii" w:cstheme="minorAscii"/>
          <w:sz w:val="22"/>
          <w:szCs w:val="22"/>
        </w:rPr>
      </w:pPr>
    </w:p>
    <w:p w:rsidR="5B815012" w:rsidP="5B815012" w:rsidRDefault="5B815012" w14:paraId="07D84FDF" w14:textId="4767DDA8">
      <w:pPr>
        <w:pStyle w:val="Normal"/>
        <w:rPr>
          <w:rFonts w:ascii="Calibri" w:hAnsi="Calibri" w:eastAsia="Calibri" w:cs="Calibri" w:asciiTheme="minorAscii" w:hAnsiTheme="minorAscii" w:eastAsiaTheme="minorAscii" w:cstheme="minorAscii"/>
          <w:sz w:val="22"/>
          <w:szCs w:val="22"/>
        </w:rPr>
      </w:pPr>
    </w:p>
    <w:p w:rsidR="5B815012" w:rsidP="5B815012" w:rsidRDefault="5B815012" w14:paraId="265F5DE6" w14:textId="21814798">
      <w:pPr>
        <w:pStyle w:val="Normal"/>
        <w:rPr>
          <w:rFonts w:ascii="Calibri" w:hAnsi="Calibri" w:eastAsia="Calibri" w:cs="Calibri" w:asciiTheme="minorAscii" w:hAnsiTheme="minorAscii" w:eastAsiaTheme="minorAscii" w:cstheme="minorAscii"/>
          <w:sz w:val="22"/>
          <w:szCs w:val="22"/>
        </w:rPr>
      </w:pPr>
    </w:p>
    <w:p w:rsidR="5B815012" w:rsidP="5B815012" w:rsidRDefault="5B815012" w14:paraId="030F54C1" w14:textId="788B17F6">
      <w:pPr>
        <w:pStyle w:val="Normal"/>
        <w:rPr>
          <w:rFonts w:ascii="Calibri" w:hAnsi="Calibri" w:eastAsia="Calibri" w:cs="Calibri" w:asciiTheme="minorAscii" w:hAnsiTheme="minorAscii" w:eastAsiaTheme="minorAscii" w:cstheme="minorAscii"/>
          <w:sz w:val="22"/>
          <w:szCs w:val="22"/>
        </w:rPr>
      </w:pPr>
    </w:p>
    <w:p w:rsidR="5B815012" w:rsidP="5B815012" w:rsidRDefault="5B815012" w14:paraId="68C3AB36" w14:textId="630A8FE0">
      <w:pPr>
        <w:pStyle w:val="Normal"/>
        <w:rPr>
          <w:rFonts w:ascii="Calibri" w:hAnsi="Calibri" w:eastAsia="Calibri" w:cs="Calibri" w:asciiTheme="minorAscii" w:hAnsiTheme="minorAscii" w:eastAsiaTheme="minorAscii" w:cstheme="minorAscii"/>
          <w:sz w:val="22"/>
          <w:szCs w:val="22"/>
        </w:rPr>
      </w:pPr>
    </w:p>
    <w:p w:rsidR="5B815012" w:rsidP="5B815012" w:rsidRDefault="5B815012" w14:paraId="345DE5A5" w14:textId="197262B4">
      <w:pPr>
        <w:pStyle w:val="Normal"/>
        <w:rPr>
          <w:rFonts w:ascii="Calibri" w:hAnsi="Calibri" w:eastAsia="Calibri" w:cs="Calibri" w:asciiTheme="minorAscii" w:hAnsiTheme="minorAscii" w:eastAsiaTheme="minorAscii" w:cstheme="minorAscii"/>
          <w:sz w:val="22"/>
          <w:szCs w:val="22"/>
        </w:rPr>
      </w:pPr>
    </w:p>
    <w:p w:rsidR="5B815012" w:rsidP="5B815012" w:rsidRDefault="5B815012" w14:paraId="6D270AF1" w14:textId="47EECB6E">
      <w:pPr>
        <w:pStyle w:val="Normal"/>
        <w:rPr>
          <w:rFonts w:ascii="Calibri" w:hAnsi="Calibri" w:eastAsia="Calibri" w:cs="Calibri" w:asciiTheme="minorAscii" w:hAnsiTheme="minorAscii" w:eastAsiaTheme="minorAscii" w:cstheme="minorAscii"/>
          <w:sz w:val="22"/>
          <w:szCs w:val="22"/>
        </w:rPr>
      </w:pPr>
    </w:p>
    <w:p w:rsidR="5B815012" w:rsidP="5B815012" w:rsidRDefault="5B815012" w14:paraId="6C3237A8" w14:textId="32650F88">
      <w:pPr>
        <w:pStyle w:val="Normal"/>
        <w:rPr>
          <w:rFonts w:ascii="Calibri" w:hAnsi="Calibri" w:eastAsia="Calibri" w:cs="Calibri" w:asciiTheme="minorAscii" w:hAnsiTheme="minorAscii" w:eastAsiaTheme="minorAscii" w:cstheme="minorAscii"/>
          <w:sz w:val="22"/>
          <w:szCs w:val="22"/>
        </w:rPr>
      </w:pPr>
    </w:p>
    <w:p w:rsidR="5B815012" w:rsidP="5B815012" w:rsidRDefault="5B815012" w14:paraId="49BBF7DD" w14:textId="096AB6C4">
      <w:pPr>
        <w:pStyle w:val="Normal"/>
        <w:rPr>
          <w:rFonts w:ascii="Calibri" w:hAnsi="Calibri" w:eastAsia="Calibri" w:cs="Calibri" w:asciiTheme="minorAscii" w:hAnsiTheme="minorAscii" w:eastAsiaTheme="minorAscii" w:cstheme="minorAscii"/>
          <w:sz w:val="22"/>
          <w:szCs w:val="22"/>
        </w:rPr>
      </w:pPr>
    </w:p>
    <w:p w:rsidR="5B815012" w:rsidP="5B815012" w:rsidRDefault="5B815012" w14:paraId="4E9BA1CC" w14:textId="6DCB155A">
      <w:pPr>
        <w:pStyle w:val="Normal"/>
        <w:rPr>
          <w:rFonts w:ascii="Calibri" w:hAnsi="Calibri" w:eastAsia="Calibri" w:cs="Calibri" w:asciiTheme="minorAscii" w:hAnsiTheme="minorAscii" w:eastAsiaTheme="minorAscii" w:cstheme="minorAscii"/>
          <w:sz w:val="22"/>
          <w:szCs w:val="22"/>
        </w:rPr>
      </w:pPr>
    </w:p>
    <w:p w:rsidR="5B815012" w:rsidP="5B815012" w:rsidRDefault="5B815012" w14:paraId="4394996C" w14:textId="14F90B4C">
      <w:pPr>
        <w:pStyle w:val="Normal"/>
        <w:rPr>
          <w:rFonts w:ascii="Calibri" w:hAnsi="Calibri" w:eastAsia="Calibri" w:cs="Calibri" w:asciiTheme="minorAscii" w:hAnsiTheme="minorAscii" w:eastAsiaTheme="minorAscii" w:cstheme="minorAscii"/>
          <w:sz w:val="22"/>
          <w:szCs w:val="22"/>
        </w:rPr>
      </w:pPr>
    </w:p>
    <w:p w:rsidR="5B815012" w:rsidP="5B815012" w:rsidRDefault="5B815012" w14:paraId="3AB6FF3F" w14:textId="7E1DFDCA">
      <w:pPr>
        <w:pStyle w:val="Normal"/>
        <w:rPr>
          <w:rFonts w:ascii="Calibri" w:hAnsi="Calibri" w:eastAsia="Calibri" w:cs="Calibri" w:asciiTheme="minorAscii" w:hAnsiTheme="minorAscii" w:eastAsiaTheme="minorAscii" w:cstheme="minorAscii"/>
          <w:sz w:val="22"/>
          <w:szCs w:val="22"/>
        </w:rPr>
      </w:pPr>
    </w:p>
    <w:p w:rsidR="5B815012" w:rsidP="5B815012" w:rsidRDefault="5B815012" w14:paraId="13E1A208" w14:textId="31D8D21B">
      <w:pPr>
        <w:pStyle w:val="Normal"/>
        <w:rPr>
          <w:rFonts w:ascii="Calibri" w:hAnsi="Calibri" w:eastAsia="Calibri" w:cs="Calibri" w:asciiTheme="minorAscii" w:hAnsiTheme="minorAscii" w:eastAsiaTheme="minorAscii" w:cstheme="minorAscii"/>
          <w:sz w:val="22"/>
          <w:szCs w:val="22"/>
        </w:rPr>
      </w:pPr>
    </w:p>
    <w:p w:rsidR="5B815012" w:rsidP="5B815012" w:rsidRDefault="5B815012" w14:paraId="27D027E9" w14:textId="3110C785">
      <w:pPr>
        <w:pStyle w:val="Normal"/>
        <w:rPr>
          <w:rFonts w:ascii="Calibri" w:hAnsi="Calibri" w:eastAsia="Calibri" w:cs="Calibri" w:asciiTheme="minorAscii" w:hAnsiTheme="minorAscii" w:eastAsiaTheme="minorAscii" w:cstheme="minorAscii"/>
          <w:sz w:val="22"/>
          <w:szCs w:val="22"/>
        </w:rPr>
      </w:pPr>
    </w:p>
    <w:p w:rsidR="5B815012" w:rsidP="5B815012" w:rsidRDefault="5B815012" w14:paraId="4E41AEE4" w14:textId="77C1B100">
      <w:pPr>
        <w:pStyle w:val="Normal"/>
        <w:rPr>
          <w:rFonts w:ascii="Calibri" w:hAnsi="Calibri" w:eastAsia="Calibri" w:cs="Calibri" w:asciiTheme="minorAscii" w:hAnsiTheme="minorAscii" w:eastAsiaTheme="minorAscii" w:cstheme="minorAscii"/>
          <w:sz w:val="22"/>
          <w:szCs w:val="22"/>
        </w:rPr>
      </w:pPr>
    </w:p>
    <w:p w:rsidR="00B111C4" w:rsidP="5B815012" w:rsidRDefault="00B111C4" w14:paraId="18D8E831" w14:textId="79E8DAD8">
      <w:pPr>
        <w:pStyle w:val="Normal"/>
        <w:rPr>
          <w:rFonts w:ascii="Calibri" w:hAnsi="Calibri" w:eastAsia="Calibri" w:cs="Calibri" w:asciiTheme="minorAscii" w:hAnsiTheme="minorAscii" w:eastAsiaTheme="minorAscii" w:cstheme="minorAscii"/>
          <w:sz w:val="22"/>
          <w:szCs w:val="22"/>
        </w:rPr>
      </w:pPr>
      <w:r w:rsidRPr="5B815012" w:rsidR="00B111C4">
        <w:rPr>
          <w:rFonts w:ascii="Calibri" w:hAnsi="Calibri" w:eastAsia="Calibri" w:cs="Calibri" w:asciiTheme="minorAscii" w:hAnsiTheme="minorAscii" w:eastAsiaTheme="minorAscii" w:cstheme="minorAscii"/>
          <w:sz w:val="22"/>
          <w:szCs w:val="22"/>
        </w:rPr>
        <w:t>Bibliography</w:t>
      </w:r>
    </w:p>
    <w:p w:rsidR="26394A23" w:rsidP="5B815012" w:rsidRDefault="26394A23" w14:paraId="3F8BF2F3" w14:textId="65CA9346">
      <w:pPr>
        <w:spacing w:before="0" w:beforeAutospacing="off" w:after="160" w:afterAutospacing="off" w:line="257" w:lineRule="auto"/>
        <w:ind w:left="720" w:hanging="720"/>
        <w:rPr>
          <w:rFonts w:ascii="Calibri" w:hAnsi="Calibri" w:eastAsia="Calibri" w:cs="Calibri" w:asciiTheme="minorAscii" w:hAnsiTheme="minorAscii" w:eastAsiaTheme="minorAscii" w:cstheme="minorAscii"/>
          <w:sz w:val="22"/>
          <w:szCs w:val="22"/>
        </w:rPr>
      </w:pPr>
      <w:r w:rsidRPr="5B815012" w:rsidR="26394A23">
        <w:rPr>
          <w:rFonts w:ascii="Calibri" w:hAnsi="Calibri" w:eastAsia="Calibri" w:cs="Calibri" w:asciiTheme="minorAscii" w:hAnsiTheme="minorAscii" w:eastAsiaTheme="minorAscii" w:cstheme="minorAscii"/>
          <w:noProof w:val="0"/>
          <w:sz w:val="22"/>
          <w:szCs w:val="22"/>
          <w:lang w:val="en-US"/>
        </w:rPr>
        <w:t xml:space="preserve">Ahangari, S., Chavis, C., &amp; </w:t>
      </w:r>
      <w:r w:rsidRPr="5B815012" w:rsidR="26394A23">
        <w:rPr>
          <w:rFonts w:ascii="Calibri" w:hAnsi="Calibri" w:eastAsia="Calibri" w:cs="Calibri" w:asciiTheme="minorAscii" w:hAnsiTheme="minorAscii" w:eastAsiaTheme="minorAscii" w:cstheme="minorAscii"/>
          <w:noProof w:val="0"/>
          <w:sz w:val="22"/>
          <w:szCs w:val="22"/>
          <w:lang w:val="en-US"/>
        </w:rPr>
        <w:t>Jeihani</w:t>
      </w:r>
      <w:r w:rsidRPr="5B815012" w:rsidR="26394A23">
        <w:rPr>
          <w:rFonts w:ascii="Calibri" w:hAnsi="Calibri" w:eastAsia="Calibri" w:cs="Calibri" w:asciiTheme="minorAscii" w:hAnsiTheme="minorAscii" w:eastAsiaTheme="minorAscii" w:cstheme="minorAscii"/>
          <w:noProof w:val="0"/>
          <w:sz w:val="22"/>
          <w:szCs w:val="22"/>
          <w:lang w:val="en-US"/>
        </w:rPr>
        <w:t xml:space="preserve">, M. (2020). Public transit ridership analysis during the COVID-19 pandemic. </w:t>
      </w:r>
      <w:r w:rsidRPr="5B815012" w:rsidR="26394A23">
        <w:rPr>
          <w:rFonts w:ascii="Calibri" w:hAnsi="Calibri" w:eastAsia="Calibri" w:cs="Calibri" w:asciiTheme="minorAscii" w:hAnsiTheme="minorAscii" w:eastAsiaTheme="minorAscii" w:cstheme="minorAscii"/>
          <w:i w:val="0"/>
          <w:iCs w:val="0"/>
          <w:noProof w:val="0"/>
          <w:sz w:val="22"/>
          <w:szCs w:val="22"/>
          <w:lang w:val="en-US"/>
        </w:rPr>
        <w:t>medRxiv</w:t>
      </w:r>
      <w:r w:rsidRPr="5B815012" w:rsidR="26394A23">
        <w:rPr>
          <w:rFonts w:ascii="Calibri" w:hAnsi="Calibri" w:eastAsia="Calibri" w:cs="Calibri" w:asciiTheme="minorAscii" w:hAnsiTheme="minorAscii" w:eastAsiaTheme="minorAscii" w:cstheme="minorAscii"/>
          <w:noProof w:val="0"/>
          <w:sz w:val="22"/>
          <w:szCs w:val="22"/>
          <w:lang w:val="en-US"/>
        </w:rPr>
        <w:t xml:space="preserve">. </w:t>
      </w:r>
      <w:hyperlink r:id="R0275df6ebd1f41f1">
        <w:r w:rsidRPr="5B815012" w:rsidR="26394A23">
          <w:rPr>
            <w:rStyle w:val="Hyperlink"/>
            <w:rFonts w:ascii="Calibri" w:hAnsi="Calibri" w:eastAsia="Calibri" w:cs="Calibri" w:asciiTheme="minorAscii" w:hAnsiTheme="minorAscii" w:eastAsiaTheme="minorAscii" w:cstheme="minorAscii"/>
            <w:noProof w:val="0"/>
            <w:sz w:val="22"/>
            <w:szCs w:val="22"/>
            <w:lang w:val="en-US"/>
          </w:rPr>
          <w:t>https://doi.org/10.1101/2020.10.25.20219105</w:t>
        </w:r>
      </w:hyperlink>
    </w:p>
    <w:p w:rsidR="4CB65BF6" w:rsidP="5B815012" w:rsidRDefault="4CB65BF6" w14:paraId="3614EE3E" w14:textId="0EE0F4FD">
      <w:pPr>
        <w:pStyle w:val="Normal"/>
        <w:spacing w:before="0" w:beforeAutospacing="off" w:after="160" w:afterAutospacing="off" w:line="257" w:lineRule="auto"/>
        <w:ind w:left="720" w:hanging="720"/>
        <w:rPr>
          <w:rFonts w:ascii="Calibri" w:hAnsi="Calibri" w:eastAsia="Calibri" w:cs="Calibri" w:asciiTheme="minorAscii" w:hAnsiTheme="minorAscii" w:eastAsiaTheme="minorAscii" w:cstheme="minorAscii"/>
          <w:noProof w:val="0"/>
          <w:sz w:val="22"/>
          <w:szCs w:val="22"/>
          <w:lang w:val="en-US"/>
        </w:rPr>
      </w:pPr>
      <w:r w:rsidRPr="5B815012" w:rsidR="4CB65BF6">
        <w:rPr>
          <w:rFonts w:ascii="Calibri" w:hAnsi="Calibri" w:eastAsia="Calibri" w:cs="Calibri" w:asciiTheme="minorAscii" w:hAnsiTheme="minorAscii" w:eastAsiaTheme="minorAscii" w:cstheme="minorAscii"/>
          <w:noProof w:val="0"/>
          <w:sz w:val="22"/>
          <w:szCs w:val="22"/>
          <w:lang w:val="en-US"/>
        </w:rPr>
        <w:t xml:space="preserve">Alexandre, T., Bernardini, F., &amp; Pantoja, C. E. (2023). Machine Learning Applied to Public Transportation by Bus: A Systematic Literature Review. </w:t>
      </w:r>
      <w:r w:rsidRPr="5B815012" w:rsidR="4CB65BF6">
        <w:rPr>
          <w:rFonts w:ascii="Calibri" w:hAnsi="Calibri" w:eastAsia="Calibri" w:cs="Calibri" w:asciiTheme="minorAscii" w:hAnsiTheme="minorAscii" w:eastAsiaTheme="minorAscii" w:cstheme="minorAscii"/>
          <w:i w:val="1"/>
          <w:iCs w:val="1"/>
          <w:noProof w:val="0"/>
          <w:sz w:val="22"/>
          <w:szCs w:val="22"/>
          <w:lang w:val="en-US"/>
        </w:rPr>
        <w:t>Transportation Research Record</w:t>
      </w:r>
      <w:r w:rsidRPr="5B815012" w:rsidR="4CB65BF6">
        <w:rPr>
          <w:rFonts w:ascii="Calibri" w:hAnsi="Calibri" w:eastAsia="Calibri" w:cs="Calibri" w:asciiTheme="minorAscii" w:hAnsiTheme="minorAscii" w:eastAsiaTheme="minorAscii" w:cstheme="minorAscii"/>
          <w:i w:val="1"/>
          <w:iCs w:val="1"/>
          <w:noProof w:val="0"/>
          <w:sz w:val="22"/>
          <w:szCs w:val="22"/>
          <w:lang w:val="en-US"/>
        </w:rPr>
        <w:t>, 2677</w:t>
      </w:r>
      <w:r w:rsidRPr="5B815012" w:rsidR="4CB65BF6">
        <w:rPr>
          <w:rFonts w:ascii="Calibri" w:hAnsi="Calibri" w:eastAsia="Calibri" w:cs="Calibri" w:asciiTheme="minorAscii" w:hAnsiTheme="minorAscii" w:eastAsiaTheme="minorAscii" w:cstheme="minorAscii"/>
          <w:noProof w:val="0"/>
          <w:sz w:val="22"/>
          <w:szCs w:val="22"/>
          <w:lang w:val="en-US"/>
        </w:rPr>
        <w:t xml:space="preserve">(7), 1-10. </w:t>
      </w:r>
      <w:r>
        <w:tab/>
      </w:r>
      <w:r w:rsidRPr="5B815012" w:rsidR="4CB65BF6">
        <w:rPr>
          <w:rFonts w:ascii="Calibri" w:hAnsi="Calibri" w:eastAsia="Calibri" w:cs="Calibri" w:asciiTheme="minorAscii" w:hAnsiTheme="minorAscii" w:eastAsiaTheme="minorAscii" w:cstheme="minorAscii"/>
          <w:noProof w:val="0"/>
          <w:color w:val="4472C4" w:themeColor="accent1" w:themeTint="FF" w:themeShade="FF"/>
          <w:sz w:val="22"/>
          <w:szCs w:val="22"/>
          <w:u w:val="single"/>
          <w:lang w:val="en-US"/>
        </w:rPr>
        <w:t>https://doi.org/10.1177/03611981231155189</w:t>
      </w:r>
      <w:r w:rsidRPr="5B815012" w:rsidR="4CB65BF6">
        <w:rPr>
          <w:rFonts w:ascii="Calibri" w:hAnsi="Calibri" w:eastAsia="Calibri" w:cs="Calibri" w:asciiTheme="minorAscii" w:hAnsiTheme="minorAscii" w:eastAsiaTheme="minorAscii" w:cstheme="minorAscii"/>
          <w:noProof w:val="0"/>
          <w:sz w:val="22"/>
          <w:szCs w:val="22"/>
          <w:lang w:val="en-US"/>
        </w:rPr>
        <w:t xml:space="preserve"> </w:t>
      </w:r>
    </w:p>
    <w:p w:rsidR="4CB65BF6" w:rsidP="5B815012" w:rsidRDefault="4CB65BF6" w14:paraId="61909246" w14:textId="0742606A">
      <w:pPr>
        <w:spacing w:before="0" w:beforeAutospacing="off" w:after="160" w:afterAutospacing="off" w:line="257" w:lineRule="auto"/>
        <w:ind w:left="720" w:hanging="720"/>
        <w:rPr>
          <w:rFonts w:ascii="Calibri" w:hAnsi="Calibri" w:eastAsia="Calibri" w:cs="Calibri" w:asciiTheme="minorAscii" w:hAnsiTheme="minorAscii" w:eastAsiaTheme="minorAscii" w:cstheme="minorAscii"/>
          <w:sz w:val="22"/>
          <w:szCs w:val="22"/>
        </w:rPr>
      </w:pPr>
      <w:r w:rsidRPr="5B815012" w:rsidR="4CB65BF6">
        <w:rPr>
          <w:rFonts w:ascii="Calibri" w:hAnsi="Calibri" w:eastAsia="Calibri" w:cs="Calibri" w:asciiTheme="minorAscii" w:hAnsiTheme="minorAscii" w:eastAsiaTheme="minorAscii" w:cstheme="minorAscii"/>
          <w:noProof w:val="0"/>
          <w:sz w:val="22"/>
          <w:szCs w:val="22"/>
          <w:lang w:val="en-US"/>
        </w:rPr>
        <w:t xml:space="preserve">Aston, L., Currie, G., </w:t>
      </w:r>
      <w:r w:rsidRPr="5B815012" w:rsidR="4CB65BF6">
        <w:rPr>
          <w:rFonts w:ascii="Calibri" w:hAnsi="Calibri" w:eastAsia="Calibri" w:cs="Calibri" w:asciiTheme="minorAscii" w:hAnsiTheme="minorAscii" w:eastAsiaTheme="minorAscii" w:cstheme="minorAscii"/>
          <w:noProof w:val="0"/>
          <w:sz w:val="22"/>
          <w:szCs w:val="22"/>
          <w:lang w:val="en-US"/>
        </w:rPr>
        <w:t>Kamruzzaman</w:t>
      </w:r>
      <w:r w:rsidRPr="5B815012" w:rsidR="4CB65BF6">
        <w:rPr>
          <w:rFonts w:ascii="Calibri" w:hAnsi="Calibri" w:eastAsia="Calibri" w:cs="Calibri" w:asciiTheme="minorAscii" w:hAnsiTheme="minorAscii" w:eastAsiaTheme="minorAscii" w:cstheme="minorAscii"/>
          <w:noProof w:val="0"/>
          <w:sz w:val="22"/>
          <w:szCs w:val="22"/>
          <w:lang w:val="en-US"/>
        </w:rPr>
        <w:t xml:space="preserve">, M., </w:t>
      </w:r>
      <w:r w:rsidRPr="5B815012" w:rsidR="4CB65BF6">
        <w:rPr>
          <w:rFonts w:ascii="Calibri" w:hAnsi="Calibri" w:eastAsia="Calibri" w:cs="Calibri" w:asciiTheme="minorAscii" w:hAnsiTheme="minorAscii" w:eastAsiaTheme="minorAscii" w:cstheme="minorAscii"/>
          <w:noProof w:val="0"/>
          <w:sz w:val="22"/>
          <w:szCs w:val="22"/>
          <w:lang w:val="en-US"/>
        </w:rPr>
        <w:t>Delbosc</w:t>
      </w:r>
      <w:r w:rsidRPr="5B815012" w:rsidR="4CB65BF6">
        <w:rPr>
          <w:rFonts w:ascii="Calibri" w:hAnsi="Calibri" w:eastAsia="Calibri" w:cs="Calibri" w:asciiTheme="minorAscii" w:hAnsiTheme="minorAscii" w:eastAsiaTheme="minorAscii" w:cstheme="minorAscii"/>
          <w:noProof w:val="0"/>
          <w:sz w:val="22"/>
          <w:szCs w:val="22"/>
          <w:lang w:val="en-US"/>
        </w:rPr>
        <w:t xml:space="preserve">, A., Fournier, N., &amp; Teller, D. (2020). Addressing transit mode location bias in built environment-transit mode use research. Journal of Transport </w:t>
      </w:r>
      <w:r>
        <w:tab/>
      </w:r>
      <w:r w:rsidRPr="5B815012" w:rsidR="4CB65BF6">
        <w:rPr>
          <w:rFonts w:ascii="Calibri" w:hAnsi="Calibri" w:eastAsia="Calibri" w:cs="Calibri" w:asciiTheme="minorAscii" w:hAnsiTheme="minorAscii" w:eastAsiaTheme="minorAscii" w:cstheme="minorAscii"/>
          <w:noProof w:val="0"/>
          <w:sz w:val="22"/>
          <w:szCs w:val="22"/>
          <w:lang w:val="en-US"/>
        </w:rPr>
        <w:t xml:space="preserve">Geography, 85, 102786. </w:t>
      </w:r>
      <w:hyperlink r:id="R19b8b0209f2e4536">
        <w:r w:rsidRPr="5B815012" w:rsidR="4CB65BF6">
          <w:rPr>
            <w:rStyle w:val="Hyperlink"/>
            <w:rFonts w:ascii="Calibri" w:hAnsi="Calibri" w:eastAsia="Calibri" w:cs="Calibri" w:asciiTheme="minorAscii" w:hAnsiTheme="minorAscii" w:eastAsiaTheme="minorAscii" w:cstheme="minorAscii"/>
            <w:noProof w:val="0"/>
            <w:sz w:val="22"/>
            <w:szCs w:val="22"/>
            <w:lang w:val="en-US"/>
          </w:rPr>
          <w:t>https://doi.org/10.1016/j.jtrangeo.2020.102786</w:t>
        </w:r>
      </w:hyperlink>
    </w:p>
    <w:p w:rsidR="7D48C36A" w:rsidP="5B815012" w:rsidRDefault="7D48C36A" w14:paraId="6F45BA93" w14:textId="0D9CF89E">
      <w:pPr>
        <w:spacing w:before="240" w:beforeAutospacing="off" w:after="240" w:afterAutospacing="off"/>
        <w:ind w:left="720" w:hanging="720"/>
        <w:rPr>
          <w:rFonts w:ascii="Calibri" w:hAnsi="Calibri" w:eastAsia="Calibri" w:cs="Calibri" w:asciiTheme="minorAscii" w:hAnsiTheme="minorAscii" w:eastAsiaTheme="minorAscii" w:cstheme="minorAscii"/>
          <w:noProof w:val="0"/>
          <w:sz w:val="22"/>
          <w:szCs w:val="22"/>
          <w:lang w:val="en-US"/>
        </w:rPr>
      </w:pPr>
      <w:r w:rsidRPr="5B815012" w:rsidR="7D48C36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Branda, F., </w:t>
      </w:r>
      <w:r w:rsidRPr="5B815012" w:rsidR="7D48C36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Marozzo</w:t>
      </w:r>
      <w:r w:rsidRPr="5B815012" w:rsidR="7D48C36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F., &amp; Talia, D. (2020). Ticket sales prediction and dynamic pricing strategies in public </w:t>
      </w:r>
      <w:r w:rsidRPr="5B815012" w:rsidR="7D48C36A">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transport.</w:t>
      </w:r>
      <w:r w:rsidRPr="5B815012" w:rsidR="7D48C36A">
        <w:rPr>
          <w:rFonts w:ascii="Calibri" w:hAnsi="Calibri" w:eastAsia="Calibri" w:cs="Calibri" w:asciiTheme="minorAscii" w:hAnsiTheme="minorAscii" w:eastAsiaTheme="minorAscii" w:cstheme="minorAscii"/>
          <w:i w:val="1"/>
          <w:iCs w:val="1"/>
          <w:noProof w:val="0"/>
          <w:sz w:val="22"/>
          <w:szCs w:val="22"/>
          <w:lang w:val="en-US"/>
        </w:rPr>
        <w:t xml:space="preserve"> Big Data and Cognitive Computing, 4</w:t>
      </w:r>
      <w:r w:rsidRPr="5B815012" w:rsidR="7D48C36A">
        <w:rPr>
          <w:rFonts w:ascii="Calibri" w:hAnsi="Calibri" w:eastAsia="Calibri" w:cs="Calibri" w:asciiTheme="minorAscii" w:hAnsiTheme="minorAscii" w:eastAsiaTheme="minorAscii" w:cstheme="minorAscii"/>
          <w:noProof w:val="0"/>
          <w:sz w:val="22"/>
          <w:szCs w:val="22"/>
          <w:lang w:val="en-US"/>
        </w:rPr>
        <w:t xml:space="preserve">(4), 36-. </w:t>
      </w:r>
      <w:hyperlink r:id="Rcc00882f5c884270">
        <w:r w:rsidRPr="5B815012" w:rsidR="7D48C36A">
          <w:rPr>
            <w:rStyle w:val="Hyperlink"/>
            <w:rFonts w:ascii="Calibri" w:hAnsi="Calibri" w:eastAsia="Calibri" w:cs="Calibri" w:asciiTheme="minorAscii" w:hAnsiTheme="minorAscii" w:eastAsiaTheme="minorAscii" w:cstheme="minorAscii"/>
            <w:strike w:val="0"/>
            <w:dstrike w:val="0"/>
            <w:noProof w:val="0"/>
            <w:color w:val="4472C4" w:themeColor="accent1" w:themeTint="FF" w:themeShade="FF"/>
            <w:sz w:val="22"/>
            <w:szCs w:val="22"/>
            <w:u w:val="single"/>
            <w:lang w:val="en-US"/>
          </w:rPr>
          <w:t>https://doi.org/10.3390/bdcc4040036</w:t>
        </w:r>
      </w:hyperlink>
    </w:p>
    <w:p w:rsidR="7D48C36A" w:rsidP="5B815012" w:rsidRDefault="7D48C36A" w14:paraId="42F1635D" w14:textId="2AD716FE">
      <w:pPr>
        <w:spacing w:before="240" w:beforeAutospacing="off" w:after="240" w:afterAutospacing="off"/>
        <w:ind w:left="720" w:hanging="720"/>
        <w:rPr>
          <w:rFonts w:ascii="Calibri" w:hAnsi="Calibri" w:eastAsia="Calibri" w:cs="Calibri" w:asciiTheme="minorAscii" w:hAnsiTheme="minorAscii" w:eastAsiaTheme="minorAscii" w:cstheme="minorAscii"/>
          <w:noProof w:val="0"/>
          <w:sz w:val="22"/>
          <w:szCs w:val="22"/>
          <w:lang w:val="en-US"/>
        </w:rPr>
      </w:pPr>
      <w:r w:rsidRPr="5B815012" w:rsidR="7D48C36A">
        <w:rPr>
          <w:rFonts w:ascii="Calibri" w:hAnsi="Calibri" w:eastAsia="Calibri" w:cs="Calibri" w:asciiTheme="minorAscii" w:hAnsiTheme="minorAscii" w:eastAsiaTheme="minorAscii" w:cstheme="minorAscii"/>
          <w:noProof w:val="0"/>
          <w:color w:val="auto"/>
          <w:sz w:val="22"/>
          <w:szCs w:val="22"/>
          <w:lang w:val="en-US"/>
        </w:rPr>
        <w:t>Caliwag</w:t>
      </w:r>
      <w:r w:rsidRPr="5B815012" w:rsidR="7D48C36A">
        <w:rPr>
          <w:rFonts w:ascii="Calibri" w:hAnsi="Calibri" w:eastAsia="Calibri" w:cs="Calibri" w:asciiTheme="minorAscii" w:hAnsiTheme="minorAscii" w:eastAsiaTheme="minorAscii" w:cstheme="minorAscii"/>
          <w:noProof w:val="0"/>
          <w:color w:val="auto"/>
          <w:sz w:val="22"/>
          <w:szCs w:val="22"/>
          <w:lang w:val="en-US"/>
        </w:rPr>
        <w:t xml:space="preserve">, A., Han, S.-Y., Park, K.-J., &amp; Lim, W. (2022). Deep-Learning-Based Fault Occurrence Prediction of </w:t>
      </w:r>
      <w:r w:rsidRPr="5B815012" w:rsidR="7D48C36A">
        <w:rPr>
          <w:rFonts w:ascii="Calibri" w:hAnsi="Calibri" w:eastAsia="Calibri" w:cs="Calibri" w:asciiTheme="minorAscii" w:hAnsiTheme="minorAscii" w:eastAsiaTheme="minorAscii" w:cstheme="minorAscii"/>
          <w:noProof w:val="0"/>
          <w:color w:val="auto"/>
          <w:sz w:val="22"/>
          <w:szCs w:val="22"/>
          <w:lang w:val="en-US"/>
        </w:rPr>
        <w:t xml:space="preserve">Public Trains in South Korea. </w:t>
      </w:r>
      <w:r w:rsidRPr="5B815012" w:rsidR="7D48C36A">
        <w:rPr>
          <w:rFonts w:ascii="Calibri" w:hAnsi="Calibri" w:eastAsia="Calibri" w:cs="Calibri" w:asciiTheme="minorAscii" w:hAnsiTheme="minorAscii" w:eastAsiaTheme="minorAscii" w:cstheme="minorAscii"/>
          <w:i w:val="1"/>
          <w:iCs w:val="1"/>
          <w:noProof w:val="0"/>
          <w:color w:val="auto"/>
          <w:sz w:val="22"/>
          <w:szCs w:val="22"/>
          <w:lang w:val="en-US"/>
        </w:rPr>
        <w:t>Transportation Research Record</w:t>
      </w:r>
      <w:r w:rsidRPr="5B815012" w:rsidR="7D48C36A">
        <w:rPr>
          <w:rFonts w:ascii="Calibri" w:hAnsi="Calibri" w:eastAsia="Calibri" w:cs="Calibri" w:asciiTheme="minorAscii" w:hAnsiTheme="minorAscii" w:eastAsiaTheme="minorAscii" w:cstheme="minorAscii"/>
          <w:noProof w:val="0"/>
          <w:color w:val="auto"/>
          <w:sz w:val="22"/>
          <w:szCs w:val="22"/>
          <w:lang w:val="en-US"/>
        </w:rPr>
        <w:t xml:space="preserve">, </w:t>
      </w:r>
      <w:r w:rsidRPr="5B815012" w:rsidR="7D48C36A">
        <w:rPr>
          <w:rFonts w:ascii="Calibri" w:hAnsi="Calibri" w:eastAsia="Calibri" w:cs="Calibri" w:asciiTheme="minorAscii" w:hAnsiTheme="minorAscii" w:eastAsiaTheme="minorAscii" w:cstheme="minorAscii"/>
          <w:i w:val="1"/>
          <w:iCs w:val="1"/>
          <w:noProof w:val="0"/>
          <w:color w:val="auto"/>
          <w:sz w:val="22"/>
          <w:szCs w:val="22"/>
          <w:lang w:val="en-US"/>
        </w:rPr>
        <w:t>2676</w:t>
      </w:r>
      <w:r w:rsidRPr="5B815012" w:rsidR="7D48C36A">
        <w:rPr>
          <w:rFonts w:ascii="Calibri" w:hAnsi="Calibri" w:eastAsia="Calibri" w:cs="Calibri" w:asciiTheme="minorAscii" w:hAnsiTheme="minorAscii" w:eastAsiaTheme="minorAscii" w:cstheme="minorAscii"/>
          <w:noProof w:val="0"/>
          <w:color w:val="auto"/>
          <w:sz w:val="22"/>
          <w:szCs w:val="22"/>
          <w:lang w:val="en-US"/>
        </w:rPr>
        <w:t xml:space="preserve">(4), 710–718. </w:t>
      </w:r>
      <w:r>
        <w:tab/>
      </w:r>
      <w:r>
        <w:tab/>
      </w:r>
      <w:hyperlink r:id="R65f70c58b1484969">
        <w:r w:rsidRPr="5B815012" w:rsidR="7D48C36A">
          <w:rPr>
            <w:rStyle w:val="Hyperlink"/>
            <w:rFonts w:ascii="Calibri" w:hAnsi="Calibri" w:eastAsia="Calibri" w:cs="Calibri" w:asciiTheme="minorAscii" w:hAnsiTheme="minorAscii" w:eastAsiaTheme="minorAscii" w:cstheme="minorAscii"/>
            <w:strike w:val="0"/>
            <w:dstrike w:val="0"/>
            <w:noProof w:val="0"/>
            <w:color w:val="4472C4" w:themeColor="accent1" w:themeTint="FF" w:themeShade="FF"/>
            <w:sz w:val="22"/>
            <w:szCs w:val="22"/>
            <w:u w:val="single"/>
            <w:lang w:val="en-US"/>
          </w:rPr>
          <w:t>https://doi.org/10.1177/03611981211064893</w:t>
        </w:r>
      </w:hyperlink>
    </w:p>
    <w:p w:rsidR="00B111C4" w:rsidP="5B815012" w:rsidRDefault="00B111C4" w14:paraId="17E82B45" w14:textId="3355D36B">
      <w:pPr>
        <w:pStyle w:val="NormalWeb"/>
        <w:ind w:left="720" w:hanging="720"/>
        <w:rPr>
          <w:rFonts w:ascii="Calibri" w:hAnsi="Calibri" w:eastAsia="Calibri" w:cs="Calibri" w:asciiTheme="minorAscii" w:hAnsiTheme="minorAscii" w:eastAsiaTheme="minorAscii" w:cstheme="minorAscii"/>
          <w:sz w:val="22"/>
          <w:szCs w:val="22"/>
        </w:rPr>
      </w:pPr>
      <w:r w:rsidRPr="5B815012" w:rsidR="00B111C4">
        <w:rPr>
          <w:rFonts w:ascii="Calibri" w:hAnsi="Calibri" w:eastAsia="Calibri" w:cs="Calibri" w:asciiTheme="minorAscii" w:hAnsiTheme="minorAscii" w:eastAsiaTheme="minorAscii" w:cstheme="minorAscii"/>
          <w:sz w:val="22"/>
          <w:szCs w:val="22"/>
        </w:rPr>
        <w:t>Dong, Ningning, et al. “A method for short-term passenger flow prediction in urban rail transit based on</w:t>
      </w:r>
      <w:r w:rsidRPr="5B815012" w:rsidR="40D68EE8">
        <w:rPr>
          <w:rFonts w:ascii="Calibri" w:hAnsi="Calibri" w:eastAsia="Calibri" w:cs="Calibri" w:asciiTheme="minorAscii" w:hAnsiTheme="minorAscii" w:eastAsiaTheme="minorAscii" w:cstheme="minorAscii"/>
          <w:sz w:val="22"/>
          <w:szCs w:val="22"/>
        </w:rPr>
        <w:t xml:space="preserve"> </w:t>
      </w:r>
      <w:r w:rsidRPr="5B815012" w:rsidR="00B111C4">
        <w:rPr>
          <w:rFonts w:ascii="Calibri" w:hAnsi="Calibri" w:eastAsia="Calibri" w:cs="Calibri" w:asciiTheme="minorAscii" w:hAnsiTheme="minorAscii" w:eastAsiaTheme="minorAscii" w:cstheme="minorAscii"/>
          <w:sz w:val="22"/>
          <w:szCs w:val="22"/>
        </w:rPr>
        <w:t xml:space="preserve">Deep Learning.” </w:t>
      </w:r>
      <w:r w:rsidRPr="5B815012" w:rsidR="00B111C4">
        <w:rPr>
          <w:rFonts w:ascii="Calibri" w:hAnsi="Calibri" w:eastAsia="Calibri" w:cs="Calibri" w:asciiTheme="minorAscii" w:hAnsiTheme="minorAscii" w:eastAsiaTheme="minorAscii" w:cstheme="minorAscii"/>
          <w:i w:val="1"/>
          <w:iCs w:val="1"/>
          <w:sz w:val="22"/>
          <w:szCs w:val="22"/>
        </w:rPr>
        <w:t>Multimedia Tools and Applications</w:t>
      </w:r>
      <w:r w:rsidRPr="5B815012" w:rsidR="00B111C4">
        <w:rPr>
          <w:rFonts w:ascii="Calibri" w:hAnsi="Calibri" w:eastAsia="Calibri" w:cs="Calibri" w:asciiTheme="minorAscii" w:hAnsiTheme="minorAscii" w:eastAsiaTheme="minorAscii" w:cstheme="minorAscii"/>
          <w:sz w:val="22"/>
          <w:szCs w:val="22"/>
        </w:rPr>
        <w:t xml:space="preserve">, 17 Jan. 2023, </w:t>
      </w:r>
      <w:hyperlink r:id="R780e0cea230142cb">
        <w:r w:rsidRPr="5B815012" w:rsidR="00B111C4">
          <w:rPr>
            <w:rStyle w:val="Hyperlink"/>
            <w:rFonts w:ascii="Calibri" w:hAnsi="Calibri" w:eastAsia="Calibri" w:cs="Calibri" w:asciiTheme="minorAscii" w:hAnsiTheme="minorAscii" w:eastAsiaTheme="minorAscii" w:cstheme="minorAscii"/>
            <w:color w:val="4472C4" w:themeColor="accent1" w:themeTint="FF" w:themeShade="FF"/>
            <w:sz w:val="22"/>
            <w:szCs w:val="22"/>
          </w:rPr>
          <w:t>https://doi.org/10.1007/s11042-023-14388-z</w:t>
        </w:r>
      </w:hyperlink>
      <w:r w:rsidRPr="5B815012" w:rsidR="4CC1232F">
        <w:rPr>
          <w:rFonts w:ascii="Calibri" w:hAnsi="Calibri" w:eastAsia="Calibri" w:cs="Calibri" w:asciiTheme="minorAscii" w:hAnsiTheme="minorAscii" w:eastAsiaTheme="minorAscii" w:cstheme="minorAscii"/>
          <w:color w:val="4472C4" w:themeColor="accent1" w:themeTint="FF" w:themeShade="FF"/>
          <w:sz w:val="22"/>
          <w:szCs w:val="22"/>
        </w:rPr>
        <w:t xml:space="preserve"> </w:t>
      </w:r>
    </w:p>
    <w:p w:rsidR="20F724D1" w:rsidP="5B815012" w:rsidRDefault="20F724D1" w14:paraId="37BD1152" w14:textId="40612FA1" w14:noSpellErr="1">
      <w:pPr>
        <w:pStyle w:val="NormalWeb"/>
        <w:ind w:left="567" w:hanging="567"/>
        <w:rPr>
          <w:rFonts w:ascii="Calibri" w:hAnsi="Calibri" w:eastAsia="Calibri" w:cs="Calibri" w:asciiTheme="minorAscii" w:hAnsiTheme="minorAscii" w:eastAsiaTheme="minorAscii" w:cstheme="minorAscii"/>
          <w:sz w:val="22"/>
          <w:szCs w:val="22"/>
        </w:rPr>
      </w:pPr>
    </w:p>
    <w:p w:rsidR="20F724D1" w:rsidP="5B815012" w:rsidRDefault="20F724D1" w14:paraId="641F7EE1" w14:textId="7B43A977">
      <w:pPr>
        <w:pStyle w:val="NormalWeb"/>
        <w:ind w:left="720" w:hanging="720"/>
        <w:rPr>
          <w:rFonts w:ascii="Calibri" w:hAnsi="Calibri" w:eastAsia="Calibri" w:cs="Calibri" w:asciiTheme="minorAscii" w:hAnsiTheme="minorAscii" w:eastAsiaTheme="minorAscii" w:cstheme="minorAscii"/>
          <w:sz w:val="22"/>
          <w:szCs w:val="22"/>
        </w:rPr>
      </w:pPr>
      <w:bookmarkStart w:name="_Int_jn1mNs8R" w:id="1224838179"/>
      <w:r w:rsidRPr="5B815012" w:rsidR="00B111C4">
        <w:rPr>
          <w:rFonts w:ascii="Calibri" w:hAnsi="Calibri" w:eastAsia="Calibri" w:cs="Calibri" w:asciiTheme="minorAscii" w:hAnsiTheme="minorAscii" w:eastAsiaTheme="minorAscii" w:cstheme="minorAscii"/>
          <w:sz w:val="22"/>
          <w:szCs w:val="22"/>
        </w:rPr>
        <w:t xml:space="preserve">Griffin, Greg, and Ipek Sener. “Public Transit Equity Analysis at metropolitan and local scales: A focus on nine large cities in the US.” </w:t>
      </w:r>
      <w:r w:rsidRPr="5B815012" w:rsidR="00B111C4">
        <w:rPr>
          <w:rFonts w:ascii="Calibri" w:hAnsi="Calibri" w:eastAsia="Calibri" w:cs="Calibri" w:asciiTheme="minorAscii" w:hAnsiTheme="minorAscii" w:eastAsiaTheme="minorAscii" w:cstheme="minorAscii"/>
          <w:i w:val="1"/>
          <w:iCs w:val="1"/>
          <w:sz w:val="22"/>
          <w:szCs w:val="22"/>
        </w:rPr>
        <w:t>Journal of Public Transportation</w:t>
      </w:r>
      <w:r w:rsidRPr="5B815012" w:rsidR="00B111C4">
        <w:rPr>
          <w:rFonts w:ascii="Calibri" w:hAnsi="Calibri" w:eastAsia="Calibri" w:cs="Calibri" w:asciiTheme="minorAscii" w:hAnsiTheme="minorAscii" w:eastAsiaTheme="minorAscii" w:cstheme="minorAscii"/>
          <w:sz w:val="22"/>
          <w:szCs w:val="22"/>
        </w:rPr>
        <w:t xml:space="preserve">, vol. 19, no. 4, Dec. 2016, pp. 126–143, </w:t>
      </w:r>
      <w:hyperlink r:id="R1f35429200be4ce0">
        <w:r w:rsidRPr="5B815012" w:rsidR="00B111C4">
          <w:rPr>
            <w:rStyle w:val="Hyperlink"/>
            <w:rFonts w:ascii="Calibri" w:hAnsi="Calibri" w:eastAsia="Calibri" w:cs="Calibri" w:asciiTheme="minorAscii" w:hAnsiTheme="minorAscii" w:eastAsiaTheme="minorAscii" w:cstheme="minorAscii"/>
            <w:sz w:val="22"/>
            <w:szCs w:val="22"/>
          </w:rPr>
          <w:t>https://doi.org/10.5038/2375-0901.19.4.8</w:t>
        </w:r>
      </w:hyperlink>
      <w:r w:rsidRPr="5B815012" w:rsidR="631D3E44">
        <w:rPr>
          <w:rFonts w:ascii="Calibri" w:hAnsi="Calibri" w:eastAsia="Calibri" w:cs="Calibri" w:asciiTheme="minorAscii" w:hAnsiTheme="minorAscii" w:eastAsiaTheme="minorAscii" w:cstheme="minorAscii"/>
          <w:sz w:val="22"/>
          <w:szCs w:val="22"/>
        </w:rPr>
        <w:t xml:space="preserve"> </w:t>
      </w:r>
      <w:bookmarkEnd w:id="1224838179"/>
    </w:p>
    <w:p w:rsidR="20F724D1" w:rsidP="5B815012" w:rsidRDefault="20F724D1" w14:paraId="52C9351A" w14:textId="77BFC975">
      <w:pPr>
        <w:spacing w:before="240" w:beforeAutospacing="off" w:after="240" w:afterAutospacing="off"/>
        <w:ind w:left="720" w:hanging="720"/>
        <w:rPr>
          <w:rFonts w:ascii="Calibri" w:hAnsi="Calibri" w:eastAsia="Calibri" w:cs="Calibri" w:asciiTheme="minorAscii" w:hAnsiTheme="minorAscii" w:eastAsiaTheme="minorAscii" w:cstheme="minorAscii"/>
          <w:sz w:val="22"/>
          <w:szCs w:val="22"/>
        </w:rPr>
      </w:pPr>
      <w:r w:rsidRPr="5B815012" w:rsidR="5A5ED983">
        <w:rPr>
          <w:rFonts w:ascii="Calibri" w:hAnsi="Calibri" w:eastAsia="Calibri" w:cs="Calibri" w:asciiTheme="minorAscii" w:hAnsiTheme="minorAscii" w:eastAsiaTheme="minorAscii" w:cstheme="minorAscii"/>
          <w:noProof w:val="0"/>
          <w:sz w:val="22"/>
          <w:szCs w:val="22"/>
          <w:lang w:val="en-US"/>
        </w:rPr>
        <w:t xml:space="preserve">Lee, J., &amp; Miller, H. J. (2018). Measuring the impacts of new public transit services on space-time accessibility: An analysis of transit system redesign and new bus rapid transit in Columbus, Ohio, USA. </w:t>
      </w:r>
      <w:r w:rsidRPr="5B815012" w:rsidR="5A5ED983">
        <w:rPr>
          <w:rFonts w:ascii="Calibri" w:hAnsi="Calibri" w:eastAsia="Calibri" w:cs="Calibri" w:asciiTheme="minorAscii" w:hAnsiTheme="minorAscii" w:eastAsiaTheme="minorAscii" w:cstheme="minorAscii"/>
          <w:i w:val="1"/>
          <w:iCs w:val="1"/>
          <w:noProof w:val="0"/>
          <w:sz w:val="22"/>
          <w:szCs w:val="22"/>
          <w:lang w:val="en-US"/>
        </w:rPr>
        <w:t xml:space="preserve">Applied Geography, 93, </w:t>
      </w:r>
      <w:r w:rsidRPr="5B815012" w:rsidR="5A5ED983">
        <w:rPr>
          <w:rFonts w:ascii="Calibri" w:hAnsi="Calibri" w:eastAsia="Calibri" w:cs="Calibri" w:asciiTheme="minorAscii" w:hAnsiTheme="minorAscii" w:eastAsiaTheme="minorAscii" w:cstheme="minorAscii"/>
          <w:noProof w:val="0"/>
          <w:sz w:val="22"/>
          <w:szCs w:val="22"/>
          <w:lang w:val="en-US"/>
        </w:rPr>
        <w:t xml:space="preserve">47-63. </w:t>
      </w:r>
      <w:hyperlink r:id="Rca4d597e39884a04">
        <w:r w:rsidRPr="5B815012" w:rsidR="5A5ED983">
          <w:rPr>
            <w:rStyle w:val="Hyperlink"/>
            <w:rFonts w:ascii="Calibri" w:hAnsi="Calibri" w:eastAsia="Calibri" w:cs="Calibri" w:asciiTheme="minorAscii" w:hAnsiTheme="minorAscii" w:eastAsiaTheme="minorAscii" w:cstheme="minorAscii"/>
            <w:strike w:val="0"/>
            <w:dstrike w:val="0"/>
            <w:noProof w:val="0"/>
            <w:color w:val="4472C4" w:themeColor="accent1" w:themeTint="FF" w:themeShade="FF"/>
            <w:sz w:val="22"/>
            <w:szCs w:val="22"/>
            <w:u w:val="single"/>
            <w:lang w:val="en-US"/>
          </w:rPr>
          <w:t>https://doi.org/10.1016/j.apgeog.2018.02.012</w:t>
        </w:r>
      </w:hyperlink>
    </w:p>
    <w:p w:rsidR="71B281F3" w:rsidP="5B815012" w:rsidRDefault="71B281F3" w14:paraId="6DDA55D0" w14:textId="5F32E62B">
      <w:pPr>
        <w:spacing w:before="0" w:beforeAutospacing="off" w:after="160" w:afterAutospacing="off" w:line="257" w:lineRule="auto"/>
        <w:ind w:left="720" w:hanging="720"/>
        <w:rPr>
          <w:rFonts w:ascii="Calibri" w:hAnsi="Calibri" w:eastAsia="Calibri" w:cs="Calibri" w:asciiTheme="minorAscii" w:hAnsiTheme="minorAscii" w:eastAsiaTheme="minorAscii" w:cstheme="minorAscii"/>
          <w:sz w:val="22"/>
          <w:szCs w:val="22"/>
        </w:rPr>
      </w:pPr>
      <w:r w:rsidRPr="5B815012" w:rsidR="71B281F3">
        <w:rPr>
          <w:rFonts w:ascii="Calibri" w:hAnsi="Calibri" w:eastAsia="Calibri" w:cs="Calibri" w:asciiTheme="minorAscii" w:hAnsiTheme="minorAscii" w:eastAsiaTheme="minorAscii" w:cstheme="minorAscii"/>
          <w:noProof w:val="0"/>
          <w:sz w:val="22"/>
          <w:szCs w:val="22"/>
          <w:lang w:val="en-US"/>
        </w:rPr>
        <w:t>Liu, X., Li, Y., Zhang, S., &amp; Niu, Q. (2023). Spatiotemporal patterns, driving mechanism, and multi-</w:t>
      </w:r>
      <w:r>
        <w:tab/>
      </w:r>
      <w:r w:rsidRPr="5B815012" w:rsidR="71B281F3">
        <w:rPr>
          <w:rFonts w:ascii="Calibri" w:hAnsi="Calibri" w:eastAsia="Calibri" w:cs="Calibri" w:asciiTheme="minorAscii" w:hAnsiTheme="minorAscii" w:eastAsiaTheme="minorAscii" w:cstheme="minorAscii"/>
          <w:noProof w:val="0"/>
          <w:sz w:val="22"/>
          <w:szCs w:val="22"/>
          <w:lang w:val="en-US"/>
        </w:rPr>
        <w:t xml:space="preserve">scenario simulation of urban expansion in Min Delta Region, China. Ecological Indicators, 147, 111312. </w:t>
      </w:r>
      <w:hyperlink r:id="R625c0ba580d249a5">
        <w:r w:rsidRPr="5B815012" w:rsidR="71B281F3">
          <w:rPr>
            <w:rStyle w:val="Hyperlink"/>
            <w:rFonts w:ascii="Calibri" w:hAnsi="Calibri" w:eastAsia="Calibri" w:cs="Calibri" w:asciiTheme="minorAscii" w:hAnsiTheme="minorAscii" w:eastAsiaTheme="minorAscii" w:cstheme="minorAscii"/>
            <w:strike w:val="0"/>
            <w:dstrike w:val="0"/>
            <w:noProof w:val="0"/>
            <w:color w:val="4472C4" w:themeColor="accent1" w:themeTint="FF" w:themeShade="FF"/>
            <w:sz w:val="22"/>
            <w:szCs w:val="22"/>
            <w:u w:val="single"/>
            <w:lang w:val="en-US"/>
          </w:rPr>
          <w:t>https://doi.org/10.1016/j.ecolind.2023.111312</w:t>
        </w:r>
      </w:hyperlink>
    </w:p>
    <w:p w:rsidR="2C8C9626" w:rsidP="5B815012" w:rsidRDefault="2C8C9626" w14:paraId="3EA51956" w14:textId="6B92AFFD">
      <w:pPr>
        <w:spacing w:before="240" w:beforeAutospacing="off" w:after="240" w:afterAutospacing="off"/>
        <w:ind w:left="720" w:hanging="720"/>
        <w:rPr>
          <w:rFonts w:ascii="Calibri" w:hAnsi="Calibri" w:eastAsia="Calibri" w:cs="Calibri" w:asciiTheme="minorAscii" w:hAnsiTheme="minorAscii" w:eastAsiaTheme="minorAscii" w:cstheme="minorAscii"/>
          <w:sz w:val="22"/>
          <w:szCs w:val="22"/>
        </w:rPr>
      </w:pPr>
      <w:r w:rsidRPr="5B815012" w:rsidR="2C8C9626">
        <w:rPr>
          <w:rFonts w:ascii="Calibri" w:hAnsi="Calibri" w:eastAsia="Calibri" w:cs="Calibri" w:asciiTheme="minorAscii" w:hAnsiTheme="minorAscii" w:eastAsiaTheme="minorAscii" w:cstheme="minorAscii"/>
          <w:noProof w:val="0"/>
          <w:sz w:val="22"/>
          <w:szCs w:val="22"/>
          <w:lang w:val="en-US"/>
        </w:rPr>
        <w:t xml:space="preserve">Kuo, Y.-H., Leung, J. M. Y., &amp; Yan, Y. (2023). Public transport for smart cities: Recent innovations and future challenges. </w:t>
      </w:r>
      <w:r w:rsidRPr="5B815012" w:rsidR="2C8C9626">
        <w:rPr>
          <w:rFonts w:ascii="Calibri" w:hAnsi="Calibri" w:eastAsia="Calibri" w:cs="Calibri" w:asciiTheme="minorAscii" w:hAnsiTheme="minorAscii" w:eastAsiaTheme="minorAscii" w:cstheme="minorAscii"/>
          <w:i w:val="1"/>
          <w:iCs w:val="1"/>
          <w:noProof w:val="0"/>
          <w:sz w:val="22"/>
          <w:szCs w:val="22"/>
          <w:lang w:val="en-US"/>
        </w:rPr>
        <w:t xml:space="preserve">European Journal of Operational Research, 306 </w:t>
      </w:r>
      <w:r w:rsidRPr="5B815012" w:rsidR="2C8C9626">
        <w:rPr>
          <w:rFonts w:ascii="Calibri" w:hAnsi="Calibri" w:eastAsia="Calibri" w:cs="Calibri" w:asciiTheme="minorAscii" w:hAnsiTheme="minorAscii" w:eastAsiaTheme="minorAscii" w:cstheme="minorAscii"/>
          <w:noProof w:val="0"/>
          <w:sz w:val="22"/>
          <w:szCs w:val="22"/>
          <w:lang w:val="en-US"/>
        </w:rPr>
        <w:t>(3)</w:t>
      </w:r>
      <w:r w:rsidRPr="5B815012" w:rsidR="2C8C9626">
        <w:rPr>
          <w:rFonts w:ascii="Calibri" w:hAnsi="Calibri" w:eastAsia="Calibri" w:cs="Calibri" w:asciiTheme="minorAscii" w:hAnsiTheme="minorAscii" w:eastAsiaTheme="minorAscii" w:cstheme="minorAscii"/>
          <w:i w:val="1"/>
          <w:iCs w:val="1"/>
          <w:noProof w:val="0"/>
          <w:sz w:val="22"/>
          <w:szCs w:val="22"/>
          <w:lang w:val="en-US"/>
        </w:rPr>
        <w:t xml:space="preserve">, </w:t>
      </w:r>
      <w:r w:rsidRPr="5B815012" w:rsidR="2C8C9626">
        <w:rPr>
          <w:rFonts w:ascii="Calibri" w:hAnsi="Calibri" w:eastAsia="Calibri" w:cs="Calibri" w:asciiTheme="minorAscii" w:hAnsiTheme="minorAscii" w:eastAsiaTheme="minorAscii" w:cstheme="minorAscii"/>
          <w:noProof w:val="0"/>
          <w:sz w:val="22"/>
          <w:szCs w:val="22"/>
          <w:lang w:val="en-US"/>
        </w:rPr>
        <w:t xml:space="preserve">1001-1026. </w:t>
      </w:r>
      <w:r>
        <w:tab/>
      </w:r>
      <w:hyperlink r:id="Rf615a6e710af44a4">
        <w:r w:rsidRPr="5B815012" w:rsidR="2C8C9626">
          <w:rPr>
            <w:rStyle w:val="Hyperlink"/>
            <w:rFonts w:ascii="Calibri" w:hAnsi="Calibri" w:eastAsia="Calibri" w:cs="Calibri" w:asciiTheme="minorAscii" w:hAnsiTheme="minorAscii" w:eastAsiaTheme="minorAscii" w:cstheme="minorAscii"/>
            <w:strike w:val="0"/>
            <w:dstrike w:val="0"/>
            <w:noProof w:val="0"/>
            <w:color w:val="4472C4" w:themeColor="accent1" w:themeTint="FF" w:themeShade="FF"/>
            <w:sz w:val="22"/>
            <w:szCs w:val="22"/>
            <w:u w:val="single"/>
            <w:lang w:val="en-US"/>
          </w:rPr>
          <w:t>https://doi.org/10.1016/j.ejor.2022.06.057</w:t>
        </w:r>
      </w:hyperlink>
    </w:p>
    <w:p w:rsidR="00B111C4" w:rsidP="5B815012" w:rsidRDefault="00B111C4" w14:paraId="241B5C18" w14:textId="5F2AFFA3">
      <w:pPr>
        <w:pStyle w:val="NormalWeb"/>
        <w:ind w:left="720" w:hanging="720"/>
        <w:rPr>
          <w:rFonts w:ascii="Calibri" w:hAnsi="Calibri" w:eastAsia="Calibri" w:cs="Calibri" w:asciiTheme="minorAscii" w:hAnsiTheme="minorAscii" w:eastAsiaTheme="minorAscii" w:cstheme="minorAscii"/>
          <w:sz w:val="22"/>
          <w:szCs w:val="22"/>
        </w:rPr>
      </w:pPr>
      <w:r w:rsidRPr="5B815012" w:rsidR="00B111C4">
        <w:rPr>
          <w:rFonts w:ascii="Calibri" w:hAnsi="Calibri" w:eastAsia="Calibri" w:cs="Calibri" w:asciiTheme="minorAscii" w:hAnsiTheme="minorAscii" w:eastAsiaTheme="minorAscii" w:cstheme="minorAscii"/>
          <w:sz w:val="22"/>
          <w:szCs w:val="22"/>
        </w:rPr>
        <w:t xml:space="preserve">Mocanu, Tudor, et al. “A data-driven analysis of the potential of public transport for German commuters using Accessibility Indicators.” </w:t>
      </w:r>
      <w:r w:rsidRPr="5B815012" w:rsidR="00B111C4">
        <w:rPr>
          <w:rFonts w:ascii="Calibri" w:hAnsi="Calibri" w:eastAsia="Calibri" w:cs="Calibri" w:asciiTheme="minorAscii" w:hAnsiTheme="minorAscii" w:eastAsiaTheme="minorAscii" w:cstheme="minorAscii"/>
          <w:i w:val="1"/>
          <w:iCs w:val="1"/>
          <w:sz w:val="22"/>
          <w:szCs w:val="22"/>
        </w:rPr>
        <w:t>European Transport Research Review</w:t>
      </w:r>
      <w:r w:rsidRPr="5B815012" w:rsidR="00B111C4">
        <w:rPr>
          <w:rFonts w:ascii="Calibri" w:hAnsi="Calibri" w:eastAsia="Calibri" w:cs="Calibri" w:asciiTheme="minorAscii" w:hAnsiTheme="minorAscii" w:eastAsiaTheme="minorAscii" w:cstheme="minorAscii"/>
          <w:sz w:val="22"/>
          <w:szCs w:val="22"/>
        </w:rPr>
        <w:t xml:space="preserve">, vol. 13, no. 1, 26 Sept. 2021, </w:t>
      </w:r>
      <w:hyperlink r:id="Rf9724d8cf3aa4846">
        <w:r w:rsidRPr="5B815012" w:rsidR="00B111C4">
          <w:rPr>
            <w:rStyle w:val="Hyperlink"/>
            <w:rFonts w:ascii="Calibri" w:hAnsi="Calibri" w:eastAsia="Calibri" w:cs="Calibri" w:asciiTheme="minorAscii" w:hAnsiTheme="minorAscii" w:eastAsiaTheme="minorAscii" w:cstheme="minorAscii"/>
            <w:color w:val="4472C4" w:themeColor="accent1" w:themeTint="FF" w:themeShade="FF"/>
            <w:sz w:val="22"/>
            <w:szCs w:val="22"/>
          </w:rPr>
          <w:t>https://doi.org/10.1186/s12544-021-00507-0</w:t>
        </w:r>
      </w:hyperlink>
      <w:r w:rsidRPr="5B815012" w:rsidR="23FB3010">
        <w:rPr>
          <w:rFonts w:ascii="Calibri" w:hAnsi="Calibri" w:eastAsia="Calibri" w:cs="Calibri" w:asciiTheme="minorAscii" w:hAnsiTheme="minorAscii" w:eastAsiaTheme="minorAscii" w:cstheme="minorAscii"/>
          <w:color w:val="4472C4" w:themeColor="accent1" w:themeTint="FF" w:themeShade="FF"/>
          <w:sz w:val="22"/>
          <w:szCs w:val="22"/>
        </w:rPr>
        <w:t xml:space="preserve"> </w:t>
      </w:r>
    </w:p>
    <w:p w:rsidR="20F724D1" w:rsidP="5B815012" w:rsidRDefault="20F724D1" w14:paraId="65362077" w14:textId="584B0056" w14:noSpellErr="1">
      <w:pPr>
        <w:pStyle w:val="NormalWeb"/>
        <w:ind w:left="567" w:hanging="567"/>
        <w:rPr>
          <w:rFonts w:ascii="Calibri" w:hAnsi="Calibri" w:eastAsia="Calibri" w:cs="Calibri" w:asciiTheme="minorAscii" w:hAnsiTheme="minorAscii" w:eastAsiaTheme="minorAscii" w:cstheme="minorAscii"/>
          <w:sz w:val="22"/>
          <w:szCs w:val="22"/>
        </w:rPr>
      </w:pPr>
    </w:p>
    <w:p w:rsidR="20F724D1" w:rsidP="5B815012" w:rsidRDefault="20F724D1" w14:paraId="1B8B10FF" w14:textId="5100D11D">
      <w:pPr>
        <w:pStyle w:val="NormalWeb"/>
        <w:ind w:left="720" w:hanging="720"/>
        <w:rPr>
          <w:rFonts w:ascii="Calibri" w:hAnsi="Calibri" w:eastAsia="Calibri" w:cs="Calibri" w:asciiTheme="minorAscii" w:hAnsiTheme="minorAscii" w:eastAsiaTheme="minorAscii" w:cstheme="minorAscii"/>
          <w:sz w:val="22"/>
          <w:szCs w:val="22"/>
        </w:rPr>
      </w:pPr>
      <w:r w:rsidRPr="5B815012" w:rsidR="00B111C4">
        <w:rPr>
          <w:rFonts w:ascii="Calibri" w:hAnsi="Calibri" w:eastAsia="Calibri" w:cs="Calibri" w:asciiTheme="minorAscii" w:hAnsiTheme="minorAscii" w:eastAsiaTheme="minorAscii" w:cstheme="minorAscii"/>
          <w:sz w:val="22"/>
          <w:szCs w:val="22"/>
        </w:rPr>
        <w:t xml:space="preserve">Santanam, Tejas, et al. “Public transit for special events: Ridership Prediction and train scheduling.” </w:t>
      </w:r>
      <w:r w:rsidRPr="5B815012" w:rsidR="00B111C4">
        <w:rPr>
          <w:rFonts w:ascii="Calibri" w:hAnsi="Calibri" w:eastAsia="Calibri" w:cs="Calibri" w:asciiTheme="minorAscii" w:hAnsiTheme="minorAscii" w:eastAsiaTheme="minorAscii" w:cstheme="minorAscii"/>
          <w:i w:val="1"/>
          <w:iCs w:val="1"/>
          <w:sz w:val="22"/>
          <w:szCs w:val="22"/>
        </w:rPr>
        <w:t>IEEE Transactions on Intelligent Transportation Systems</w:t>
      </w:r>
      <w:r w:rsidRPr="5B815012" w:rsidR="00B111C4">
        <w:rPr>
          <w:rFonts w:ascii="Calibri" w:hAnsi="Calibri" w:eastAsia="Calibri" w:cs="Calibri" w:asciiTheme="minorAscii" w:hAnsiTheme="minorAscii" w:eastAsiaTheme="minorAscii" w:cstheme="minorAscii"/>
          <w:sz w:val="22"/>
          <w:szCs w:val="22"/>
        </w:rPr>
        <w:t xml:space="preserve">, 2024, pp. 1–17, </w:t>
      </w:r>
      <w:hyperlink r:id="R41b9af48a91d4dbf">
        <w:r w:rsidRPr="5B815012" w:rsidR="00B111C4">
          <w:rPr>
            <w:rStyle w:val="Hyperlink"/>
            <w:rFonts w:ascii="Calibri" w:hAnsi="Calibri" w:eastAsia="Calibri" w:cs="Calibri" w:asciiTheme="minorAscii" w:hAnsiTheme="minorAscii" w:eastAsiaTheme="minorAscii" w:cstheme="minorAscii"/>
            <w:color w:val="4472C4" w:themeColor="accent1" w:themeTint="FF" w:themeShade="FF"/>
            <w:sz w:val="22"/>
            <w:szCs w:val="22"/>
          </w:rPr>
          <w:t>https://doi.org/10.1109/tits.2024.3373634</w:t>
        </w:r>
      </w:hyperlink>
      <w:r w:rsidRPr="5B815012" w:rsidR="5C68DD7D">
        <w:rPr>
          <w:rFonts w:ascii="Calibri" w:hAnsi="Calibri" w:eastAsia="Calibri" w:cs="Calibri" w:asciiTheme="minorAscii" w:hAnsiTheme="minorAscii" w:eastAsiaTheme="minorAscii" w:cstheme="minorAscii"/>
          <w:color w:val="4472C4" w:themeColor="accent1" w:themeTint="FF" w:themeShade="FF"/>
          <w:sz w:val="22"/>
          <w:szCs w:val="22"/>
        </w:rPr>
        <w:t xml:space="preserve"> </w:t>
      </w:r>
    </w:p>
    <w:p w:rsidR="20F724D1" w:rsidP="5B815012" w:rsidRDefault="20F724D1" w14:paraId="10EF3A21" w14:textId="07315DF9">
      <w:pPr>
        <w:spacing w:before="240" w:beforeAutospacing="off" w:after="240" w:afterAutospacing="off"/>
        <w:ind w:left="720" w:hanging="720"/>
        <w:rPr>
          <w:rFonts w:ascii="Calibri" w:hAnsi="Calibri" w:eastAsia="Calibri" w:cs="Calibri" w:asciiTheme="minorAscii" w:hAnsiTheme="minorAscii" w:eastAsiaTheme="minorAscii" w:cstheme="minorAscii"/>
          <w:noProof w:val="0"/>
          <w:sz w:val="22"/>
          <w:szCs w:val="22"/>
          <w:lang w:val="en-US"/>
        </w:rPr>
      </w:pPr>
      <w:r w:rsidRPr="5B815012" w:rsidR="6959E7B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Sun, F., Dubey, A., White, J., &amp; Gokhale, A. (2019). Transit-Hub: A smart public transportation decision</w:t>
      </w:r>
      <w:r w:rsidRPr="5B815012" w:rsidR="2ECB91F3">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w:t>
      </w:r>
      <w:r w:rsidRPr="5B815012" w:rsidR="6959E7B4">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support system with multi-timescale analytical services.</w:t>
      </w:r>
      <w:r w:rsidRPr="5B815012" w:rsidR="6959E7B4">
        <w:rPr>
          <w:rFonts w:ascii="Calibri" w:hAnsi="Calibri" w:eastAsia="Calibri" w:cs="Calibri" w:asciiTheme="minorAscii" w:hAnsiTheme="minorAscii" w:eastAsiaTheme="minorAscii" w:cstheme="minorAscii"/>
          <w:i w:val="1"/>
          <w:iCs w:val="1"/>
          <w:noProof w:val="0"/>
          <w:sz w:val="22"/>
          <w:szCs w:val="22"/>
          <w:lang w:val="en-US"/>
        </w:rPr>
        <w:t xml:space="preserve"> Cluster Computing</w:t>
      </w:r>
      <w:r w:rsidRPr="5B815012" w:rsidR="6959E7B4">
        <w:rPr>
          <w:rFonts w:ascii="Calibri" w:hAnsi="Calibri" w:eastAsia="Calibri" w:cs="Calibri" w:asciiTheme="minorAscii" w:hAnsiTheme="minorAscii" w:eastAsiaTheme="minorAscii" w:cstheme="minorAscii"/>
          <w:noProof w:val="0"/>
          <w:sz w:val="22"/>
          <w:szCs w:val="22"/>
          <w:lang w:val="en-US"/>
        </w:rPr>
        <w:t>,</w:t>
      </w:r>
      <w:r w:rsidRPr="5B815012" w:rsidR="6959E7B4">
        <w:rPr>
          <w:rFonts w:ascii="Calibri" w:hAnsi="Calibri" w:eastAsia="Calibri" w:cs="Calibri" w:asciiTheme="minorAscii" w:hAnsiTheme="minorAscii" w:eastAsiaTheme="minorAscii" w:cstheme="minorAscii"/>
          <w:i w:val="1"/>
          <w:iCs w:val="1"/>
          <w:noProof w:val="0"/>
          <w:sz w:val="22"/>
          <w:szCs w:val="22"/>
          <w:lang w:val="en-US"/>
        </w:rPr>
        <w:t xml:space="preserve"> </w:t>
      </w:r>
      <w:r w:rsidRPr="5B815012" w:rsidR="6959E7B4">
        <w:rPr>
          <w:rFonts w:ascii="Calibri" w:hAnsi="Calibri" w:eastAsia="Calibri" w:cs="Calibri" w:asciiTheme="minorAscii" w:hAnsiTheme="minorAscii" w:eastAsiaTheme="minorAscii" w:cstheme="minorAscii"/>
          <w:noProof w:val="0"/>
          <w:sz w:val="22"/>
          <w:szCs w:val="22"/>
          <w:lang w:val="en-US"/>
        </w:rPr>
        <w:t xml:space="preserve">22, 2239-2254. </w:t>
      </w:r>
      <w:hyperlink r:id="R325579056be4438c">
        <w:r w:rsidRPr="5B815012" w:rsidR="6959E7B4">
          <w:rPr>
            <w:rStyle w:val="Hyperlink"/>
            <w:rFonts w:ascii="Calibri" w:hAnsi="Calibri" w:eastAsia="Calibri" w:cs="Calibri" w:asciiTheme="minorAscii" w:hAnsiTheme="minorAscii" w:eastAsiaTheme="minorAscii" w:cstheme="minorAscii"/>
            <w:strike w:val="0"/>
            <w:dstrike w:val="0"/>
            <w:noProof w:val="0"/>
            <w:color w:val="4472C4" w:themeColor="accent1" w:themeTint="FF" w:themeShade="FF"/>
            <w:sz w:val="22"/>
            <w:szCs w:val="22"/>
            <w:u w:val="single"/>
            <w:lang w:val="en-US"/>
          </w:rPr>
          <w:t>https://doi.org/10.1007/s10586-018-1708-z</w:t>
        </w:r>
      </w:hyperlink>
    </w:p>
    <w:p w:rsidR="00B111C4" w:rsidP="5B815012" w:rsidRDefault="00B111C4" w14:paraId="10C82D20" w14:textId="753F7717">
      <w:pPr>
        <w:pStyle w:val="NormalWeb"/>
        <w:ind w:left="720" w:hanging="720"/>
        <w:rPr>
          <w:rFonts w:ascii="Calibri" w:hAnsi="Calibri" w:eastAsia="Calibri" w:cs="Calibri" w:asciiTheme="minorAscii" w:hAnsiTheme="minorAscii" w:eastAsiaTheme="minorAscii" w:cstheme="minorAscii"/>
          <w:sz w:val="22"/>
          <w:szCs w:val="22"/>
        </w:rPr>
      </w:pPr>
      <w:r w:rsidRPr="5B815012" w:rsidR="00B111C4">
        <w:rPr>
          <w:rFonts w:ascii="Calibri" w:hAnsi="Calibri" w:eastAsia="Calibri" w:cs="Calibri" w:asciiTheme="minorAscii" w:hAnsiTheme="minorAscii" w:eastAsiaTheme="minorAscii" w:cstheme="minorAscii"/>
          <w:sz w:val="22"/>
          <w:szCs w:val="22"/>
        </w:rPr>
        <w:t xml:space="preserve">Wey, Wann-Ming. “Smart growth and transit-oriented development planning in site selection for a new Metro Transit station in Taipei, Taiwan.” </w:t>
      </w:r>
      <w:r w:rsidRPr="5B815012" w:rsidR="00B111C4">
        <w:rPr>
          <w:rFonts w:ascii="Calibri" w:hAnsi="Calibri" w:eastAsia="Calibri" w:cs="Calibri" w:asciiTheme="minorAscii" w:hAnsiTheme="minorAscii" w:eastAsiaTheme="minorAscii" w:cstheme="minorAscii"/>
          <w:i w:val="1"/>
          <w:iCs w:val="1"/>
          <w:sz w:val="22"/>
          <w:szCs w:val="22"/>
        </w:rPr>
        <w:t>Habitat International</w:t>
      </w:r>
      <w:r w:rsidRPr="5B815012" w:rsidR="00B111C4">
        <w:rPr>
          <w:rFonts w:ascii="Calibri" w:hAnsi="Calibri" w:eastAsia="Calibri" w:cs="Calibri" w:asciiTheme="minorAscii" w:hAnsiTheme="minorAscii" w:eastAsiaTheme="minorAscii" w:cstheme="minorAscii"/>
          <w:sz w:val="22"/>
          <w:szCs w:val="22"/>
        </w:rPr>
        <w:t xml:space="preserve">, vol. 47, June 2015, pp. 158–168, </w:t>
      </w:r>
      <w:hyperlink r:id="Rc7e1daa8c62149e7">
        <w:r w:rsidRPr="5B815012" w:rsidR="00B111C4">
          <w:rPr>
            <w:rStyle w:val="Hyperlink"/>
            <w:rFonts w:ascii="Calibri" w:hAnsi="Calibri" w:eastAsia="Calibri" w:cs="Calibri" w:asciiTheme="minorAscii" w:hAnsiTheme="minorAscii" w:eastAsiaTheme="minorAscii" w:cstheme="minorAscii"/>
            <w:color w:val="4472C4" w:themeColor="accent1" w:themeTint="FF" w:themeShade="FF"/>
            <w:sz w:val="22"/>
            <w:szCs w:val="22"/>
          </w:rPr>
          <w:t>https://doi.org/10.1016/j.habitatint.2015.01.020</w:t>
        </w:r>
      </w:hyperlink>
      <w:r w:rsidRPr="5B815012" w:rsidR="1EF877FE">
        <w:rPr>
          <w:rFonts w:ascii="Calibri" w:hAnsi="Calibri" w:eastAsia="Calibri" w:cs="Calibri" w:asciiTheme="minorAscii" w:hAnsiTheme="minorAscii" w:eastAsiaTheme="minorAscii" w:cstheme="minorAscii"/>
          <w:color w:val="4472C4" w:themeColor="accent1" w:themeTint="FF" w:themeShade="FF"/>
          <w:sz w:val="22"/>
          <w:szCs w:val="22"/>
        </w:rPr>
        <w:t xml:space="preserve"> </w:t>
      </w:r>
    </w:p>
    <w:p w:rsidRPr="0003516E" w:rsidR="00B111C4" w:rsidP="5B815012" w:rsidRDefault="00B111C4" w14:paraId="0ADB5DBF" w14:textId="73C8CBE9">
      <w:pPr>
        <w:pStyle w:val="NormalWeb"/>
        <w:ind w:left="720" w:hanging="720"/>
        <w:rPr>
          <w:rFonts w:ascii="Calibri" w:hAnsi="Calibri" w:eastAsia="Calibri" w:cs="Calibri" w:asciiTheme="minorAscii" w:hAnsiTheme="minorAscii" w:eastAsiaTheme="minorAscii" w:cstheme="minorAscii"/>
          <w:sz w:val="22"/>
          <w:szCs w:val="22"/>
        </w:rPr>
      </w:pPr>
    </w:p>
    <w:p w:rsidRPr="0003516E" w:rsidR="00B111C4" w:rsidP="5B815012" w:rsidRDefault="00B111C4" w14:paraId="1A0A82BD" w14:textId="4952265C">
      <w:pPr>
        <w:pStyle w:val="NormalWeb"/>
        <w:ind w:left="567" w:hanging="567"/>
        <w:rPr>
          <w:rFonts w:ascii="Calibri" w:hAnsi="Calibri" w:eastAsia="Calibri" w:cs="Calibri" w:asciiTheme="minorAscii" w:hAnsiTheme="minorAscii" w:eastAsiaTheme="minorAscii" w:cstheme="minorAscii"/>
          <w:sz w:val="22"/>
          <w:szCs w:val="22"/>
        </w:rPr>
      </w:pPr>
    </w:p>
    <w:p w:rsidRPr="0003516E" w:rsidR="00B111C4" w:rsidP="5B815012" w:rsidRDefault="00B111C4" w14:paraId="42B0B144" w14:textId="186DA938">
      <w:pPr>
        <w:pStyle w:val="Normal"/>
        <w:spacing w:before="0" w:beforeAutospacing="off" w:after="160" w:afterAutospacing="off" w:line="257" w:lineRule="auto"/>
        <w:rPr>
          <w:rFonts w:ascii="Calibri" w:hAnsi="Calibri" w:eastAsia="Calibri" w:cs="Calibri" w:asciiTheme="minorAscii" w:hAnsiTheme="minorAscii" w:eastAsiaTheme="minorAscii" w:cstheme="minorAscii"/>
          <w:noProof w:val="0"/>
          <w:sz w:val="22"/>
          <w:szCs w:val="22"/>
          <w:lang w:val="en-US"/>
        </w:rPr>
      </w:pPr>
    </w:p>
    <w:p w:rsidRPr="0003516E" w:rsidR="00B111C4" w:rsidP="5B815012" w:rsidRDefault="00B111C4" w14:paraId="455E933E" w14:textId="61ED6F62">
      <w:pPr>
        <w:pStyle w:val="Normal"/>
        <w:spacing w:before="0" w:beforeAutospacing="off" w:after="160" w:afterAutospacing="off" w:line="257" w:lineRule="auto"/>
        <w:rPr>
          <w:rFonts w:ascii="Calibri" w:hAnsi="Calibri" w:eastAsia="Calibri" w:cs="Calibri" w:asciiTheme="minorAscii" w:hAnsiTheme="minorAscii" w:eastAsiaTheme="minorAscii" w:cstheme="minorAscii"/>
          <w:noProof w:val="0"/>
          <w:sz w:val="22"/>
          <w:szCs w:val="22"/>
          <w:lang w:val="en-US"/>
        </w:rPr>
      </w:pPr>
    </w:p>
    <w:sectPr w:rsidRPr="0003516E" w:rsidR="00B111C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MIgL0TzQFwzErY" int2:id="LklxgzXw">
      <int2:state int2:type="AugLoop_Text_Critique" int2:value="Rejected"/>
    </int2:textHash>
    <int2:bookmark int2:bookmarkName="_Int_ozLPChxX" int2:invalidationBookmarkName="" int2:hashCode="yix/E97ECycpCA" int2:id="5stP7xpI">
      <int2:state int2:type="WordDesignerDefaultAnnotation" int2:value="Rejected"/>
    </int2:bookmark>
    <int2:bookmark int2:bookmarkName="_Int_R1UFV1kV" int2:invalidationBookmarkName="" int2:hashCode="IdZS9snvs/naE5" int2:id="KVSPDUUQ">
      <int2:state int2:type="WordDesignerDefaultAnnotation" int2:value="Rejected"/>
    </int2:bookmark>
    <int2:bookmark int2:bookmarkName="_Int_Z4jTLqLF" int2:invalidationBookmarkName="" int2:hashCode="bmPYNljLXv1bFJ" int2:id="vxu9JIRr">
      <int2:state int2:type="WordDesignerDefaultAnnotation" int2:value="Rejected"/>
    </int2:bookmark>
    <int2:bookmark int2:bookmarkName="_Int_1hX3JOOs" int2:invalidationBookmarkName="" int2:hashCode="1dbmA9FYFbsbM3" int2:id="9WHOLdQ0">
      <int2:state int2:type="WordDesignerDefaultAnnotation" int2:value="Rejected"/>
    </int2:bookmark>
    <int2:bookmark int2:bookmarkName="_Int_jn1mNs8R" int2:invalidationBookmarkName="" int2:hashCode="wqSbTNbwxjbkE+" int2:id="aPu8SDRx">
      <int2:state int2:type="WordDesignerPullQuotesAnnotation" int2:value="Reviewed"/>
    </int2:bookmark>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00"/>
    <w:rsid w:val="0003516E"/>
    <w:rsid w:val="002D5F00"/>
    <w:rsid w:val="00705E83"/>
    <w:rsid w:val="008E33EE"/>
    <w:rsid w:val="0094694E"/>
    <w:rsid w:val="00B111C4"/>
    <w:rsid w:val="00C377C5"/>
    <w:rsid w:val="018D471D"/>
    <w:rsid w:val="02004094"/>
    <w:rsid w:val="091B27A4"/>
    <w:rsid w:val="0CA506F4"/>
    <w:rsid w:val="125C0825"/>
    <w:rsid w:val="156B3D82"/>
    <w:rsid w:val="183C1424"/>
    <w:rsid w:val="186E6999"/>
    <w:rsid w:val="195F67EE"/>
    <w:rsid w:val="1B1EA2AD"/>
    <w:rsid w:val="1EF877FE"/>
    <w:rsid w:val="1FED3AB4"/>
    <w:rsid w:val="20F724D1"/>
    <w:rsid w:val="23FB3010"/>
    <w:rsid w:val="26394A23"/>
    <w:rsid w:val="26FE21C4"/>
    <w:rsid w:val="28445591"/>
    <w:rsid w:val="2C8C9626"/>
    <w:rsid w:val="2EC0C2FB"/>
    <w:rsid w:val="2ECB91F3"/>
    <w:rsid w:val="313F61A0"/>
    <w:rsid w:val="32957717"/>
    <w:rsid w:val="32E2F79E"/>
    <w:rsid w:val="34E6B86E"/>
    <w:rsid w:val="374857D1"/>
    <w:rsid w:val="3DD3A911"/>
    <w:rsid w:val="3F719A99"/>
    <w:rsid w:val="40D68EE8"/>
    <w:rsid w:val="41BF419A"/>
    <w:rsid w:val="42FCBD69"/>
    <w:rsid w:val="43F7A4EB"/>
    <w:rsid w:val="47B8A0DE"/>
    <w:rsid w:val="4B0C7BAF"/>
    <w:rsid w:val="4CB65BF6"/>
    <w:rsid w:val="4CBA4B78"/>
    <w:rsid w:val="4CC1232F"/>
    <w:rsid w:val="4DA99D74"/>
    <w:rsid w:val="4F9AD4F4"/>
    <w:rsid w:val="547FA998"/>
    <w:rsid w:val="57246037"/>
    <w:rsid w:val="59E576CC"/>
    <w:rsid w:val="5A5ED983"/>
    <w:rsid w:val="5B808463"/>
    <w:rsid w:val="5B815012"/>
    <w:rsid w:val="5C68DD7D"/>
    <w:rsid w:val="5F501F4F"/>
    <w:rsid w:val="6168CAD6"/>
    <w:rsid w:val="63074421"/>
    <w:rsid w:val="631D3E44"/>
    <w:rsid w:val="67C5F45F"/>
    <w:rsid w:val="68475FF9"/>
    <w:rsid w:val="6959E7B4"/>
    <w:rsid w:val="699A7C6E"/>
    <w:rsid w:val="71A2C576"/>
    <w:rsid w:val="71B281F3"/>
    <w:rsid w:val="7221B4A9"/>
    <w:rsid w:val="73D80848"/>
    <w:rsid w:val="77DCEBAA"/>
    <w:rsid w:val="7963B7D2"/>
    <w:rsid w:val="7D48C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64FD"/>
  <w15:chartTrackingRefBased/>
  <w15:docId w15:val="{C321B773-D3B2-4E81-B5A2-46BBB95CE1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03516E"/>
  </w:style>
  <w:style w:type="character" w:styleId="eop" w:customStyle="1">
    <w:name w:val="eop"/>
    <w:basedOn w:val="DefaultParagraphFont"/>
    <w:rsid w:val="0003516E"/>
  </w:style>
  <w:style w:type="paragraph" w:styleId="NormalWeb">
    <w:name w:val="Normal (Web)"/>
    <w:basedOn w:val="Normal"/>
    <w:uiPriority w:val="99"/>
    <w:semiHidden/>
    <w:unhideWhenUsed/>
    <w:rsid w:val="00B111C4"/>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86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i.org/10.1101/2020.10.25.20219105" TargetMode="External" Id="R0275df6ebd1f41f1" /><Relationship Type="http://schemas.openxmlformats.org/officeDocument/2006/relationships/hyperlink" Target="https://doi.org/10.1016/j.jtrangeo.2020.102786" TargetMode="External" Id="R19b8b0209f2e4536" /><Relationship Type="http://schemas.openxmlformats.org/officeDocument/2006/relationships/hyperlink" Target="https://doi.org/10.3390/bdcc4040036" TargetMode="External" Id="Rcc00882f5c884270" /><Relationship Type="http://schemas.openxmlformats.org/officeDocument/2006/relationships/hyperlink" Target="https://doi.org/10.1177/03611981211064893" TargetMode="External" Id="R65f70c58b1484969" /><Relationship Type="http://schemas.openxmlformats.org/officeDocument/2006/relationships/hyperlink" Target="https://doi.org/10.1007/s11042-023-14388-z" TargetMode="External" Id="R780e0cea230142cb" /><Relationship Type="http://schemas.openxmlformats.org/officeDocument/2006/relationships/hyperlink" Target="https://doi.org/10.5038/2375-0901.19.4.8" TargetMode="External" Id="R1f35429200be4ce0" /><Relationship Type="http://schemas.openxmlformats.org/officeDocument/2006/relationships/hyperlink" Target="https://doi.org/10.1016/j.apgeog.2018.02.012" TargetMode="External" Id="Rca4d597e39884a04" /><Relationship Type="http://schemas.openxmlformats.org/officeDocument/2006/relationships/hyperlink" Target="https://doi.org/10.1016/j.ecolind.2023.111312" TargetMode="External" Id="R625c0ba580d249a5" /><Relationship Type="http://schemas.openxmlformats.org/officeDocument/2006/relationships/hyperlink" Target="https://doi.org/10.1016/j.ejor.2022.06.057" TargetMode="External" Id="Rf615a6e710af44a4" /><Relationship Type="http://schemas.openxmlformats.org/officeDocument/2006/relationships/hyperlink" Target="https://doi.org/10.1186/s12544-021-00507-0" TargetMode="External" Id="Rf9724d8cf3aa4846" /><Relationship Type="http://schemas.openxmlformats.org/officeDocument/2006/relationships/hyperlink" Target="https://doi.org/10.1109/tits.2024.3373634" TargetMode="External" Id="R41b9af48a91d4dbf" /><Relationship Type="http://schemas.openxmlformats.org/officeDocument/2006/relationships/hyperlink" Target="https://doi.org/10.1007/s10586-018-1708-z" TargetMode="External" Id="R325579056be4438c" /><Relationship Type="http://schemas.openxmlformats.org/officeDocument/2006/relationships/hyperlink" Target="https://doi.org/10.1016/j.habitatint.2015.01.020" TargetMode="External" Id="Rc7e1daa8c62149e7" /><Relationship Type="http://schemas.microsoft.com/office/2020/10/relationships/intelligence" Target="intelligence2.xml" Id="R358dbe5eb17c49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Zachary Hollis</dc:creator>
  <keywords/>
  <dc:description/>
  <lastModifiedBy>Martin, Danielle</lastModifiedBy>
  <revision>3</revision>
  <dcterms:created xsi:type="dcterms:W3CDTF">2024-05-29T21:48:00.0000000Z</dcterms:created>
  <dcterms:modified xsi:type="dcterms:W3CDTF">2024-06-03T21:25:35.6189176Z</dcterms:modified>
</coreProperties>
</file>