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0A1" w:rsidRDefault="00E860A1" w:rsidP="00E860A1">
      <w:pPr>
        <w:widowControl w:val="0"/>
        <w:ind w:firstLine="0"/>
        <w:jc w:val="center"/>
        <w:rPr>
          <w:szCs w:val="24"/>
          <w:lang w:val="uk-UA"/>
        </w:rPr>
      </w:pPr>
      <w:r>
        <w:rPr>
          <w:szCs w:val="24"/>
          <w:lang w:val="uk-UA"/>
        </w:rPr>
        <w:t>Міністерство освіти і науки України</w:t>
      </w:r>
    </w:p>
    <w:p w:rsidR="00E860A1" w:rsidRDefault="00E860A1" w:rsidP="00E860A1">
      <w:pPr>
        <w:widowControl w:val="0"/>
        <w:ind w:firstLine="0"/>
        <w:jc w:val="center"/>
        <w:rPr>
          <w:szCs w:val="24"/>
          <w:lang w:val="uk-UA"/>
        </w:rPr>
      </w:pPr>
      <w:r>
        <w:rPr>
          <w:szCs w:val="24"/>
          <w:lang w:val="uk-UA"/>
        </w:rPr>
        <w:t>Департамент освіти і науки Сумської облдержадміністрації</w:t>
      </w:r>
    </w:p>
    <w:p w:rsidR="00E860A1" w:rsidRDefault="00E860A1" w:rsidP="00E860A1">
      <w:pPr>
        <w:widowControl w:val="0"/>
        <w:ind w:firstLine="0"/>
        <w:jc w:val="center"/>
        <w:rPr>
          <w:szCs w:val="24"/>
          <w:lang w:val="uk-UA"/>
        </w:rPr>
      </w:pPr>
      <w:r>
        <w:rPr>
          <w:szCs w:val="24"/>
          <w:lang w:val="uk-UA"/>
        </w:rPr>
        <w:t>Сумське територіальне відділення МАН України</w:t>
      </w:r>
    </w:p>
    <w:p w:rsidR="00E860A1" w:rsidRDefault="00E860A1" w:rsidP="00E860A1">
      <w:pPr>
        <w:spacing w:line="240" w:lineRule="auto"/>
        <w:ind w:left="4962" w:firstLine="0"/>
        <w:rPr>
          <w:szCs w:val="24"/>
          <w:lang w:val="uk-UA"/>
        </w:rPr>
      </w:pPr>
      <w:r>
        <w:rPr>
          <w:szCs w:val="24"/>
          <w:lang w:val="uk-UA"/>
        </w:rPr>
        <w:t xml:space="preserve">       </w:t>
      </w:r>
    </w:p>
    <w:p w:rsidR="00E860A1" w:rsidRDefault="00E860A1" w:rsidP="00E860A1">
      <w:pPr>
        <w:spacing w:line="240" w:lineRule="auto"/>
        <w:ind w:left="4962" w:firstLine="0"/>
        <w:rPr>
          <w:szCs w:val="24"/>
          <w:lang w:val="uk-UA"/>
        </w:rPr>
      </w:pPr>
    </w:p>
    <w:p w:rsidR="00E860A1" w:rsidRDefault="00E860A1" w:rsidP="00E860A1">
      <w:pPr>
        <w:spacing w:line="240" w:lineRule="auto"/>
        <w:rPr>
          <w:szCs w:val="24"/>
          <w:lang w:val="uk-UA"/>
        </w:rPr>
      </w:pPr>
      <w:r>
        <w:rPr>
          <w:szCs w:val="24"/>
          <w:lang w:val="uk-UA"/>
        </w:rPr>
        <w:t xml:space="preserve">                                             </w:t>
      </w:r>
      <w:r w:rsidR="00A64228">
        <w:rPr>
          <w:szCs w:val="24"/>
          <w:lang w:val="uk-UA"/>
        </w:rPr>
        <w:tab/>
      </w:r>
      <w:r w:rsidR="00A64228">
        <w:rPr>
          <w:szCs w:val="24"/>
          <w:lang w:val="uk-UA"/>
        </w:rPr>
        <w:tab/>
      </w:r>
      <w:r>
        <w:rPr>
          <w:szCs w:val="24"/>
          <w:lang w:val="uk-UA"/>
        </w:rPr>
        <w:t>Відділення: економіки</w:t>
      </w:r>
    </w:p>
    <w:p w:rsidR="00E860A1" w:rsidRDefault="00E860A1" w:rsidP="00E860A1">
      <w:pPr>
        <w:spacing w:line="240" w:lineRule="auto"/>
        <w:ind w:left="4962" w:firstLine="0"/>
        <w:rPr>
          <w:szCs w:val="24"/>
          <w:lang w:val="uk-UA"/>
        </w:rPr>
      </w:pPr>
    </w:p>
    <w:p w:rsidR="00E860A1" w:rsidRDefault="00E860A1" w:rsidP="00E860A1">
      <w:pPr>
        <w:spacing w:line="240" w:lineRule="auto"/>
        <w:ind w:firstLine="0"/>
        <w:jc w:val="right"/>
        <w:rPr>
          <w:szCs w:val="28"/>
          <w:lang w:val="uk-UA"/>
        </w:rPr>
      </w:pPr>
      <w:r>
        <w:rPr>
          <w:szCs w:val="24"/>
          <w:lang w:val="uk-UA"/>
        </w:rPr>
        <w:t>Секція:  мікроекономіки та макроекономіки</w:t>
      </w:r>
    </w:p>
    <w:p w:rsidR="00E860A1" w:rsidRDefault="00E860A1" w:rsidP="00E860A1">
      <w:pPr>
        <w:spacing w:line="240" w:lineRule="auto"/>
        <w:ind w:left="4962" w:firstLine="0"/>
        <w:rPr>
          <w:szCs w:val="24"/>
          <w:lang w:val="uk-UA"/>
        </w:rPr>
      </w:pPr>
    </w:p>
    <w:p w:rsidR="00E860A1" w:rsidRDefault="00E860A1" w:rsidP="00E860A1">
      <w:pPr>
        <w:spacing w:line="240" w:lineRule="auto"/>
        <w:ind w:left="4962" w:firstLine="0"/>
        <w:rPr>
          <w:szCs w:val="24"/>
          <w:lang w:val="uk-UA"/>
        </w:rPr>
      </w:pPr>
    </w:p>
    <w:p w:rsidR="00E860A1" w:rsidRDefault="00E860A1" w:rsidP="00E860A1">
      <w:pPr>
        <w:spacing w:line="240" w:lineRule="auto"/>
        <w:ind w:left="4961" w:firstLine="0"/>
        <w:rPr>
          <w:szCs w:val="24"/>
          <w:lang w:val="uk-UA"/>
        </w:rPr>
      </w:pPr>
    </w:p>
    <w:p w:rsidR="00E860A1" w:rsidRDefault="00E860A1" w:rsidP="00E860A1">
      <w:pPr>
        <w:spacing w:line="240" w:lineRule="auto"/>
        <w:ind w:left="4961" w:firstLine="0"/>
        <w:rPr>
          <w:szCs w:val="24"/>
          <w:lang w:val="uk-UA"/>
        </w:rPr>
      </w:pPr>
    </w:p>
    <w:p w:rsidR="00E860A1" w:rsidRPr="00122649" w:rsidRDefault="00E860A1" w:rsidP="00E860A1">
      <w:pPr>
        <w:ind w:firstLine="0"/>
        <w:jc w:val="center"/>
        <w:rPr>
          <w:sz w:val="40"/>
          <w:szCs w:val="40"/>
          <w:lang w:val="uk-UA"/>
        </w:rPr>
      </w:pPr>
      <w:r w:rsidRPr="00122649">
        <w:rPr>
          <w:sz w:val="40"/>
          <w:szCs w:val="40"/>
          <w:lang w:val="uk-UA"/>
        </w:rPr>
        <w:t xml:space="preserve">Моделювання </w:t>
      </w:r>
      <w:r>
        <w:rPr>
          <w:sz w:val="40"/>
          <w:szCs w:val="40"/>
          <w:lang w:val="uk-UA"/>
        </w:rPr>
        <w:t>макроекономі</w:t>
      </w:r>
      <w:r w:rsidRPr="00122649">
        <w:rPr>
          <w:sz w:val="40"/>
          <w:szCs w:val="40"/>
          <w:lang w:val="uk-UA"/>
        </w:rPr>
        <w:t>чних процесів</w:t>
      </w:r>
    </w:p>
    <w:p w:rsidR="00E860A1" w:rsidRPr="00122649" w:rsidRDefault="00E860A1" w:rsidP="00E860A1">
      <w:pPr>
        <w:ind w:firstLine="0"/>
        <w:jc w:val="center"/>
        <w:rPr>
          <w:sz w:val="40"/>
          <w:szCs w:val="40"/>
          <w:lang w:val="uk-UA"/>
        </w:rPr>
      </w:pPr>
      <w:r w:rsidRPr="00122649">
        <w:rPr>
          <w:sz w:val="40"/>
          <w:szCs w:val="40"/>
          <w:lang w:val="uk-UA"/>
        </w:rPr>
        <w:t xml:space="preserve"> на базі статистичних даних</w:t>
      </w:r>
    </w:p>
    <w:p w:rsidR="00E860A1" w:rsidRPr="00122649" w:rsidRDefault="00E860A1" w:rsidP="00E860A1">
      <w:pPr>
        <w:spacing w:line="240" w:lineRule="auto"/>
        <w:ind w:left="4962" w:firstLine="0"/>
        <w:rPr>
          <w:i/>
          <w:sz w:val="36"/>
          <w:szCs w:val="36"/>
          <w:lang w:val="uk-UA"/>
        </w:rPr>
      </w:pPr>
    </w:p>
    <w:p w:rsidR="00E860A1" w:rsidRDefault="00E860A1" w:rsidP="00E860A1">
      <w:pPr>
        <w:widowControl w:val="0"/>
        <w:spacing w:line="240" w:lineRule="auto"/>
        <w:ind w:left="4962" w:firstLine="0"/>
        <w:rPr>
          <w:szCs w:val="28"/>
          <w:lang w:val="uk-UA"/>
        </w:rPr>
      </w:pPr>
    </w:p>
    <w:p w:rsidR="00E860A1" w:rsidRDefault="00E860A1" w:rsidP="00E860A1">
      <w:pPr>
        <w:widowControl w:val="0"/>
        <w:spacing w:line="240" w:lineRule="auto"/>
        <w:ind w:left="4962" w:firstLine="0"/>
        <w:rPr>
          <w:szCs w:val="24"/>
          <w:lang w:val="uk-UA"/>
        </w:rPr>
      </w:pPr>
      <w:r>
        <w:rPr>
          <w:szCs w:val="24"/>
          <w:lang w:val="uk-UA"/>
        </w:rPr>
        <w:t xml:space="preserve">Роботу виконав: </w:t>
      </w:r>
    </w:p>
    <w:p w:rsidR="00E860A1" w:rsidRDefault="00E860A1" w:rsidP="00E860A1">
      <w:pPr>
        <w:spacing w:line="240" w:lineRule="auto"/>
        <w:ind w:left="4962" w:firstLine="0"/>
        <w:rPr>
          <w:szCs w:val="24"/>
          <w:lang w:val="uk-UA"/>
        </w:rPr>
      </w:pPr>
      <w:r>
        <w:rPr>
          <w:szCs w:val="24"/>
          <w:lang w:val="uk-UA"/>
        </w:rPr>
        <w:t>Кролевецький Денис Юрійович,</w:t>
      </w:r>
    </w:p>
    <w:p w:rsidR="00E860A1" w:rsidRDefault="00E860A1" w:rsidP="00E860A1">
      <w:pPr>
        <w:widowControl w:val="0"/>
        <w:spacing w:line="240" w:lineRule="auto"/>
        <w:ind w:left="4962" w:firstLine="0"/>
        <w:rPr>
          <w:szCs w:val="24"/>
          <w:lang w:val="uk-UA"/>
        </w:rPr>
      </w:pPr>
      <w:r>
        <w:rPr>
          <w:szCs w:val="24"/>
          <w:lang w:val="uk-UA"/>
        </w:rPr>
        <w:t>учень 11 класу  комунальної установи Сумська спеціалізована школа І-ІІІ ступенів №10 ім. Героя Радянського Союзу О.Бутка, м.</w:t>
      </w:r>
      <w:r>
        <w:rPr>
          <w:lang w:val="uk-UA"/>
        </w:rPr>
        <w:t> </w:t>
      </w:r>
      <w:r>
        <w:rPr>
          <w:szCs w:val="24"/>
          <w:lang w:val="uk-UA"/>
        </w:rPr>
        <w:t>Суми, Сумської області</w:t>
      </w:r>
    </w:p>
    <w:p w:rsidR="00E860A1" w:rsidRDefault="00E860A1" w:rsidP="00E860A1">
      <w:pPr>
        <w:widowControl w:val="0"/>
        <w:spacing w:line="240" w:lineRule="auto"/>
        <w:ind w:left="4962" w:firstLine="0"/>
        <w:rPr>
          <w:szCs w:val="24"/>
          <w:lang w:val="uk-UA"/>
        </w:rPr>
      </w:pPr>
    </w:p>
    <w:p w:rsidR="00E860A1" w:rsidRDefault="00E860A1" w:rsidP="00E860A1">
      <w:pPr>
        <w:widowControl w:val="0"/>
        <w:spacing w:line="240" w:lineRule="auto"/>
        <w:ind w:left="4962" w:firstLine="0"/>
        <w:rPr>
          <w:szCs w:val="24"/>
          <w:lang w:val="uk-UA"/>
        </w:rPr>
      </w:pPr>
    </w:p>
    <w:p w:rsidR="00E860A1" w:rsidRDefault="00E860A1" w:rsidP="00E860A1">
      <w:pPr>
        <w:widowControl w:val="0"/>
        <w:spacing w:line="240" w:lineRule="auto"/>
        <w:ind w:left="4962" w:firstLine="0"/>
        <w:rPr>
          <w:szCs w:val="24"/>
          <w:lang w:val="uk-UA"/>
        </w:rPr>
      </w:pPr>
      <w:r>
        <w:rPr>
          <w:szCs w:val="24"/>
          <w:lang w:val="uk-UA"/>
        </w:rPr>
        <w:t>Наукові керівники:</w:t>
      </w:r>
    </w:p>
    <w:p w:rsidR="00E860A1" w:rsidRDefault="00E860A1" w:rsidP="00E860A1">
      <w:pPr>
        <w:widowControl w:val="0"/>
        <w:spacing w:line="240" w:lineRule="auto"/>
        <w:ind w:left="4962" w:firstLine="0"/>
        <w:rPr>
          <w:szCs w:val="28"/>
          <w:lang w:val="uk-UA"/>
        </w:rPr>
      </w:pPr>
      <w:proofErr w:type="spellStart"/>
      <w:r>
        <w:rPr>
          <w:szCs w:val="28"/>
          <w:lang w:val="uk-UA"/>
        </w:rPr>
        <w:t>Азаренкова</w:t>
      </w:r>
      <w:proofErr w:type="spellEnd"/>
      <w:r>
        <w:rPr>
          <w:szCs w:val="28"/>
          <w:lang w:val="uk-UA"/>
        </w:rPr>
        <w:t xml:space="preserve"> Альона Іванівна,</w:t>
      </w:r>
    </w:p>
    <w:p w:rsidR="00E860A1" w:rsidRDefault="00E860A1" w:rsidP="00E860A1">
      <w:pPr>
        <w:widowControl w:val="0"/>
        <w:spacing w:line="240" w:lineRule="auto"/>
        <w:ind w:left="4962" w:firstLine="0"/>
        <w:rPr>
          <w:szCs w:val="24"/>
          <w:lang w:val="uk-UA"/>
        </w:rPr>
      </w:pPr>
      <w:r>
        <w:rPr>
          <w:szCs w:val="28"/>
          <w:lang w:val="uk-UA"/>
        </w:rPr>
        <w:t xml:space="preserve">учитель математики  комунальної установи Сумська </w:t>
      </w:r>
      <w:r>
        <w:rPr>
          <w:szCs w:val="24"/>
          <w:lang w:val="uk-UA"/>
        </w:rPr>
        <w:t>спеціалізована школа І-ІІІ ступенів №10 ім. Героя Радянського Союзу О.Бутка, м.</w:t>
      </w:r>
      <w:r>
        <w:rPr>
          <w:lang w:val="uk-UA"/>
        </w:rPr>
        <w:t> </w:t>
      </w:r>
      <w:r>
        <w:rPr>
          <w:szCs w:val="24"/>
          <w:lang w:val="uk-UA"/>
        </w:rPr>
        <w:t>Суми, Сумської області</w:t>
      </w:r>
    </w:p>
    <w:p w:rsidR="00E860A1" w:rsidRDefault="00E860A1" w:rsidP="00E860A1">
      <w:pPr>
        <w:widowControl w:val="0"/>
        <w:spacing w:line="240" w:lineRule="auto"/>
        <w:ind w:left="4962" w:firstLine="0"/>
        <w:rPr>
          <w:szCs w:val="24"/>
          <w:lang w:val="uk-UA"/>
        </w:rPr>
      </w:pPr>
    </w:p>
    <w:p w:rsidR="00E860A1" w:rsidRDefault="00E860A1" w:rsidP="00E860A1">
      <w:pPr>
        <w:widowControl w:val="0"/>
        <w:spacing w:line="240" w:lineRule="auto"/>
        <w:ind w:left="4962" w:firstLine="0"/>
        <w:rPr>
          <w:szCs w:val="24"/>
          <w:lang w:val="uk-UA"/>
        </w:rPr>
      </w:pPr>
      <w:proofErr w:type="spellStart"/>
      <w:r>
        <w:rPr>
          <w:szCs w:val="24"/>
          <w:lang w:val="uk-UA"/>
        </w:rPr>
        <w:t>Потапенко</w:t>
      </w:r>
      <w:proofErr w:type="spellEnd"/>
      <w:r>
        <w:rPr>
          <w:szCs w:val="24"/>
          <w:lang w:val="uk-UA"/>
        </w:rPr>
        <w:t xml:space="preserve"> Катерина Олексіївна,</w:t>
      </w:r>
    </w:p>
    <w:p w:rsidR="00E860A1" w:rsidRDefault="00E860A1" w:rsidP="00E860A1">
      <w:pPr>
        <w:widowControl w:val="0"/>
        <w:spacing w:line="240" w:lineRule="auto"/>
        <w:ind w:left="4962" w:firstLine="0"/>
        <w:rPr>
          <w:szCs w:val="24"/>
          <w:lang w:val="uk-UA"/>
        </w:rPr>
      </w:pPr>
      <w:r>
        <w:rPr>
          <w:szCs w:val="24"/>
          <w:lang w:val="uk-UA"/>
        </w:rPr>
        <w:t>студентка Сумського державного університету</w:t>
      </w:r>
    </w:p>
    <w:p w:rsidR="00E860A1" w:rsidRDefault="00E860A1" w:rsidP="00E860A1">
      <w:pPr>
        <w:ind w:firstLine="0"/>
        <w:jc w:val="center"/>
        <w:rPr>
          <w:szCs w:val="28"/>
          <w:lang w:val="uk-UA"/>
        </w:rPr>
      </w:pPr>
    </w:p>
    <w:p w:rsidR="00A64228" w:rsidRDefault="00A64228" w:rsidP="00E860A1">
      <w:pPr>
        <w:ind w:firstLine="0"/>
        <w:jc w:val="center"/>
        <w:rPr>
          <w:szCs w:val="28"/>
          <w:lang w:val="uk-UA"/>
        </w:rPr>
      </w:pPr>
    </w:p>
    <w:p w:rsidR="00E860A1" w:rsidRDefault="00E860A1" w:rsidP="00E860A1">
      <w:pPr>
        <w:ind w:firstLine="0"/>
        <w:jc w:val="center"/>
        <w:rPr>
          <w:szCs w:val="28"/>
          <w:lang w:val="uk-UA"/>
        </w:rPr>
      </w:pPr>
      <w:r w:rsidRPr="00403A5E">
        <w:rPr>
          <w:szCs w:val="28"/>
          <w:lang w:val="uk-UA"/>
        </w:rPr>
        <w:t>Суми 2016</w:t>
      </w:r>
    </w:p>
    <w:p w:rsidR="00BD6337" w:rsidRDefault="00E860A1" w:rsidP="00E860A1">
      <w:pPr>
        <w:spacing w:after="200" w:line="276" w:lineRule="auto"/>
        <w:ind w:firstLine="0"/>
        <w:jc w:val="left"/>
        <w:rPr>
          <w:rFonts w:eastAsia="Times New Roman"/>
          <w:szCs w:val="28"/>
          <w:lang w:val="uk-UA"/>
        </w:rPr>
      </w:pPr>
      <w:r w:rsidRPr="006C17A6">
        <w:rPr>
          <w:rFonts w:eastAsia="Times New Roman"/>
          <w:szCs w:val="28"/>
          <w:lang w:val="uk-UA"/>
        </w:rPr>
        <w:br w:type="page"/>
      </w:r>
    </w:p>
    <w:p w:rsidR="00A64228" w:rsidRDefault="00A64228" w:rsidP="00A64228">
      <w:pPr>
        <w:spacing w:after="200" w:line="276" w:lineRule="auto"/>
        <w:ind w:firstLine="0"/>
        <w:jc w:val="center"/>
        <w:rPr>
          <w:b/>
          <w:sz w:val="32"/>
          <w:szCs w:val="32"/>
          <w:lang w:val="uk-UA"/>
        </w:rPr>
      </w:pPr>
      <w:r w:rsidRPr="005A1252">
        <w:rPr>
          <w:b/>
          <w:sz w:val="32"/>
          <w:szCs w:val="32"/>
          <w:lang w:val="uk-UA"/>
        </w:rPr>
        <w:lastRenderedPageBreak/>
        <w:t>Моделювання динамічних процесів на базі статистичних даних</w:t>
      </w:r>
    </w:p>
    <w:p w:rsidR="00A64228" w:rsidRDefault="00A64228" w:rsidP="00A64228">
      <w:pPr>
        <w:spacing w:line="276" w:lineRule="auto"/>
        <w:jc w:val="center"/>
        <w:rPr>
          <w:szCs w:val="28"/>
          <w:lang w:val="uk-UA"/>
        </w:rPr>
      </w:pPr>
      <w:r w:rsidRPr="005A1252">
        <w:rPr>
          <w:szCs w:val="28"/>
          <w:lang w:val="uk-UA"/>
        </w:rPr>
        <w:t>Кролевецький Денис Юрійович</w:t>
      </w:r>
      <w:r>
        <w:rPr>
          <w:szCs w:val="28"/>
          <w:lang w:val="uk-UA"/>
        </w:rPr>
        <w:t>,</w:t>
      </w:r>
    </w:p>
    <w:p w:rsidR="00A64228" w:rsidRDefault="00A64228" w:rsidP="00A64228">
      <w:pPr>
        <w:spacing w:line="276" w:lineRule="auto"/>
        <w:jc w:val="center"/>
        <w:rPr>
          <w:szCs w:val="28"/>
          <w:lang w:val="uk-UA"/>
        </w:rPr>
      </w:pPr>
      <w:r>
        <w:rPr>
          <w:szCs w:val="28"/>
          <w:lang w:val="uk-UA"/>
        </w:rPr>
        <w:t>учень 11 класу комунальної установи Сумська спеціалізована школа І-ІІІ ступенів № 10 імені Героя Радянського Союзу О. Бутка, м. Суми, Сумської області</w:t>
      </w:r>
    </w:p>
    <w:p w:rsidR="00A64228" w:rsidRDefault="00A64228" w:rsidP="00A64228">
      <w:pPr>
        <w:spacing w:line="276" w:lineRule="auto"/>
        <w:jc w:val="center"/>
        <w:rPr>
          <w:szCs w:val="28"/>
          <w:lang w:val="uk-UA"/>
        </w:rPr>
      </w:pPr>
      <w:r>
        <w:rPr>
          <w:szCs w:val="28"/>
          <w:lang w:val="uk-UA"/>
        </w:rPr>
        <w:t>Секція математичного моделювання</w:t>
      </w:r>
    </w:p>
    <w:p w:rsidR="00A64228" w:rsidRPr="005A1252" w:rsidRDefault="00A64228" w:rsidP="00A64228">
      <w:pPr>
        <w:spacing w:line="276" w:lineRule="auto"/>
        <w:ind w:firstLine="720"/>
        <w:rPr>
          <w:szCs w:val="28"/>
          <w:lang w:val="uk-UA"/>
        </w:rPr>
      </w:pPr>
      <w:r w:rsidRPr="005A1252">
        <w:rPr>
          <w:szCs w:val="28"/>
          <w:lang w:val="uk-UA"/>
        </w:rPr>
        <w:t xml:space="preserve">Сучасний світ потребує створення ефективних методів розв’язання задач математичного моделювання, які виникають в області природничих, технічних, економічних наук, соціології тощо. </w:t>
      </w:r>
    </w:p>
    <w:p w:rsidR="00A64228" w:rsidRDefault="00A64228" w:rsidP="00A64228">
      <w:pPr>
        <w:spacing w:line="276" w:lineRule="auto"/>
        <w:ind w:firstLine="720"/>
        <w:rPr>
          <w:szCs w:val="28"/>
          <w:lang w:val="uk-UA"/>
        </w:rPr>
      </w:pPr>
      <w:r>
        <w:rPr>
          <w:szCs w:val="28"/>
          <w:lang w:val="uk-UA"/>
        </w:rPr>
        <w:t>Р</w:t>
      </w:r>
      <w:r w:rsidRPr="005A1252">
        <w:rPr>
          <w:szCs w:val="28"/>
          <w:lang w:val="uk-UA"/>
        </w:rPr>
        <w:t>озроблено багато модифікацій динамічних моделей, що описують макроекономічні процеси</w:t>
      </w:r>
      <w:r>
        <w:rPr>
          <w:szCs w:val="28"/>
          <w:lang w:val="uk-UA"/>
        </w:rPr>
        <w:t>, зокрема</w:t>
      </w:r>
      <w:r w:rsidRPr="005A1252">
        <w:rPr>
          <w:szCs w:val="28"/>
          <w:lang w:val="uk-UA"/>
        </w:rPr>
        <w:t xml:space="preserve"> моделі: </w:t>
      </w:r>
      <w:proofErr w:type="spellStart"/>
      <w:r w:rsidRPr="005A1252">
        <w:rPr>
          <w:szCs w:val="28"/>
          <w:lang w:val="uk-UA"/>
        </w:rPr>
        <w:t>Хікса</w:t>
      </w:r>
      <w:proofErr w:type="spellEnd"/>
      <w:r>
        <w:rPr>
          <w:szCs w:val="28"/>
          <w:lang w:val="uk-UA"/>
        </w:rPr>
        <w:t xml:space="preserve">, </w:t>
      </w:r>
      <w:proofErr w:type="spellStart"/>
      <w:r w:rsidRPr="005A1252">
        <w:rPr>
          <w:szCs w:val="28"/>
          <w:lang w:val="uk-UA"/>
        </w:rPr>
        <w:t>Солоу</w:t>
      </w:r>
      <w:proofErr w:type="spellEnd"/>
      <w:r>
        <w:rPr>
          <w:szCs w:val="28"/>
          <w:lang w:val="uk-UA"/>
        </w:rPr>
        <w:t xml:space="preserve">, </w:t>
      </w:r>
      <w:r w:rsidRPr="005A1252">
        <w:rPr>
          <w:szCs w:val="28"/>
          <w:lang w:val="uk-UA"/>
        </w:rPr>
        <w:t>та інші</w:t>
      </w:r>
      <w:r w:rsidRPr="005A1252">
        <w:rPr>
          <w:szCs w:val="28"/>
        </w:rPr>
        <w:t>.</w:t>
      </w:r>
      <w:r w:rsidRPr="005A1252">
        <w:rPr>
          <w:szCs w:val="28"/>
          <w:lang w:val="uk-UA"/>
        </w:rPr>
        <w:t xml:space="preserve"> Загальним недоліком математичних моделей, які описують динамічні процеси в реальних системах, є припущення про відомі значення параметрів цих моделей. Однак на практиці часто вони невідомі, і виникає необхідність їх оцінювання, виходячи зі статистичної інформації </w:t>
      </w:r>
      <w:r>
        <w:rPr>
          <w:szCs w:val="28"/>
          <w:lang w:val="uk-UA"/>
        </w:rPr>
        <w:t>стосовн</w:t>
      </w:r>
      <w:r w:rsidRPr="005A1252">
        <w:rPr>
          <w:szCs w:val="28"/>
          <w:lang w:val="uk-UA"/>
        </w:rPr>
        <w:t xml:space="preserve">о основних факторів, за допомогою яких на заданому часовому проміжку характеризується дана динамічна система. </w:t>
      </w:r>
    </w:p>
    <w:p w:rsidR="00A64228" w:rsidRPr="00A62205" w:rsidRDefault="00A64228" w:rsidP="00A64228">
      <w:pPr>
        <w:shd w:val="clear" w:color="auto" w:fill="FFFFFF"/>
        <w:spacing w:line="276" w:lineRule="auto"/>
        <w:ind w:firstLine="708"/>
        <w:rPr>
          <w:szCs w:val="28"/>
          <w:shd w:val="clear" w:color="auto" w:fill="FFFFFF"/>
          <w:lang w:val="uk-UA"/>
        </w:rPr>
      </w:pPr>
      <w:r w:rsidRPr="00A62205">
        <w:rPr>
          <w:szCs w:val="28"/>
          <w:shd w:val="clear" w:color="auto" w:fill="FFFFFF"/>
          <w:lang w:val="uk-UA"/>
        </w:rPr>
        <w:t>У даній роботі моделюються динамічні макроекономічні процеси, яким властива циклічність.</w:t>
      </w:r>
      <w:r>
        <w:rPr>
          <w:szCs w:val="28"/>
          <w:shd w:val="clear" w:color="auto" w:fill="FFFFFF"/>
          <w:lang w:val="uk-UA"/>
        </w:rPr>
        <w:t xml:space="preserve"> Представлено </w:t>
      </w:r>
      <w:r>
        <w:rPr>
          <w:szCs w:val="28"/>
          <w:lang w:val="uk-UA"/>
        </w:rPr>
        <w:t xml:space="preserve">модель поведінки динамічної макроекономічної системи, побудовану на основі існуючих моделей, але з новим авторським підходом оцінювання невідомих параметрів статистичними методами. </w:t>
      </w:r>
      <w:r>
        <w:rPr>
          <w:szCs w:val="28"/>
          <w:shd w:val="clear" w:color="auto" w:fill="FFFFFF"/>
          <w:lang w:val="uk-UA"/>
        </w:rPr>
        <w:t>О</w:t>
      </w:r>
      <w:r w:rsidRPr="00A62205">
        <w:rPr>
          <w:szCs w:val="28"/>
          <w:shd w:val="clear" w:color="auto" w:fill="FFFFFF"/>
          <w:lang w:val="uk-UA"/>
        </w:rPr>
        <w:t>цінювання здійснюється методом найменших квадратів  за допомогою спеціальних програмних пакетів, які дозволяють реалізувати запропоновані алгоритми і отримати якісні імітаційні та прогнозні властивості на основі реальних статистичних даних</w:t>
      </w:r>
      <w:r>
        <w:rPr>
          <w:szCs w:val="28"/>
          <w:shd w:val="clear" w:color="auto" w:fill="FFFFFF"/>
          <w:lang w:val="uk-UA"/>
        </w:rPr>
        <w:t xml:space="preserve"> макроекономічної системи</w:t>
      </w:r>
      <w:r w:rsidRPr="00A62205">
        <w:rPr>
          <w:szCs w:val="28"/>
          <w:shd w:val="clear" w:color="auto" w:fill="FFFFFF"/>
          <w:lang w:val="uk-UA"/>
        </w:rPr>
        <w:t>.</w:t>
      </w:r>
      <w:r w:rsidRPr="008E50A6">
        <w:rPr>
          <w:szCs w:val="28"/>
          <w:lang w:val="uk-UA"/>
        </w:rPr>
        <w:t xml:space="preserve"> </w:t>
      </w:r>
      <w:r>
        <w:rPr>
          <w:szCs w:val="28"/>
          <w:lang w:val="uk-UA"/>
        </w:rPr>
        <w:t xml:space="preserve">У роботі представлено теоретичний аналіз створення моделі динамічного процесу на прикладі макроекономічної системи, </w:t>
      </w:r>
      <w:r>
        <w:rPr>
          <w:spacing w:val="-4"/>
          <w:szCs w:val="28"/>
          <w:lang w:val="uk-UA"/>
        </w:rPr>
        <w:t>запропоновано алгоритм параметричної ідентифікації моделі макроекономічної динаміки та</w:t>
      </w:r>
      <w:r w:rsidRPr="007F3089">
        <w:rPr>
          <w:szCs w:val="28"/>
          <w:lang w:val="uk-UA"/>
        </w:rPr>
        <w:t xml:space="preserve"> </w:t>
      </w:r>
      <w:r>
        <w:rPr>
          <w:szCs w:val="28"/>
          <w:lang w:val="uk-UA"/>
        </w:rPr>
        <w:t>програмну реалізацію створених алгоритмів.</w:t>
      </w:r>
    </w:p>
    <w:p w:rsidR="00A64228" w:rsidRDefault="00A64228" w:rsidP="00A64228">
      <w:pPr>
        <w:spacing w:line="276" w:lineRule="auto"/>
        <w:ind w:firstLine="720"/>
        <w:rPr>
          <w:szCs w:val="28"/>
          <w:shd w:val="clear" w:color="auto" w:fill="FFFFFF"/>
          <w:lang w:val="uk-UA"/>
        </w:rPr>
      </w:pPr>
      <w:r w:rsidRPr="00A62205">
        <w:rPr>
          <w:szCs w:val="28"/>
          <w:shd w:val="clear" w:color="auto" w:fill="FFFFFF"/>
          <w:lang w:val="uk-UA"/>
        </w:rPr>
        <w:t>Апробація отриманої моделі та алгоритму її реалізації проводилась на основі статистичних даних</w:t>
      </w:r>
      <w:r>
        <w:rPr>
          <w:szCs w:val="28"/>
          <w:shd w:val="clear" w:color="auto" w:fill="FFFFFF"/>
          <w:lang w:val="uk-UA"/>
        </w:rPr>
        <w:t xml:space="preserve"> конкретної</w:t>
      </w:r>
      <w:r w:rsidRPr="00A62205">
        <w:rPr>
          <w:szCs w:val="28"/>
          <w:shd w:val="clear" w:color="auto" w:fill="FFFFFF"/>
          <w:lang w:val="uk-UA"/>
        </w:rPr>
        <w:t xml:space="preserve"> макроекономічної динаміки </w:t>
      </w:r>
      <w:r>
        <w:rPr>
          <w:szCs w:val="28"/>
          <w:shd w:val="clear" w:color="auto" w:fill="FFFFFF"/>
          <w:lang w:val="uk-UA"/>
        </w:rPr>
        <w:t>(</w:t>
      </w:r>
      <w:r w:rsidRPr="00A62205">
        <w:rPr>
          <w:szCs w:val="28"/>
          <w:shd w:val="clear" w:color="auto" w:fill="FFFFFF"/>
          <w:lang w:val="uk-UA"/>
        </w:rPr>
        <w:t>на прикладі економічних показників Франції</w:t>
      </w:r>
      <w:r w:rsidRPr="00567887">
        <w:rPr>
          <w:szCs w:val="28"/>
          <w:lang w:val="uk-UA"/>
        </w:rPr>
        <w:t xml:space="preserve"> </w:t>
      </w:r>
      <w:r>
        <w:rPr>
          <w:szCs w:val="28"/>
          <w:lang w:val="uk-UA"/>
        </w:rPr>
        <w:t>за період з 1959 по 2009 роки – періоді ідентифікації моделі, та періоді прогнозування 2010-2014 роки</w:t>
      </w:r>
      <w:r w:rsidRPr="00A62205">
        <w:rPr>
          <w:szCs w:val="28"/>
          <w:shd w:val="clear" w:color="auto" w:fill="FFFFFF"/>
          <w:lang w:val="uk-UA"/>
        </w:rPr>
        <w:t>).</w:t>
      </w:r>
    </w:p>
    <w:p w:rsidR="00A64228" w:rsidRDefault="00A64228" w:rsidP="00A64228">
      <w:pPr>
        <w:spacing w:line="276" w:lineRule="auto"/>
        <w:rPr>
          <w:lang w:val="uk-UA"/>
        </w:rPr>
      </w:pPr>
      <w:r>
        <w:rPr>
          <w:lang w:val="uk-UA"/>
        </w:rPr>
        <w:t>У результаті проведених досліджень, зокрема аналізу гармонічних коливань всередині макроекономічної системи, визначено</w:t>
      </w:r>
      <w:r w:rsidRPr="009A5413">
        <w:rPr>
          <w:lang w:val="uk-UA"/>
        </w:rPr>
        <w:t xml:space="preserve"> </w:t>
      </w:r>
      <w:r>
        <w:rPr>
          <w:lang w:val="uk-UA"/>
        </w:rPr>
        <w:t xml:space="preserve">точки </w:t>
      </w:r>
      <w:r w:rsidRPr="009A5413">
        <w:rPr>
          <w:lang w:val="uk-UA"/>
        </w:rPr>
        <w:t>підйом</w:t>
      </w:r>
      <w:r>
        <w:rPr>
          <w:lang w:val="uk-UA"/>
        </w:rPr>
        <w:t>у</w:t>
      </w:r>
      <w:r w:rsidRPr="009A5413">
        <w:rPr>
          <w:lang w:val="uk-UA"/>
        </w:rPr>
        <w:t xml:space="preserve"> і спад</w:t>
      </w:r>
      <w:r>
        <w:rPr>
          <w:lang w:val="uk-UA"/>
        </w:rPr>
        <w:t>у</w:t>
      </w:r>
      <w:r w:rsidRPr="009A5413">
        <w:rPr>
          <w:lang w:val="uk-UA"/>
        </w:rPr>
        <w:t xml:space="preserve"> в економіці та </w:t>
      </w:r>
      <w:r>
        <w:rPr>
          <w:lang w:val="uk-UA"/>
        </w:rPr>
        <w:t>спрогнозовано</w:t>
      </w:r>
      <w:r w:rsidRPr="009A5413">
        <w:rPr>
          <w:lang w:val="uk-UA"/>
        </w:rPr>
        <w:t xml:space="preserve"> перспективи економічного розвитку</w:t>
      </w:r>
      <w:r>
        <w:rPr>
          <w:lang w:val="uk-UA"/>
        </w:rPr>
        <w:t xml:space="preserve"> досліджуваної країни</w:t>
      </w:r>
      <w:r w:rsidRPr="009A5413">
        <w:rPr>
          <w:lang w:val="uk-UA"/>
        </w:rPr>
        <w:t>.</w:t>
      </w:r>
      <w:r>
        <w:rPr>
          <w:lang w:val="uk-UA"/>
        </w:rPr>
        <w:t xml:space="preserve"> </w:t>
      </w:r>
    </w:p>
    <w:p w:rsidR="00A64228" w:rsidRDefault="00A64228" w:rsidP="00A64228">
      <w:pPr>
        <w:spacing w:line="276" w:lineRule="auto"/>
        <w:rPr>
          <w:szCs w:val="28"/>
          <w:lang w:val="uk-UA"/>
        </w:rPr>
      </w:pPr>
      <w:r>
        <w:rPr>
          <w:szCs w:val="28"/>
          <w:lang w:val="uk-UA"/>
        </w:rPr>
        <w:t xml:space="preserve">Запропонований алгоритм специфікації та параметричної ідентифікації моделі може бути використаний для моделювання аналогічних динамічних систем, які мають циклічний характер розвитку. </w:t>
      </w:r>
      <w:r w:rsidRPr="00B74A88">
        <w:rPr>
          <w:szCs w:val="28"/>
          <w:lang w:val="uk-UA"/>
        </w:rPr>
        <w:t xml:space="preserve"> </w:t>
      </w:r>
    </w:p>
    <w:p w:rsidR="00A64228" w:rsidRDefault="00A64228" w:rsidP="00A64228">
      <w:pPr>
        <w:spacing w:line="276" w:lineRule="auto"/>
        <w:rPr>
          <w:szCs w:val="28"/>
          <w:lang w:val="uk-UA"/>
        </w:rPr>
      </w:pPr>
    </w:p>
    <w:p w:rsidR="00A64228" w:rsidRPr="00D841C1" w:rsidRDefault="00A64228" w:rsidP="00A64228">
      <w:pPr>
        <w:spacing w:line="276" w:lineRule="auto"/>
        <w:rPr>
          <w:lang w:val="uk-UA"/>
        </w:rPr>
      </w:pPr>
    </w:p>
    <w:p w:rsidR="00E860A1" w:rsidRPr="00BA35C4" w:rsidRDefault="00E860A1" w:rsidP="00E860A1">
      <w:pPr>
        <w:spacing w:after="200" w:line="276" w:lineRule="auto"/>
        <w:ind w:firstLine="0"/>
        <w:jc w:val="center"/>
        <w:rPr>
          <w:lang w:val="uk-UA"/>
        </w:rPr>
      </w:pPr>
      <w:r w:rsidRPr="00BA35C4">
        <w:rPr>
          <w:lang w:val="uk-UA"/>
        </w:rPr>
        <w:lastRenderedPageBreak/>
        <w:t>ЗМІСТ</w:t>
      </w:r>
    </w:p>
    <w:p w:rsidR="00E860A1" w:rsidRPr="0021130F" w:rsidRDefault="00E860A1" w:rsidP="00E860A1">
      <w:pPr>
        <w:spacing w:after="200" w:line="276" w:lineRule="auto"/>
        <w:ind w:firstLine="0"/>
        <w:jc w:val="center"/>
        <w:rPr>
          <w:i/>
          <w:lang w:val="uk-UA"/>
        </w:rPr>
      </w:pPr>
    </w:p>
    <w:p w:rsidR="00E860A1" w:rsidRPr="0021130F" w:rsidRDefault="00E860A1" w:rsidP="00E860A1">
      <w:pPr>
        <w:pStyle w:val="TOC1"/>
        <w:rPr>
          <w:rFonts w:asciiTheme="minorHAnsi" w:eastAsiaTheme="minorEastAsia" w:hAnsiTheme="minorHAnsi" w:cstheme="minorBidi"/>
          <w:b w:val="0"/>
          <w:sz w:val="22"/>
          <w:lang w:val="uk-UA" w:eastAsia="uk-UA"/>
        </w:rPr>
      </w:pPr>
      <w:r w:rsidRPr="0021130F">
        <w:rPr>
          <w:b w:val="0"/>
          <w:lang w:val="uk-UA"/>
        </w:rPr>
        <w:t xml:space="preserve">Вступ </w:t>
      </w:r>
      <w:r w:rsidRPr="0021130F">
        <w:rPr>
          <w:b w:val="0"/>
          <w:lang w:val="uk-UA"/>
        </w:rPr>
        <w:fldChar w:fldCharType="begin"/>
      </w:r>
      <w:r w:rsidRPr="0021130F">
        <w:rPr>
          <w:b w:val="0"/>
          <w:lang w:val="uk-UA"/>
        </w:rPr>
        <w:instrText xml:space="preserve"> TOC \o "1-3" \h \z \u </w:instrText>
      </w:r>
      <w:r w:rsidRPr="0021130F">
        <w:rPr>
          <w:b w:val="0"/>
          <w:lang w:val="uk-UA"/>
        </w:rPr>
        <w:fldChar w:fldCharType="separate"/>
      </w:r>
      <w:r w:rsidRPr="0021130F">
        <w:rPr>
          <w:b w:val="0"/>
          <w:lang w:val="uk-UA"/>
        </w:rPr>
        <w:t>…</w:t>
      </w:r>
      <w:r w:rsidR="0021130F">
        <w:rPr>
          <w:b w:val="0"/>
          <w:lang w:val="uk-UA"/>
        </w:rPr>
        <w:t>……</w:t>
      </w:r>
      <w:r w:rsidRPr="0021130F">
        <w:rPr>
          <w:b w:val="0"/>
          <w:lang w:val="uk-UA"/>
        </w:rPr>
        <w:t>………………………………………………………………………</w:t>
      </w:r>
      <w:r w:rsidR="00A64228">
        <w:rPr>
          <w:b w:val="0"/>
          <w:lang w:val="uk-UA"/>
        </w:rPr>
        <w:t>...</w:t>
      </w:r>
      <w:r w:rsidRPr="0021130F">
        <w:rPr>
          <w:b w:val="0"/>
          <w:lang w:val="uk-UA"/>
        </w:rPr>
        <w:t xml:space="preserve">4 </w:t>
      </w:r>
    </w:p>
    <w:p w:rsidR="00E860A1" w:rsidRPr="0021130F" w:rsidRDefault="00A64228" w:rsidP="00E860A1">
      <w:pPr>
        <w:pStyle w:val="TOC1"/>
        <w:rPr>
          <w:rFonts w:asciiTheme="minorHAnsi" w:eastAsiaTheme="minorEastAsia" w:hAnsiTheme="minorHAnsi" w:cstheme="minorBidi"/>
          <w:b w:val="0"/>
          <w:sz w:val="22"/>
          <w:lang w:val="uk-UA" w:eastAsia="uk-UA"/>
        </w:rPr>
      </w:pPr>
      <w:hyperlink w:anchor="_Toc440349176" w:history="1">
        <w:r w:rsidR="00E860A1" w:rsidRPr="0021130F">
          <w:rPr>
            <w:b w:val="0"/>
            <w:lang w:val="uk-UA"/>
          </w:rPr>
          <w:t xml:space="preserve">Розділ </w:t>
        </w:r>
        <w:r w:rsidR="00E860A1" w:rsidRPr="0021130F">
          <w:rPr>
            <w:rStyle w:val="Hyperlink"/>
            <w:b w:val="0"/>
            <w:lang w:val="uk-UA"/>
          </w:rPr>
          <w:t>1 Параметрична ідентифікація та специфікація досліджуваної моделі</w:t>
        </w:r>
      </w:hyperlink>
      <w:r w:rsidRPr="00A64228">
        <w:rPr>
          <w:rStyle w:val="Hyperlink"/>
          <w:b w:val="0"/>
          <w:u w:val="none"/>
          <w:lang w:val="uk-UA"/>
        </w:rPr>
        <w:t>..</w:t>
      </w:r>
      <w:r>
        <w:rPr>
          <w:rStyle w:val="Hyperlink"/>
          <w:b w:val="0"/>
          <w:u w:val="none"/>
          <w:lang w:val="uk-UA"/>
        </w:rPr>
        <w:t>..</w:t>
      </w:r>
      <w:r>
        <w:rPr>
          <w:b w:val="0"/>
          <w:lang w:val="uk-UA"/>
        </w:rPr>
        <w:t>8</w:t>
      </w:r>
    </w:p>
    <w:p w:rsidR="00E860A1" w:rsidRPr="0021130F" w:rsidRDefault="00E860A1" w:rsidP="00E860A1">
      <w:pPr>
        <w:pStyle w:val="TOC2"/>
        <w:rPr>
          <w:noProof/>
        </w:rPr>
      </w:pPr>
      <w:r w:rsidRPr="0021130F">
        <w:fldChar w:fldCharType="begin"/>
      </w:r>
      <w:r w:rsidRPr="0021130F">
        <w:instrText>HYPERLINK \l "_Toc440349177"</w:instrText>
      </w:r>
      <w:r w:rsidRPr="0021130F">
        <w:fldChar w:fldCharType="separate"/>
      </w:r>
      <w:r w:rsidRPr="0021130F">
        <w:rPr>
          <w:rStyle w:val="Hyperlink"/>
          <w:noProof/>
        </w:rPr>
        <w:t>1.1.</w:t>
      </w:r>
      <w:r w:rsidRPr="0021130F">
        <w:rPr>
          <w:rFonts w:asciiTheme="minorHAnsi" w:eastAsiaTheme="minorEastAsia" w:hAnsiTheme="minorHAnsi" w:cstheme="minorBidi"/>
          <w:noProof/>
          <w:sz w:val="22"/>
          <w:szCs w:val="22"/>
          <w:lang w:eastAsia="uk-UA"/>
        </w:rPr>
        <w:tab/>
      </w:r>
      <w:r w:rsidRPr="0021130F">
        <w:t>Економічні цикли, властиві макроекономічним системам</w:t>
      </w:r>
      <w:r w:rsidR="0021130F">
        <w:t>……………...</w:t>
      </w:r>
      <w:r w:rsidRPr="0021130F">
        <w:rPr>
          <w:noProof/>
          <w:webHidden/>
        </w:rPr>
        <w:tab/>
      </w:r>
      <w:r w:rsidRPr="0021130F">
        <w:fldChar w:fldCharType="end"/>
      </w:r>
      <w:r w:rsidR="00A64228">
        <w:t>.8</w:t>
      </w:r>
    </w:p>
    <w:p w:rsidR="00E860A1" w:rsidRPr="0021130F" w:rsidRDefault="00E860A1" w:rsidP="00E860A1">
      <w:pPr>
        <w:pStyle w:val="TOC2"/>
        <w:rPr>
          <w:rFonts w:asciiTheme="minorHAnsi" w:eastAsiaTheme="minorEastAsia" w:hAnsiTheme="minorHAnsi" w:cstheme="minorBidi"/>
          <w:noProof/>
          <w:sz w:val="22"/>
          <w:szCs w:val="22"/>
          <w:lang w:eastAsia="uk-UA"/>
        </w:rPr>
      </w:pPr>
      <w:r w:rsidRPr="0021130F">
        <w:fldChar w:fldCharType="begin"/>
      </w:r>
      <w:r w:rsidRPr="0021130F">
        <w:instrText>HYPERLINK \l "_Toc440349178"</w:instrText>
      </w:r>
      <w:r w:rsidRPr="0021130F">
        <w:fldChar w:fldCharType="separate"/>
      </w:r>
      <w:r w:rsidRPr="0021130F">
        <w:rPr>
          <w:rStyle w:val="Hyperlink"/>
          <w:noProof/>
        </w:rPr>
        <w:t>1.2.</w:t>
      </w:r>
      <w:r w:rsidRPr="0021130F">
        <w:rPr>
          <w:rFonts w:asciiTheme="minorHAnsi" w:eastAsiaTheme="minorEastAsia" w:hAnsiTheme="minorHAnsi" w:cstheme="minorBidi"/>
          <w:noProof/>
          <w:sz w:val="22"/>
          <w:szCs w:val="22"/>
          <w:lang w:eastAsia="uk-UA"/>
        </w:rPr>
        <w:tab/>
      </w:r>
      <w:r w:rsidRPr="0021130F">
        <w:t>Аналіз статистичних даних</w:t>
      </w:r>
      <w:r w:rsidR="0021130F">
        <w:t>……………………………..</w:t>
      </w:r>
      <w:r w:rsidRPr="0021130F">
        <w:rPr>
          <w:noProof/>
          <w:webHidden/>
        </w:rPr>
        <w:tab/>
      </w:r>
      <w:r w:rsidRPr="0021130F">
        <w:fldChar w:fldCharType="end"/>
      </w:r>
      <w:r w:rsidR="00A64228">
        <w:t>………………...10</w:t>
      </w:r>
    </w:p>
    <w:p w:rsidR="00E860A1" w:rsidRPr="0021130F" w:rsidRDefault="00E860A1" w:rsidP="00E860A1">
      <w:pPr>
        <w:pStyle w:val="TOC2"/>
      </w:pPr>
      <w:hyperlink w:anchor="_Toc440349178" w:history="1">
        <w:r w:rsidRPr="0021130F">
          <w:rPr>
            <w:rStyle w:val="Hyperlink"/>
            <w:noProof/>
          </w:rPr>
          <w:t>1.3.</w:t>
        </w:r>
        <w:r w:rsidRPr="0021130F">
          <w:rPr>
            <w:rFonts w:asciiTheme="minorHAnsi" w:eastAsiaTheme="minorEastAsia" w:hAnsiTheme="minorHAnsi" w:cstheme="minorBidi"/>
            <w:noProof/>
            <w:sz w:val="22"/>
            <w:szCs w:val="22"/>
            <w:lang w:eastAsia="uk-UA"/>
          </w:rPr>
          <w:tab/>
        </w:r>
        <w:r w:rsidRPr="0021130F">
          <w:t>Виділення у випадкових відхиленнях періодичної складової</w:t>
        </w:r>
        <w:r w:rsidR="0021130F">
          <w:t xml:space="preserve">………. </w:t>
        </w:r>
        <w:r w:rsidR="00A64228">
          <w:t>.</w:t>
        </w:r>
        <w:r w:rsidR="0021130F">
          <w:t xml:space="preserve">  </w:t>
        </w:r>
        <w:r w:rsidRPr="0021130F">
          <w:rPr>
            <w:noProof/>
            <w:webHidden/>
          </w:rPr>
          <w:tab/>
          <w:t>1</w:t>
        </w:r>
      </w:hyperlink>
      <w:r w:rsidR="00A64228">
        <w:t>2</w:t>
      </w:r>
    </w:p>
    <w:p w:rsidR="00E860A1" w:rsidRPr="0021130F" w:rsidRDefault="00E860A1" w:rsidP="00E860A1">
      <w:pPr>
        <w:pStyle w:val="TOC2"/>
      </w:pPr>
      <w:r w:rsidRPr="0021130F">
        <w:fldChar w:fldCharType="begin"/>
      </w:r>
      <w:r w:rsidRPr="0021130F">
        <w:instrText>HYPERLINK \l "_Toc440349178"</w:instrText>
      </w:r>
      <w:r w:rsidRPr="0021130F">
        <w:fldChar w:fldCharType="separate"/>
      </w:r>
      <w:r w:rsidRPr="0021130F">
        <w:rPr>
          <w:rStyle w:val="Hyperlink"/>
          <w:noProof/>
        </w:rPr>
        <w:t>1.4.</w:t>
      </w:r>
      <w:r w:rsidRPr="0021130F">
        <w:rPr>
          <w:rFonts w:asciiTheme="minorHAnsi" w:eastAsiaTheme="minorEastAsia" w:hAnsiTheme="minorHAnsi" w:cstheme="minorBidi"/>
          <w:noProof/>
          <w:sz w:val="22"/>
          <w:szCs w:val="22"/>
          <w:lang w:eastAsia="uk-UA"/>
        </w:rPr>
        <w:tab/>
      </w:r>
      <w:r w:rsidRPr="0021130F">
        <w:t>МНК-оцінювання регресійної моделії</w:t>
      </w:r>
      <w:r w:rsidRPr="0021130F">
        <w:rPr>
          <w:noProof/>
          <w:webHidden/>
        </w:rPr>
        <w:tab/>
      </w:r>
      <w:r w:rsidR="0021130F">
        <w:rPr>
          <w:noProof/>
          <w:webHidden/>
        </w:rPr>
        <w:t>………………………………….</w:t>
      </w:r>
      <w:r w:rsidR="00A64228">
        <w:rPr>
          <w:noProof/>
          <w:webHidden/>
        </w:rPr>
        <w:t>.</w:t>
      </w:r>
      <w:r w:rsidR="0021130F">
        <w:rPr>
          <w:noProof/>
          <w:webHidden/>
        </w:rPr>
        <w:t>.</w:t>
      </w:r>
      <w:r w:rsidRPr="0021130F">
        <w:rPr>
          <w:noProof/>
          <w:webHidden/>
        </w:rPr>
        <w:t>1</w:t>
      </w:r>
      <w:r w:rsidRPr="0021130F">
        <w:fldChar w:fldCharType="end"/>
      </w:r>
      <w:r w:rsidR="00A64228">
        <w:t>3</w:t>
      </w:r>
    </w:p>
    <w:p w:rsidR="00E860A1" w:rsidRPr="0008030D" w:rsidRDefault="00E860A1" w:rsidP="00E860A1">
      <w:pPr>
        <w:pStyle w:val="TOC1"/>
        <w:rPr>
          <w:rFonts w:asciiTheme="minorHAnsi" w:eastAsiaTheme="minorEastAsia" w:hAnsiTheme="minorHAnsi" w:cstheme="minorBidi"/>
          <w:b w:val="0"/>
          <w:sz w:val="22"/>
          <w:lang w:val="uk-UA" w:eastAsia="uk-UA"/>
        </w:rPr>
      </w:pPr>
      <w:r w:rsidRPr="0021130F">
        <w:rPr>
          <w:b w:val="0"/>
        </w:rPr>
        <w:fldChar w:fldCharType="begin"/>
      </w:r>
      <w:r w:rsidRPr="0021130F">
        <w:rPr>
          <w:b w:val="0"/>
        </w:rPr>
        <w:instrText>HYPERLINK</w:instrText>
      </w:r>
      <w:r w:rsidRPr="0021130F">
        <w:rPr>
          <w:b w:val="0"/>
          <w:lang w:val="uk-UA"/>
        </w:rPr>
        <w:instrText xml:space="preserve"> \</w:instrText>
      </w:r>
      <w:r w:rsidRPr="0021130F">
        <w:rPr>
          <w:b w:val="0"/>
        </w:rPr>
        <w:instrText>l</w:instrText>
      </w:r>
      <w:r w:rsidRPr="0021130F">
        <w:rPr>
          <w:b w:val="0"/>
          <w:lang w:val="uk-UA"/>
        </w:rPr>
        <w:instrText xml:space="preserve"> "_</w:instrText>
      </w:r>
      <w:r w:rsidRPr="0021130F">
        <w:rPr>
          <w:b w:val="0"/>
        </w:rPr>
        <w:instrText>Toc</w:instrText>
      </w:r>
      <w:r w:rsidRPr="0021130F">
        <w:rPr>
          <w:b w:val="0"/>
          <w:lang w:val="uk-UA"/>
        </w:rPr>
        <w:instrText>440349179"</w:instrText>
      </w:r>
      <w:r w:rsidRPr="0021130F">
        <w:rPr>
          <w:b w:val="0"/>
        </w:rPr>
        <w:fldChar w:fldCharType="separate"/>
      </w:r>
      <w:r w:rsidRPr="0021130F">
        <w:rPr>
          <w:rStyle w:val="Hyperlink"/>
          <w:b w:val="0"/>
          <w:lang w:val="uk-UA"/>
        </w:rPr>
        <w:t>Розділ</w:t>
      </w:r>
      <w:r w:rsidRPr="0021130F">
        <w:rPr>
          <w:rStyle w:val="Hyperlink"/>
          <w:b w:val="0"/>
        </w:rPr>
        <w:t> </w:t>
      </w:r>
      <w:r w:rsidRPr="0021130F">
        <w:rPr>
          <w:rStyle w:val="Hyperlink"/>
          <w:b w:val="0"/>
          <w:lang w:val="uk-UA"/>
        </w:rPr>
        <w:t>2 Апробація побудованих алгоритмів</w:t>
      </w:r>
      <w:r w:rsidRPr="0021130F">
        <w:rPr>
          <w:b w:val="0"/>
          <w:webHidden/>
          <w:lang w:val="uk-UA"/>
        </w:rPr>
        <w:tab/>
      </w:r>
      <w:r w:rsidR="0021130F">
        <w:rPr>
          <w:b w:val="0"/>
          <w:webHidden/>
          <w:lang w:val="uk-UA"/>
        </w:rPr>
        <w:t>…………………………………</w:t>
      </w:r>
      <w:r w:rsidR="00A64228">
        <w:rPr>
          <w:b w:val="0"/>
          <w:webHidden/>
          <w:lang w:val="uk-UA"/>
        </w:rPr>
        <w:t>….</w:t>
      </w:r>
      <w:r w:rsidRPr="0021130F">
        <w:rPr>
          <w:b w:val="0"/>
        </w:rPr>
        <w:fldChar w:fldCharType="end"/>
      </w:r>
      <w:r w:rsidR="0008030D">
        <w:rPr>
          <w:b w:val="0"/>
          <w:lang w:val="uk-UA"/>
        </w:rPr>
        <w:t>15</w:t>
      </w:r>
    </w:p>
    <w:p w:rsidR="00E860A1" w:rsidRPr="0021130F" w:rsidRDefault="00E860A1" w:rsidP="00E860A1">
      <w:pPr>
        <w:pStyle w:val="TOC2"/>
        <w:rPr>
          <w:rFonts w:asciiTheme="minorHAnsi" w:eastAsiaTheme="minorEastAsia" w:hAnsiTheme="minorHAnsi" w:cstheme="minorBidi"/>
          <w:noProof/>
          <w:sz w:val="22"/>
          <w:szCs w:val="22"/>
          <w:lang w:eastAsia="uk-UA"/>
        </w:rPr>
      </w:pPr>
      <w:hyperlink w:anchor="_Toc440349180" w:history="1">
        <w:r w:rsidRPr="0021130F">
          <w:rPr>
            <w:rStyle w:val="Hyperlink"/>
            <w:noProof/>
          </w:rPr>
          <w:t xml:space="preserve">2.1. </w:t>
        </w:r>
        <w:r w:rsidRPr="0021130F">
          <w:rPr>
            <w:rFonts w:asciiTheme="minorHAnsi" w:eastAsiaTheme="minorEastAsia" w:hAnsiTheme="minorHAnsi" w:cstheme="minorBidi"/>
            <w:noProof/>
            <w:sz w:val="22"/>
            <w:szCs w:val="22"/>
            <w:lang w:eastAsia="uk-UA"/>
          </w:rPr>
          <w:tab/>
        </w:r>
        <w:r w:rsidRPr="0021130F">
          <w:t>Вибір статистичних даних і постановка проблеми</w:t>
        </w:r>
        <w:r w:rsidRPr="0021130F">
          <w:rPr>
            <w:noProof/>
            <w:webHidden/>
          </w:rPr>
          <w:tab/>
        </w:r>
      </w:hyperlink>
      <w:r w:rsidR="00A64228">
        <w:t>……………………...15</w:t>
      </w:r>
    </w:p>
    <w:p w:rsidR="00E860A1" w:rsidRPr="0021130F" w:rsidRDefault="00E860A1" w:rsidP="00E860A1">
      <w:pPr>
        <w:pStyle w:val="TOC2"/>
        <w:rPr>
          <w:rFonts w:asciiTheme="minorHAnsi" w:eastAsiaTheme="minorEastAsia" w:hAnsiTheme="minorHAnsi" w:cstheme="minorBidi"/>
          <w:noProof/>
          <w:sz w:val="22"/>
          <w:szCs w:val="22"/>
          <w:lang w:eastAsia="uk-UA"/>
        </w:rPr>
      </w:pPr>
      <w:hyperlink w:anchor="_Toc440349181" w:history="1">
        <w:r w:rsidRPr="0021130F">
          <w:rPr>
            <w:rStyle w:val="Hyperlink"/>
            <w:noProof/>
          </w:rPr>
          <w:t xml:space="preserve">2.2. </w:t>
        </w:r>
        <w:r w:rsidRPr="0021130F">
          <w:rPr>
            <w:rFonts w:asciiTheme="minorHAnsi" w:eastAsiaTheme="minorEastAsia" w:hAnsiTheme="minorHAnsi" w:cstheme="minorBidi"/>
            <w:noProof/>
            <w:sz w:val="22"/>
            <w:szCs w:val="22"/>
            <w:lang w:eastAsia="uk-UA"/>
          </w:rPr>
          <w:tab/>
        </w:r>
        <w:r w:rsidRPr="0021130F">
          <w:t>Ідентифікація основних параметрів моделі</w:t>
        </w:r>
        <w:r w:rsidRPr="0021130F">
          <w:rPr>
            <w:noProof/>
            <w:webHidden/>
          </w:rPr>
          <w:tab/>
        </w:r>
        <w:r w:rsidR="00A64228">
          <w:rPr>
            <w:noProof/>
            <w:webHidden/>
          </w:rPr>
          <w:t>………………………...</w:t>
        </w:r>
        <w:r w:rsidRPr="0021130F">
          <w:rPr>
            <w:noProof/>
            <w:webHidden/>
          </w:rPr>
          <w:t>…...</w:t>
        </w:r>
      </w:hyperlink>
      <w:r w:rsidR="00A64228">
        <w:t>.15</w:t>
      </w:r>
    </w:p>
    <w:p w:rsidR="00E860A1" w:rsidRPr="0021130F" w:rsidRDefault="00E860A1" w:rsidP="00E860A1">
      <w:pPr>
        <w:pStyle w:val="TOC2"/>
        <w:rPr>
          <w:noProof/>
        </w:rPr>
      </w:pPr>
      <w:hyperlink w:anchor="_Toc440349182" w:history="1">
        <w:r w:rsidRPr="0021130F">
          <w:rPr>
            <w:rStyle w:val="Hyperlink"/>
            <w:noProof/>
          </w:rPr>
          <w:t xml:space="preserve">2.3 </w:t>
        </w:r>
        <w:r w:rsidRPr="0021130F">
          <w:rPr>
            <w:rFonts w:asciiTheme="minorHAnsi" w:eastAsiaTheme="minorEastAsia" w:hAnsiTheme="minorHAnsi" w:cstheme="minorBidi"/>
            <w:noProof/>
            <w:sz w:val="22"/>
            <w:szCs w:val="22"/>
            <w:lang w:eastAsia="uk-UA"/>
          </w:rPr>
          <w:tab/>
        </w:r>
        <w:r w:rsidRPr="0021130F">
          <w:t>Побудова модельних кривих та визначення коефіцієнтів детермінації</w:t>
        </w:r>
        <w:r w:rsidR="00A64228">
          <w:t>..</w:t>
        </w:r>
      </w:hyperlink>
      <w:r w:rsidR="00A64228">
        <w:t>17</w:t>
      </w:r>
    </w:p>
    <w:p w:rsidR="00E860A1" w:rsidRPr="0021130F" w:rsidRDefault="00E860A1" w:rsidP="00A64228">
      <w:pPr>
        <w:pStyle w:val="TOC2"/>
        <w:tabs>
          <w:tab w:val="clear" w:pos="9345"/>
        </w:tabs>
        <w:ind w:right="575"/>
        <w:jc w:val="both"/>
        <w:rPr>
          <w:rFonts w:asciiTheme="minorHAnsi" w:eastAsiaTheme="minorEastAsia" w:hAnsiTheme="minorHAnsi" w:cstheme="minorBidi"/>
          <w:noProof/>
          <w:sz w:val="22"/>
          <w:szCs w:val="22"/>
          <w:lang w:eastAsia="uk-UA"/>
        </w:rPr>
      </w:pPr>
      <w:hyperlink w:anchor="_Toc440349181" w:history="1">
        <w:r w:rsidRPr="0021130F">
          <w:rPr>
            <w:rStyle w:val="Hyperlink"/>
            <w:noProof/>
          </w:rPr>
          <w:t xml:space="preserve">2.4 </w:t>
        </w:r>
        <w:r w:rsidRPr="0021130F">
          <w:rPr>
            <w:rFonts w:asciiTheme="minorHAnsi" w:eastAsiaTheme="minorEastAsia" w:hAnsiTheme="minorHAnsi" w:cstheme="minorBidi"/>
            <w:noProof/>
            <w:sz w:val="22"/>
            <w:szCs w:val="22"/>
            <w:lang w:eastAsia="uk-UA"/>
          </w:rPr>
          <w:tab/>
        </w:r>
        <w:r w:rsidRPr="0021130F">
          <w:t>Аналіз і прогнозування поведінки досліджуваної макроекономічної</w:t>
        </w:r>
        <w:r w:rsidRPr="0021130F">
          <w:t xml:space="preserve"> </w:t>
        </w:r>
        <w:r w:rsidR="00A64228">
          <w:br/>
        </w:r>
        <w:r w:rsidRPr="0021130F">
          <w:t>системи</w:t>
        </w:r>
        <w:r w:rsidR="00A64228">
          <w:rPr>
            <w:noProof/>
            <w:webHidden/>
          </w:rPr>
          <w:t>…………………………………………………………………………..</w:t>
        </w:r>
      </w:hyperlink>
      <w:r w:rsidR="00A64228">
        <w:t>.</w:t>
      </w:r>
      <w:r w:rsidRPr="0021130F">
        <w:t>2</w:t>
      </w:r>
      <w:r w:rsidR="00A64228">
        <w:t>1</w:t>
      </w:r>
    </w:p>
    <w:p w:rsidR="00E860A1" w:rsidRPr="0021130F" w:rsidRDefault="00A64228" w:rsidP="00E860A1">
      <w:pPr>
        <w:pStyle w:val="TOC1"/>
        <w:rPr>
          <w:rFonts w:asciiTheme="minorHAnsi" w:eastAsiaTheme="minorEastAsia" w:hAnsiTheme="minorHAnsi" w:cstheme="minorBidi"/>
          <w:b w:val="0"/>
          <w:sz w:val="22"/>
          <w:lang w:val="uk-UA" w:eastAsia="uk-UA"/>
        </w:rPr>
      </w:pPr>
      <w:hyperlink w:anchor="_Toc440349179" w:history="1">
        <w:r w:rsidR="00E860A1" w:rsidRPr="0021130F">
          <w:rPr>
            <w:rStyle w:val="Hyperlink"/>
            <w:b w:val="0"/>
            <w:u w:val="none"/>
            <w:lang w:val="uk-UA"/>
          </w:rPr>
          <w:t>Висновки</w:t>
        </w:r>
        <w:r w:rsidR="00E860A1" w:rsidRPr="0021130F">
          <w:rPr>
            <w:b w:val="0"/>
            <w:webHidden/>
            <w:lang w:val="uk-UA"/>
          </w:rPr>
          <w:tab/>
        </w:r>
        <w:r>
          <w:rPr>
            <w:b w:val="0"/>
            <w:webHidden/>
            <w:lang w:val="uk-UA"/>
          </w:rPr>
          <w:t>……………………………………………………………………………</w:t>
        </w:r>
        <w:r w:rsidR="00E860A1" w:rsidRPr="0021130F">
          <w:rPr>
            <w:b w:val="0"/>
            <w:webHidden/>
            <w:lang w:val="uk-UA"/>
          </w:rPr>
          <w:t>2</w:t>
        </w:r>
      </w:hyperlink>
      <w:r>
        <w:rPr>
          <w:b w:val="0"/>
          <w:lang w:val="uk-UA"/>
        </w:rPr>
        <w:t>3</w:t>
      </w:r>
    </w:p>
    <w:p w:rsidR="00E860A1" w:rsidRPr="0021130F" w:rsidRDefault="00E860A1" w:rsidP="00E860A1">
      <w:pPr>
        <w:pStyle w:val="TOC1"/>
        <w:rPr>
          <w:b w:val="0"/>
          <w:lang w:val="uk-UA"/>
        </w:rPr>
      </w:pPr>
      <w:r w:rsidRPr="0021130F">
        <w:rPr>
          <w:b w:val="0"/>
        </w:rPr>
        <w:fldChar w:fldCharType="begin"/>
      </w:r>
      <w:r w:rsidRPr="0021130F">
        <w:rPr>
          <w:b w:val="0"/>
        </w:rPr>
        <w:instrText>HYPERLINK</w:instrText>
      </w:r>
      <w:r w:rsidRPr="0021130F">
        <w:rPr>
          <w:b w:val="0"/>
          <w:lang w:val="uk-UA"/>
        </w:rPr>
        <w:instrText xml:space="preserve"> \</w:instrText>
      </w:r>
      <w:r w:rsidRPr="0021130F">
        <w:rPr>
          <w:b w:val="0"/>
        </w:rPr>
        <w:instrText>l</w:instrText>
      </w:r>
      <w:r w:rsidRPr="0021130F">
        <w:rPr>
          <w:b w:val="0"/>
          <w:lang w:val="uk-UA"/>
        </w:rPr>
        <w:instrText xml:space="preserve"> "_</w:instrText>
      </w:r>
      <w:r w:rsidRPr="0021130F">
        <w:rPr>
          <w:b w:val="0"/>
        </w:rPr>
        <w:instrText>Toc</w:instrText>
      </w:r>
      <w:r w:rsidRPr="0021130F">
        <w:rPr>
          <w:b w:val="0"/>
          <w:lang w:val="uk-UA"/>
        </w:rPr>
        <w:instrText>440349183"</w:instrText>
      </w:r>
      <w:r w:rsidRPr="0021130F">
        <w:rPr>
          <w:b w:val="0"/>
        </w:rPr>
        <w:fldChar w:fldCharType="separate"/>
      </w:r>
      <w:r w:rsidRPr="0021130F">
        <w:rPr>
          <w:rStyle w:val="Hyperlink"/>
          <w:b w:val="0"/>
          <w:lang w:val="uk-UA"/>
        </w:rPr>
        <w:t>Список використаних джерел</w:t>
      </w:r>
      <w:r w:rsidRPr="0021130F">
        <w:rPr>
          <w:b w:val="0"/>
          <w:webHidden/>
          <w:lang w:val="uk-UA"/>
        </w:rPr>
        <w:tab/>
      </w:r>
      <w:r w:rsidR="00A64228">
        <w:rPr>
          <w:b w:val="0"/>
          <w:webHidden/>
          <w:lang w:val="uk-UA"/>
        </w:rPr>
        <w:t>……………………………………………………..</w:t>
      </w:r>
      <w:r w:rsidRPr="0021130F">
        <w:rPr>
          <w:b w:val="0"/>
          <w:webHidden/>
          <w:lang w:val="uk-UA"/>
        </w:rPr>
        <w:t>2</w:t>
      </w:r>
      <w:r w:rsidRPr="0021130F">
        <w:rPr>
          <w:b w:val="0"/>
        </w:rPr>
        <w:fldChar w:fldCharType="end"/>
      </w:r>
      <w:r w:rsidR="00A64228">
        <w:rPr>
          <w:b w:val="0"/>
          <w:lang w:val="uk-UA"/>
        </w:rPr>
        <w:t>5</w:t>
      </w:r>
    </w:p>
    <w:p w:rsidR="00E860A1" w:rsidRPr="0021130F" w:rsidRDefault="00E860A1" w:rsidP="00E860A1">
      <w:pPr>
        <w:rPr>
          <w:lang w:val="uk-UA"/>
        </w:rPr>
      </w:pPr>
    </w:p>
    <w:p w:rsidR="006C17A6" w:rsidRDefault="00E860A1" w:rsidP="00E860A1">
      <w:pPr>
        <w:spacing w:after="200" w:line="276" w:lineRule="auto"/>
        <w:ind w:firstLine="0"/>
        <w:jc w:val="center"/>
        <w:rPr>
          <w:rFonts w:eastAsia="Times New Roman"/>
          <w:b/>
          <w:iCs/>
          <w:szCs w:val="28"/>
          <w:lang w:val="uk-UA"/>
        </w:rPr>
      </w:pPr>
      <w:r w:rsidRPr="0021130F">
        <w:rPr>
          <w:lang w:val="uk-UA"/>
        </w:rPr>
        <w:fldChar w:fldCharType="end"/>
      </w:r>
    </w:p>
    <w:p w:rsidR="006C17A6" w:rsidRDefault="006C17A6" w:rsidP="006C17A6">
      <w:pPr>
        <w:rPr>
          <w:rFonts w:eastAsia="Times New Roman"/>
          <w:szCs w:val="28"/>
          <w:lang w:val="uk-UA"/>
        </w:rPr>
      </w:pPr>
    </w:p>
    <w:p w:rsidR="00A64228" w:rsidRDefault="00A64228" w:rsidP="006C17A6">
      <w:pPr>
        <w:rPr>
          <w:rFonts w:eastAsia="Times New Roman"/>
          <w:szCs w:val="28"/>
          <w:lang w:val="uk-UA"/>
        </w:rPr>
      </w:pPr>
    </w:p>
    <w:p w:rsidR="00A64228" w:rsidRPr="006C17A6" w:rsidRDefault="00A64228" w:rsidP="006C17A6">
      <w:pPr>
        <w:rPr>
          <w:rFonts w:eastAsia="Times New Roman"/>
          <w:szCs w:val="28"/>
          <w:lang w:val="uk-UA"/>
        </w:rPr>
      </w:pPr>
    </w:p>
    <w:p w:rsidR="006C17A6" w:rsidRPr="006C17A6" w:rsidRDefault="006C17A6" w:rsidP="006C17A6">
      <w:pPr>
        <w:rPr>
          <w:rFonts w:eastAsia="Times New Roman"/>
          <w:szCs w:val="28"/>
          <w:lang w:val="uk-UA"/>
        </w:rPr>
      </w:pPr>
    </w:p>
    <w:p w:rsidR="006C17A6" w:rsidRPr="006C17A6" w:rsidRDefault="006C17A6" w:rsidP="006C17A6">
      <w:pPr>
        <w:rPr>
          <w:rFonts w:eastAsia="Times New Roman"/>
          <w:szCs w:val="28"/>
          <w:lang w:val="uk-UA"/>
        </w:rPr>
      </w:pPr>
    </w:p>
    <w:p w:rsidR="00656F28" w:rsidRPr="00A64228" w:rsidRDefault="00656F28" w:rsidP="00656F28">
      <w:pPr>
        <w:pStyle w:val="Heading1"/>
        <w:rPr>
          <w:b w:val="0"/>
          <w:sz w:val="28"/>
          <w:szCs w:val="28"/>
          <w:lang w:val="uk-UA"/>
        </w:rPr>
      </w:pPr>
      <w:bookmarkStart w:id="0" w:name="_Toc440277940"/>
      <w:bookmarkStart w:id="1" w:name="_Toc441468665"/>
      <w:bookmarkStart w:id="2" w:name="_GoBack"/>
      <w:bookmarkEnd w:id="2"/>
      <w:r w:rsidRPr="00A64228">
        <w:rPr>
          <w:b w:val="0"/>
          <w:sz w:val="28"/>
          <w:szCs w:val="28"/>
          <w:lang w:val="uk-UA"/>
        </w:rPr>
        <w:lastRenderedPageBreak/>
        <w:t>ВСТУП</w:t>
      </w:r>
      <w:bookmarkEnd w:id="0"/>
      <w:bookmarkEnd w:id="1"/>
    </w:p>
    <w:p w:rsidR="003321C5" w:rsidRDefault="00C703DA" w:rsidP="00C703DA">
      <w:pPr>
        <w:rPr>
          <w:lang w:val="uk-UA"/>
        </w:rPr>
      </w:pPr>
      <w:r>
        <w:rPr>
          <w:lang w:val="uk-UA"/>
        </w:rPr>
        <w:t>У сучасних умовах для будь-якого динамічного об’єкту (технічного, біологічного, економічного, соціального, екологічного) найбільш важливим є питання обмеженості ресурсів та їх оптимального використання.  Особливо це важливо в макроекономічних системах, оскільки</w:t>
      </w:r>
      <w:r w:rsidR="003321C5">
        <w:rPr>
          <w:lang w:val="uk-UA"/>
        </w:rPr>
        <w:t xml:space="preserve"> макроекономічн</w:t>
      </w:r>
      <w:r>
        <w:rPr>
          <w:lang w:val="uk-UA"/>
        </w:rPr>
        <w:t>а</w:t>
      </w:r>
      <w:r w:rsidR="003321C5">
        <w:rPr>
          <w:lang w:val="uk-UA"/>
        </w:rPr>
        <w:t xml:space="preserve"> політик</w:t>
      </w:r>
      <w:r>
        <w:rPr>
          <w:lang w:val="uk-UA"/>
        </w:rPr>
        <w:t>а</w:t>
      </w:r>
      <w:r w:rsidR="0045568D" w:rsidRPr="0045568D">
        <w:rPr>
          <w:lang w:val="uk-UA"/>
        </w:rPr>
        <w:t xml:space="preserve"> неможлива без виконання комплексної перспективної оцінки впливу найважливіших факторів розвитку економіки на динаміку і структуру виробництва. </w:t>
      </w:r>
      <w:r w:rsidR="00C7037B">
        <w:rPr>
          <w:lang w:val="uk-UA"/>
        </w:rPr>
        <w:t xml:space="preserve">Макроекономічна теорія пояснює, звідки виникають загальні економічні проблеми, як вони розвиваються і як їх можна вирішити. </w:t>
      </w:r>
      <w:r w:rsidR="0045568D" w:rsidRPr="0045568D">
        <w:rPr>
          <w:lang w:val="uk-UA"/>
        </w:rPr>
        <w:t>Розв’язання ц</w:t>
      </w:r>
      <w:r w:rsidR="00C7037B">
        <w:rPr>
          <w:lang w:val="uk-UA"/>
        </w:rPr>
        <w:t>их</w:t>
      </w:r>
      <w:r w:rsidR="0045568D" w:rsidRPr="0045568D">
        <w:rPr>
          <w:lang w:val="uk-UA"/>
        </w:rPr>
        <w:t xml:space="preserve"> </w:t>
      </w:r>
      <w:r w:rsidR="003321C5">
        <w:rPr>
          <w:lang w:val="uk-UA"/>
        </w:rPr>
        <w:t>проблем</w:t>
      </w:r>
      <w:r w:rsidR="0045568D" w:rsidRPr="0045568D">
        <w:rPr>
          <w:lang w:val="uk-UA"/>
        </w:rPr>
        <w:t xml:space="preserve"> має спиратися на системний підхід, який наряду зі змістовним аналізом реальних процесів включає також застосування математичних методів та економіко</w:t>
      </w:r>
      <w:r w:rsidR="0045568D">
        <w:rPr>
          <w:lang w:val="uk-UA"/>
        </w:rPr>
        <w:t>-</w:t>
      </w:r>
      <w:r w:rsidR="0045568D" w:rsidRPr="0045568D">
        <w:rPr>
          <w:lang w:val="uk-UA"/>
        </w:rPr>
        <w:t>математичного моделювання. Оцінювання макроекономічних показників на перспективу неможливе без розробки імітаційних та прогнозних моделей. Значення математичного моделювання як методу досліджень визначається тим, що модель являє собою концептуальний інструмент, орієнтований на аналіз та прогнозування динамічних процесів</w:t>
      </w:r>
      <w:r w:rsidR="00715A3D" w:rsidRPr="00715A3D">
        <w:t xml:space="preserve"> [</w:t>
      </w:r>
      <w:r w:rsidR="00715A3D">
        <w:rPr>
          <w:lang w:val="uk-UA"/>
        </w:rPr>
        <w:t>1, 2</w:t>
      </w:r>
      <w:r w:rsidR="00715A3D" w:rsidRPr="00715A3D">
        <w:t>]</w:t>
      </w:r>
      <w:r w:rsidR="0045568D" w:rsidRPr="0045568D">
        <w:rPr>
          <w:lang w:val="uk-UA"/>
        </w:rPr>
        <w:t xml:space="preserve">. </w:t>
      </w:r>
    </w:p>
    <w:p w:rsidR="003321C5" w:rsidRDefault="0045568D" w:rsidP="00656F28">
      <w:pPr>
        <w:rPr>
          <w:lang w:val="uk-UA"/>
        </w:rPr>
      </w:pPr>
      <w:r w:rsidRPr="0045568D">
        <w:rPr>
          <w:lang w:val="uk-UA"/>
        </w:rPr>
        <w:t>Останнім часом у теорії математичного моделювання економічних процесів та систем знайшли широке застосування методи економетрики, які дозволяють провести глибокий якісний аналіз динамічних систем, запропонованих у вигляд</w:t>
      </w:r>
      <w:r w:rsidR="00C703DA">
        <w:rPr>
          <w:lang w:val="uk-UA"/>
        </w:rPr>
        <w:t>і лінійних [</w:t>
      </w:r>
      <w:r w:rsidR="00715A3D" w:rsidRPr="00715A3D">
        <w:t>3</w:t>
      </w:r>
      <w:r w:rsidR="00C703DA">
        <w:rPr>
          <w:lang w:val="uk-UA"/>
        </w:rPr>
        <w:t>], нелінійних [</w:t>
      </w:r>
      <w:r w:rsidR="00715A3D" w:rsidRPr="00715A3D">
        <w:t>4</w:t>
      </w:r>
      <w:r w:rsidRPr="0045568D">
        <w:rPr>
          <w:lang w:val="uk-UA"/>
        </w:rPr>
        <w:t>] моделей та моделей з лаговими змінними [</w:t>
      </w:r>
      <w:r w:rsidR="00715A3D" w:rsidRPr="00715A3D">
        <w:t>5</w:t>
      </w:r>
      <w:r w:rsidRPr="0045568D">
        <w:rPr>
          <w:lang w:val="uk-UA"/>
        </w:rPr>
        <w:t xml:space="preserve">]. Побудова </w:t>
      </w:r>
      <w:r w:rsidR="003321C5">
        <w:rPr>
          <w:lang w:val="uk-UA"/>
        </w:rPr>
        <w:t xml:space="preserve">адекватних динамічних моделей </w:t>
      </w:r>
      <w:r w:rsidRPr="0045568D">
        <w:rPr>
          <w:lang w:val="uk-UA"/>
        </w:rPr>
        <w:t>у задачах макроекономіки ґрунтується на ідентифікованих рівняннях руху, які отримуються із законів, властивих да</w:t>
      </w:r>
      <w:r w:rsidR="00C703DA">
        <w:rPr>
          <w:lang w:val="uk-UA"/>
        </w:rPr>
        <w:t>ним макроекономічним процесам [</w:t>
      </w:r>
      <w:r w:rsidR="00715A3D" w:rsidRPr="00715A3D">
        <w:t>6</w:t>
      </w:r>
      <w:r w:rsidR="00EF4A24">
        <w:rPr>
          <w:lang w:val="uk-UA"/>
        </w:rPr>
        <w:t>-8</w:t>
      </w:r>
      <w:r w:rsidRPr="0045568D">
        <w:rPr>
          <w:lang w:val="uk-UA"/>
        </w:rPr>
        <w:t xml:space="preserve">]. </w:t>
      </w:r>
    </w:p>
    <w:p w:rsidR="005C2069" w:rsidRDefault="00C703DA" w:rsidP="00656F28">
      <w:pPr>
        <w:rPr>
          <w:lang w:val="uk-UA"/>
        </w:rPr>
      </w:pPr>
      <w:r>
        <w:rPr>
          <w:lang w:val="uk-UA"/>
        </w:rPr>
        <w:t>Більшість макроекономічних досліджень використовують математичні моделі, які специфікуються за допомогою економічної теорії</w:t>
      </w:r>
      <w:r w:rsidR="005C2069">
        <w:rPr>
          <w:lang w:val="uk-UA"/>
        </w:rPr>
        <w:t xml:space="preserve"> [</w:t>
      </w:r>
      <w:r w:rsidR="00715A3D" w:rsidRPr="00715A3D">
        <w:t>3</w:t>
      </w:r>
      <w:r w:rsidR="005C2069" w:rsidRPr="0045568D">
        <w:rPr>
          <w:lang w:val="uk-UA"/>
        </w:rPr>
        <w:t>]</w:t>
      </w:r>
      <w:r>
        <w:rPr>
          <w:lang w:val="uk-UA"/>
        </w:rPr>
        <w:t xml:space="preserve">. </w:t>
      </w:r>
      <w:r w:rsidR="005C2069">
        <w:rPr>
          <w:lang w:val="uk-UA"/>
        </w:rPr>
        <w:t xml:space="preserve">Такі моделі, як правило, на практиці не приводять до адекватних результатів, оскільки будь-яка теорія не може врахувати всі особливості даного економічного процесу. Справа в тому, що моделі містять багато невідомих параметрів, і не має можливості оцінити їх всередині даної системи. Тому дослідники вимушені використовувати зовнішні оцінки цих </w:t>
      </w:r>
      <w:r w:rsidR="005C2069">
        <w:rPr>
          <w:lang w:val="uk-UA"/>
        </w:rPr>
        <w:lastRenderedPageBreak/>
        <w:t>параметрів (на іншій множині даних) [</w:t>
      </w:r>
      <w:r w:rsidR="00EF4A24">
        <w:rPr>
          <w:lang w:val="uk-UA"/>
        </w:rPr>
        <w:t>9</w:t>
      </w:r>
      <w:r w:rsidR="005C2069" w:rsidRPr="0045568D">
        <w:rPr>
          <w:lang w:val="uk-UA"/>
        </w:rPr>
        <w:t>]</w:t>
      </w:r>
      <w:r w:rsidR="005C2069">
        <w:rPr>
          <w:lang w:val="uk-UA"/>
        </w:rPr>
        <w:t>.</w:t>
      </w:r>
      <w:r w:rsidR="005C2069" w:rsidRPr="005C2069">
        <w:t xml:space="preserve"> </w:t>
      </w:r>
      <w:r w:rsidR="005C2069">
        <w:rPr>
          <w:lang w:val="uk-UA"/>
        </w:rPr>
        <w:t xml:space="preserve">Однак такий підхід містить небезпеки, про які слід завжди пам’ятати: </w:t>
      </w:r>
    </w:p>
    <w:p w:rsidR="005C2069" w:rsidRDefault="005C2069" w:rsidP="005C2069">
      <w:pPr>
        <w:pStyle w:val="ListParagraph"/>
        <w:numPr>
          <w:ilvl w:val="0"/>
          <w:numId w:val="41"/>
        </w:numPr>
        <w:rPr>
          <w:lang w:val="uk-UA"/>
        </w:rPr>
      </w:pPr>
      <w:r>
        <w:rPr>
          <w:lang w:val="uk-UA"/>
        </w:rPr>
        <w:t>точність зовнішньої оцінки визначає точність отриманих за її допомогою невідомих параметрів даної моделі;</w:t>
      </w:r>
    </w:p>
    <w:p w:rsidR="005C2069" w:rsidRPr="005C2069" w:rsidRDefault="005C2069" w:rsidP="005C2069">
      <w:pPr>
        <w:pStyle w:val="ListParagraph"/>
        <w:numPr>
          <w:ilvl w:val="0"/>
          <w:numId w:val="41"/>
        </w:numPr>
        <w:rPr>
          <w:lang w:val="uk-UA"/>
        </w:rPr>
      </w:pPr>
      <w:r>
        <w:rPr>
          <w:lang w:val="uk-UA"/>
        </w:rPr>
        <w:t>немає ніякої гарантії, що значення коефіцієнта для зовнішньої оцінки збігається з його значенням у даній моделі.</w:t>
      </w:r>
    </w:p>
    <w:p w:rsidR="00E04445" w:rsidRDefault="005C2069" w:rsidP="00656F28">
      <w:pPr>
        <w:rPr>
          <w:lang w:val="uk-UA"/>
        </w:rPr>
      </w:pPr>
      <w:r>
        <w:rPr>
          <w:lang w:val="uk-UA"/>
        </w:rPr>
        <w:t xml:space="preserve"> </w:t>
      </w:r>
      <w:r w:rsidR="0045568D" w:rsidRPr="0045568D">
        <w:rPr>
          <w:lang w:val="uk-UA"/>
        </w:rPr>
        <w:t xml:space="preserve">Отже, ключовою проблемою моделювання макроекономічних систем є </w:t>
      </w:r>
      <w:r w:rsidR="003321C5">
        <w:rPr>
          <w:lang w:val="uk-UA"/>
        </w:rPr>
        <w:t>побудова траєкторій руху основних величин, які характеризують дану систему,</w:t>
      </w:r>
      <w:r w:rsidR="0045568D" w:rsidRPr="0045568D">
        <w:rPr>
          <w:lang w:val="uk-UA"/>
        </w:rPr>
        <w:t xml:space="preserve"> оскільки н</w:t>
      </w:r>
      <w:r w:rsidR="003321C5">
        <w:rPr>
          <w:lang w:val="uk-UA"/>
        </w:rPr>
        <w:t>а практиці вони невідомі</w:t>
      </w:r>
      <w:r w:rsidR="0045568D" w:rsidRPr="0045568D">
        <w:rPr>
          <w:lang w:val="uk-UA"/>
        </w:rPr>
        <w:t>.</w:t>
      </w:r>
      <w:r w:rsidR="003321C5">
        <w:rPr>
          <w:lang w:val="uk-UA"/>
        </w:rPr>
        <w:t xml:space="preserve"> </w:t>
      </w:r>
      <w:r w:rsidR="0045568D" w:rsidRPr="0045568D">
        <w:rPr>
          <w:lang w:val="uk-UA"/>
        </w:rPr>
        <w:t xml:space="preserve">Дослідник може виходити лише зі статистичної інформації про значення </w:t>
      </w:r>
      <w:r w:rsidR="003321C5">
        <w:rPr>
          <w:lang w:val="uk-UA"/>
        </w:rPr>
        <w:t>вказаних</w:t>
      </w:r>
      <w:r w:rsidR="0045568D" w:rsidRPr="0045568D">
        <w:rPr>
          <w:lang w:val="uk-UA"/>
        </w:rPr>
        <w:t xml:space="preserve"> змінних у дискретні моменти часу із заданого проміжку</w:t>
      </w:r>
      <w:r w:rsidR="003321C5">
        <w:rPr>
          <w:lang w:val="uk-UA"/>
        </w:rPr>
        <w:t xml:space="preserve"> (період ідентифікації)</w:t>
      </w:r>
      <w:r w:rsidR="0045568D" w:rsidRPr="0045568D">
        <w:rPr>
          <w:lang w:val="uk-UA"/>
        </w:rPr>
        <w:t xml:space="preserve">. </w:t>
      </w:r>
      <w:r w:rsidR="00C7037B">
        <w:rPr>
          <w:lang w:val="uk-UA"/>
        </w:rPr>
        <w:t>Головними ендогенними параметрами макроекономічних моделей є національний дохід, рівень цін, рівень зайнятості, ставка заробітної плати. Кількісну оцінку результатів функці</w:t>
      </w:r>
      <w:r w:rsidR="00A31951">
        <w:rPr>
          <w:lang w:val="uk-UA"/>
        </w:rPr>
        <w:t xml:space="preserve">онування національної економіки здійснюють на основі спеціальної системи показників: валового внутрішнього продукту, чистого національного продукту, національного доходу. В економіці одночасно діють багато макроекономічних процесів, часто – у протилежних напрямках. Дуже важко охопити, зрозуміти і встановити всі залежності та існуючі зв’язки між компонентами таких систем. </w:t>
      </w:r>
      <w:r w:rsidR="00715A3D">
        <w:rPr>
          <w:lang w:val="uk-UA"/>
        </w:rPr>
        <w:t xml:space="preserve">Оцінювання невідомих параметрів моделі повинно проводитись методами економетрики </w:t>
      </w:r>
      <w:r w:rsidR="00715A3D" w:rsidRPr="00A31951">
        <w:rPr>
          <w:lang w:val="uk-UA"/>
        </w:rPr>
        <w:t>[5,</w:t>
      </w:r>
      <w:r w:rsidR="00EF4A24">
        <w:rPr>
          <w:lang w:val="uk-UA"/>
        </w:rPr>
        <w:t>10</w:t>
      </w:r>
      <w:r w:rsidR="00715A3D" w:rsidRPr="00A31951">
        <w:rPr>
          <w:lang w:val="uk-UA"/>
        </w:rPr>
        <w:t xml:space="preserve">]. </w:t>
      </w:r>
      <w:r w:rsidR="00715A3D">
        <w:rPr>
          <w:lang w:val="uk-UA"/>
        </w:rPr>
        <w:t xml:space="preserve">Спроба ідентифікувати невідомі параметри макроекономічної моделі не економетричними методами на практиці, як правило, приводить до небажаних наслідків </w:t>
      </w:r>
      <w:r w:rsidR="00715A3D" w:rsidRPr="00715A3D">
        <w:t>[</w:t>
      </w:r>
      <w:r w:rsidR="00715A3D">
        <w:rPr>
          <w:lang w:val="uk-UA"/>
        </w:rPr>
        <w:t>1</w:t>
      </w:r>
      <w:r w:rsidR="00EF4A24">
        <w:rPr>
          <w:lang w:val="uk-UA"/>
        </w:rPr>
        <w:t>1</w:t>
      </w:r>
      <w:r w:rsidR="00715A3D" w:rsidRPr="00715A3D">
        <w:t>]</w:t>
      </w:r>
      <w:r w:rsidR="00E04445">
        <w:t xml:space="preserve">, основними з </w:t>
      </w:r>
      <w:proofErr w:type="spellStart"/>
      <w:r w:rsidR="00E04445">
        <w:t>яких</w:t>
      </w:r>
      <w:proofErr w:type="spellEnd"/>
      <w:r w:rsidR="00E04445">
        <w:t xml:space="preserve"> </w:t>
      </w:r>
      <w:r w:rsidR="00E04445">
        <w:rPr>
          <w:lang w:val="uk-UA"/>
        </w:rPr>
        <w:t>є:</w:t>
      </w:r>
    </w:p>
    <w:p w:rsidR="00E04445" w:rsidRDefault="00E04445" w:rsidP="00E04445">
      <w:pPr>
        <w:pStyle w:val="ListParagraph"/>
        <w:numPr>
          <w:ilvl w:val="0"/>
          <w:numId w:val="41"/>
        </w:numPr>
        <w:rPr>
          <w:lang w:val="uk-UA"/>
        </w:rPr>
      </w:pPr>
      <w:r>
        <w:rPr>
          <w:lang w:val="uk-UA"/>
        </w:rPr>
        <w:t>побудовані алгоритми не задовольняють умовам стійкості динамічних моделей і, як наслідок, виникають проблеми пам’яті та часу при чисельній реалізації на комп’ютері;</w:t>
      </w:r>
    </w:p>
    <w:p w:rsidR="00E04445" w:rsidRPr="00E04445" w:rsidRDefault="00E04445" w:rsidP="00E04445">
      <w:pPr>
        <w:pStyle w:val="ListParagraph"/>
        <w:numPr>
          <w:ilvl w:val="0"/>
          <w:numId w:val="41"/>
        </w:numPr>
        <w:rPr>
          <w:lang w:val="uk-UA"/>
        </w:rPr>
      </w:pPr>
      <w:r>
        <w:rPr>
          <w:lang w:val="uk-UA"/>
        </w:rPr>
        <w:t>практично неможливо оцінити точність отриманих результатів.</w:t>
      </w:r>
    </w:p>
    <w:p w:rsidR="00E04445" w:rsidRDefault="00E04445" w:rsidP="00656F28">
      <w:pPr>
        <w:rPr>
          <w:lang w:val="uk-UA"/>
        </w:rPr>
      </w:pPr>
      <w:r>
        <w:rPr>
          <w:lang w:val="uk-UA"/>
        </w:rPr>
        <w:t xml:space="preserve">Економетричний підхід не ігнорує економічну теорію. Він </w:t>
      </w:r>
      <w:r w:rsidR="00F84B95">
        <w:rPr>
          <w:lang w:val="uk-UA"/>
        </w:rPr>
        <w:t>в</w:t>
      </w:r>
      <w:r>
        <w:rPr>
          <w:lang w:val="uk-UA"/>
        </w:rPr>
        <w:t xml:space="preserve">раховує той факт, що реальні економічні процеси мають складний характер, слабо формалізовані і, отже, потребують певної адаптації </w:t>
      </w:r>
      <w:r w:rsidRPr="00E04445">
        <w:t>[</w:t>
      </w:r>
      <w:r>
        <w:t>1,3</w:t>
      </w:r>
      <w:r w:rsidR="00EF4A24">
        <w:rPr>
          <w:lang w:val="uk-UA"/>
        </w:rPr>
        <w:t>,</w:t>
      </w:r>
      <w:r w:rsidR="00C83350">
        <w:rPr>
          <w:lang w:val="uk-UA"/>
        </w:rPr>
        <w:t>7</w:t>
      </w:r>
      <w:r w:rsidRPr="00E04445">
        <w:t>]</w:t>
      </w:r>
      <w:r>
        <w:rPr>
          <w:lang w:val="uk-UA"/>
        </w:rPr>
        <w:t xml:space="preserve">. Математичні моделі слабо формалізованих динамічних систем можуть використовуватися для аналізу їх </w:t>
      </w:r>
      <w:r>
        <w:rPr>
          <w:lang w:val="uk-UA"/>
        </w:rPr>
        <w:lastRenderedPageBreak/>
        <w:t xml:space="preserve">динаміки (імітації руху). Саме крізь призму імітаційних властивостей треба оцінювати якість математичних моделей макроекономічних процесів і лише після цього використовувати їх з метою прогнозування. </w:t>
      </w:r>
      <w:r w:rsidR="00F84B95">
        <w:rPr>
          <w:lang w:val="uk-UA"/>
        </w:rPr>
        <w:t>Оскільки</w:t>
      </w:r>
      <w:r>
        <w:rPr>
          <w:lang w:val="uk-UA"/>
        </w:rPr>
        <w:t xml:space="preserve"> в слабо формалізованих системах (економічних, соціальних, екологічних) відсутній сталий вигляд закону еволюції, то вибір моделі таких систем залежить від дослідника, який повинен виходити з основних властивостей, притаманних досліджуваній системі.</w:t>
      </w:r>
    </w:p>
    <w:p w:rsidR="00E04445" w:rsidRDefault="002D48AC" w:rsidP="002D48AC">
      <w:pPr>
        <w:rPr>
          <w:szCs w:val="28"/>
          <w:shd w:val="clear" w:color="auto" w:fill="FFFFFF"/>
          <w:lang w:val="uk-UA"/>
        </w:rPr>
      </w:pPr>
      <w:r>
        <w:rPr>
          <w:lang w:val="uk-UA"/>
        </w:rPr>
        <w:t>Сучасна глобальна проблема економіки – криза – виникає з певною періодичністю. Узагалі, м</w:t>
      </w:r>
      <w:r w:rsidR="00E04445">
        <w:rPr>
          <w:szCs w:val="28"/>
          <w:shd w:val="clear" w:color="auto" w:fill="FFFFFF"/>
          <w:lang w:val="uk-UA"/>
        </w:rPr>
        <w:t xml:space="preserve">акроекономічним </w:t>
      </w:r>
      <w:r>
        <w:rPr>
          <w:szCs w:val="28"/>
          <w:shd w:val="clear" w:color="auto" w:fill="FFFFFF"/>
          <w:lang w:val="uk-UA"/>
        </w:rPr>
        <w:t>процесам</w:t>
      </w:r>
      <w:r w:rsidR="00E04445">
        <w:rPr>
          <w:szCs w:val="28"/>
          <w:shd w:val="clear" w:color="auto" w:fill="FFFFFF"/>
          <w:lang w:val="uk-UA"/>
        </w:rPr>
        <w:t xml:space="preserve"> властива циклічність. Фази підйому тут змінюються фазами спаду, і навпаки. В подібних ситуаціях можна моделювати траєкторії руху основних змінних, що характеризують дану динамічну систему, за допомогою розкладання на трендову та періодичну складові. У якості тренду на практиці, як правило, вибирають поліноміальний або експоненціальний тренд </w:t>
      </w:r>
      <w:r w:rsidR="00E04445" w:rsidRPr="001764F3">
        <w:rPr>
          <w:szCs w:val="28"/>
          <w:shd w:val="clear" w:color="auto" w:fill="FFFFFF"/>
        </w:rPr>
        <w:t>[</w:t>
      </w:r>
      <w:r w:rsidR="00EF4A24">
        <w:rPr>
          <w:szCs w:val="28"/>
          <w:shd w:val="clear" w:color="auto" w:fill="FFFFFF"/>
          <w:lang w:val="uk-UA"/>
        </w:rPr>
        <w:t>1</w:t>
      </w:r>
      <w:r w:rsidR="0089345E">
        <w:rPr>
          <w:szCs w:val="28"/>
          <w:shd w:val="clear" w:color="auto" w:fill="FFFFFF"/>
          <w:lang w:val="uk-UA"/>
        </w:rPr>
        <w:t>2</w:t>
      </w:r>
      <w:r w:rsidR="00EF4A24">
        <w:rPr>
          <w:szCs w:val="28"/>
          <w:shd w:val="clear" w:color="auto" w:fill="FFFFFF"/>
          <w:lang w:val="uk-UA"/>
        </w:rPr>
        <w:t>, 1</w:t>
      </w:r>
      <w:r w:rsidR="0089345E">
        <w:rPr>
          <w:szCs w:val="28"/>
          <w:shd w:val="clear" w:color="auto" w:fill="FFFFFF"/>
          <w:lang w:val="uk-UA"/>
        </w:rPr>
        <w:t>3</w:t>
      </w:r>
      <w:r w:rsidR="00E04445" w:rsidRPr="001764F3">
        <w:rPr>
          <w:szCs w:val="28"/>
          <w:shd w:val="clear" w:color="auto" w:fill="FFFFFF"/>
        </w:rPr>
        <w:t>]</w:t>
      </w:r>
      <w:r w:rsidR="00E04445">
        <w:rPr>
          <w:szCs w:val="28"/>
          <w:shd w:val="clear" w:color="auto" w:fill="FFFFFF"/>
          <w:lang w:val="uk-UA"/>
        </w:rPr>
        <w:t>. Але найбільш обґрунтованим і до того ж наглядним є прямолінійний тренд. Тоді гармоніки, за допомогою яких характеризується періодична складова, коливаються навколо прямолінійного тренду</w:t>
      </w:r>
      <w:r w:rsidR="0089345E">
        <w:rPr>
          <w:szCs w:val="28"/>
          <w:shd w:val="clear" w:color="auto" w:fill="FFFFFF"/>
          <w:lang w:val="uk-UA"/>
        </w:rPr>
        <w:t>,</w:t>
      </w:r>
      <w:r w:rsidR="00E04445">
        <w:rPr>
          <w:szCs w:val="28"/>
          <w:shd w:val="clear" w:color="auto" w:fill="FFFFFF"/>
          <w:lang w:val="uk-UA"/>
        </w:rPr>
        <w:t xml:space="preserve"> і їх суперпозиція повинна відтворювати коливальний процес, характерний досліджуваній динамічній системі. </w:t>
      </w:r>
    </w:p>
    <w:p w:rsidR="002D48AC" w:rsidRDefault="00E04445" w:rsidP="0021130F">
      <w:pPr>
        <w:shd w:val="clear" w:color="auto" w:fill="FFFFFF"/>
        <w:ind w:firstLine="708"/>
        <w:rPr>
          <w:szCs w:val="28"/>
          <w:shd w:val="clear" w:color="auto" w:fill="FFFFFF"/>
          <w:lang w:val="uk-UA"/>
        </w:rPr>
      </w:pPr>
      <w:r>
        <w:rPr>
          <w:szCs w:val="28"/>
          <w:shd w:val="clear" w:color="auto" w:fill="FFFFFF"/>
          <w:lang w:val="uk-UA"/>
        </w:rPr>
        <w:t>Отже, о</w:t>
      </w:r>
      <w:r w:rsidRPr="00B74EC6">
        <w:rPr>
          <w:szCs w:val="28"/>
          <w:shd w:val="clear" w:color="auto" w:fill="FFFFFF"/>
          <w:lang w:val="uk-UA"/>
        </w:rPr>
        <w:t>сновн</w:t>
      </w:r>
      <w:r>
        <w:rPr>
          <w:szCs w:val="28"/>
          <w:shd w:val="clear" w:color="auto" w:fill="FFFFFF"/>
          <w:lang w:val="uk-UA"/>
        </w:rPr>
        <w:t>а</w:t>
      </w:r>
      <w:r w:rsidRPr="00B74EC6">
        <w:rPr>
          <w:szCs w:val="28"/>
          <w:shd w:val="clear" w:color="auto" w:fill="FFFFFF"/>
          <w:lang w:val="uk-UA"/>
        </w:rPr>
        <w:t xml:space="preserve"> задач</w:t>
      </w:r>
      <w:r>
        <w:rPr>
          <w:szCs w:val="28"/>
          <w:shd w:val="clear" w:color="auto" w:fill="FFFFFF"/>
          <w:lang w:val="uk-UA"/>
        </w:rPr>
        <w:t xml:space="preserve">а при визначенні траєкторії руху деякого основного фактору </w:t>
      </w:r>
      <w:r w:rsidRPr="00B74EC6">
        <w:rPr>
          <w:szCs w:val="28"/>
          <w:shd w:val="clear" w:color="auto" w:fill="FFFFFF"/>
          <w:lang w:val="uk-UA"/>
        </w:rPr>
        <w:t xml:space="preserve">полягає у </w:t>
      </w:r>
      <w:r>
        <w:rPr>
          <w:szCs w:val="28"/>
          <w:shd w:val="clear" w:color="auto" w:fill="FFFFFF"/>
          <w:lang w:val="uk-UA"/>
        </w:rPr>
        <w:t>встановленні тренду та</w:t>
      </w:r>
      <w:r w:rsidRPr="00B74EC6">
        <w:rPr>
          <w:szCs w:val="28"/>
          <w:shd w:val="clear" w:color="auto" w:fill="FFFFFF"/>
          <w:lang w:val="uk-UA"/>
        </w:rPr>
        <w:t xml:space="preserve"> значущих гармонік, які </w:t>
      </w:r>
      <w:r>
        <w:rPr>
          <w:szCs w:val="28"/>
          <w:shd w:val="clear" w:color="auto" w:fill="FFFFFF"/>
          <w:lang w:val="uk-UA"/>
        </w:rPr>
        <w:t>властиві даній динамічній системі і адекватно описують коливальний процес навколо ідентифікованого тренду. Коефіцієнти у розкладі траєкторій руху на трендову та періодичну складові заздалегідь невідомі, і тому необхідно скласти алгоритм їх ідентифікації.</w:t>
      </w:r>
    </w:p>
    <w:p w:rsidR="0021130F" w:rsidRPr="00A62205" w:rsidRDefault="00E04445" w:rsidP="0021130F">
      <w:pPr>
        <w:shd w:val="clear" w:color="auto" w:fill="FFFFFF"/>
        <w:ind w:firstLine="708"/>
        <w:rPr>
          <w:szCs w:val="28"/>
          <w:shd w:val="clear" w:color="auto" w:fill="FFFFFF"/>
          <w:lang w:val="uk-UA"/>
        </w:rPr>
      </w:pPr>
      <w:r>
        <w:rPr>
          <w:szCs w:val="28"/>
          <w:shd w:val="clear" w:color="auto" w:fill="FFFFFF"/>
          <w:lang w:val="uk-UA"/>
        </w:rPr>
        <w:t xml:space="preserve">У даній роботі моделюються динамічні макроекономічні процеси, яким властива циклічність </w:t>
      </w:r>
      <w:r w:rsidRPr="00F23246">
        <w:rPr>
          <w:szCs w:val="28"/>
          <w:shd w:val="clear" w:color="auto" w:fill="FFFFFF"/>
          <w:lang w:val="uk-UA"/>
        </w:rPr>
        <w:t>[</w:t>
      </w:r>
      <w:r w:rsidR="00F84B95">
        <w:rPr>
          <w:szCs w:val="28"/>
          <w:shd w:val="clear" w:color="auto" w:fill="FFFFFF"/>
          <w:lang w:val="uk-UA"/>
        </w:rPr>
        <w:t>1</w:t>
      </w:r>
      <w:r w:rsidR="0089345E">
        <w:rPr>
          <w:szCs w:val="28"/>
          <w:shd w:val="clear" w:color="auto" w:fill="FFFFFF"/>
          <w:lang w:val="uk-UA"/>
        </w:rPr>
        <w:t>4</w:t>
      </w:r>
      <w:r w:rsidRPr="00F23246">
        <w:rPr>
          <w:szCs w:val="28"/>
          <w:shd w:val="clear" w:color="auto" w:fill="FFFFFF"/>
          <w:lang w:val="uk-UA"/>
        </w:rPr>
        <w:t>]</w:t>
      </w:r>
      <w:r>
        <w:rPr>
          <w:szCs w:val="28"/>
          <w:shd w:val="clear" w:color="auto" w:fill="FFFFFF"/>
          <w:lang w:val="uk-UA"/>
        </w:rPr>
        <w:t xml:space="preserve">. </w:t>
      </w:r>
      <w:r w:rsidR="002D48AC">
        <w:rPr>
          <w:szCs w:val="28"/>
          <w:shd w:val="clear" w:color="auto" w:fill="FFFFFF"/>
          <w:lang w:val="uk-UA"/>
        </w:rPr>
        <w:t xml:space="preserve">Представлено </w:t>
      </w:r>
      <w:r w:rsidR="002D48AC">
        <w:rPr>
          <w:szCs w:val="28"/>
          <w:lang w:val="uk-UA"/>
        </w:rPr>
        <w:t xml:space="preserve">модель поведінки динамічної макроекономічної системи, побудовану на основі існуючих моделей, але з новим авторським підходом оцінювання невідомих параметрів статистичними методами. </w:t>
      </w:r>
      <w:r>
        <w:rPr>
          <w:szCs w:val="28"/>
          <w:shd w:val="clear" w:color="auto" w:fill="FFFFFF"/>
          <w:lang w:val="uk-UA"/>
        </w:rPr>
        <w:t xml:space="preserve">Оцінювання невідомих параметрів моделі здійснюється методом найменших квадратів </w:t>
      </w:r>
      <w:r w:rsidRPr="00F23246">
        <w:rPr>
          <w:szCs w:val="28"/>
          <w:shd w:val="clear" w:color="auto" w:fill="FFFFFF"/>
          <w:lang w:val="uk-UA"/>
        </w:rPr>
        <w:t>[</w:t>
      </w:r>
      <w:r w:rsidR="00EF4A24">
        <w:rPr>
          <w:szCs w:val="28"/>
          <w:shd w:val="clear" w:color="auto" w:fill="FFFFFF"/>
          <w:lang w:val="uk-UA"/>
        </w:rPr>
        <w:t>10</w:t>
      </w:r>
      <w:r w:rsidRPr="00F23246">
        <w:rPr>
          <w:szCs w:val="28"/>
          <w:shd w:val="clear" w:color="auto" w:fill="FFFFFF"/>
          <w:lang w:val="uk-UA"/>
        </w:rPr>
        <w:t>]</w:t>
      </w:r>
      <w:r>
        <w:rPr>
          <w:szCs w:val="28"/>
          <w:shd w:val="clear" w:color="auto" w:fill="FFFFFF"/>
          <w:lang w:val="uk-UA"/>
        </w:rPr>
        <w:t xml:space="preserve"> за допомогою спеціальних програмних пакетів, які дозволяють реалізувати запропоновані алгоритми і отримати якісні імітаційні та прогнозні властивості на основі реальних статистичних даних макроекономічної динаміки.</w:t>
      </w:r>
      <w:r w:rsidR="0021130F">
        <w:rPr>
          <w:szCs w:val="28"/>
          <w:lang w:val="uk-UA"/>
        </w:rPr>
        <w:t xml:space="preserve"> </w:t>
      </w:r>
      <w:r w:rsidR="0021130F" w:rsidRPr="00A62205">
        <w:rPr>
          <w:szCs w:val="28"/>
          <w:shd w:val="clear" w:color="auto" w:fill="FFFFFF"/>
          <w:lang w:val="uk-UA"/>
        </w:rPr>
        <w:t xml:space="preserve"> </w:t>
      </w:r>
    </w:p>
    <w:p w:rsidR="002D48AC" w:rsidRDefault="0021130F" w:rsidP="002D48AC">
      <w:pPr>
        <w:shd w:val="clear" w:color="auto" w:fill="FFFFFF"/>
        <w:ind w:firstLine="708"/>
        <w:rPr>
          <w:lang w:val="uk-UA"/>
        </w:rPr>
      </w:pPr>
      <w:r w:rsidRPr="00A62205">
        <w:rPr>
          <w:szCs w:val="28"/>
          <w:shd w:val="clear" w:color="auto" w:fill="FFFFFF"/>
          <w:lang w:val="uk-UA"/>
        </w:rPr>
        <w:lastRenderedPageBreak/>
        <w:t>Апробація отриманої моделі та алгоритму її реалізації проводилась на основі статистичних даних</w:t>
      </w:r>
      <w:r>
        <w:rPr>
          <w:szCs w:val="28"/>
          <w:shd w:val="clear" w:color="auto" w:fill="FFFFFF"/>
          <w:lang w:val="uk-UA"/>
        </w:rPr>
        <w:t xml:space="preserve"> конкретної</w:t>
      </w:r>
      <w:r w:rsidRPr="00A62205">
        <w:rPr>
          <w:szCs w:val="28"/>
          <w:shd w:val="clear" w:color="auto" w:fill="FFFFFF"/>
          <w:lang w:val="uk-UA"/>
        </w:rPr>
        <w:t xml:space="preserve"> макроекономічної динаміки </w:t>
      </w:r>
      <w:r>
        <w:rPr>
          <w:szCs w:val="28"/>
          <w:shd w:val="clear" w:color="auto" w:fill="FFFFFF"/>
          <w:lang w:val="uk-UA"/>
        </w:rPr>
        <w:t>(</w:t>
      </w:r>
      <w:r w:rsidRPr="00A62205">
        <w:rPr>
          <w:szCs w:val="28"/>
          <w:shd w:val="clear" w:color="auto" w:fill="FFFFFF"/>
          <w:lang w:val="uk-UA"/>
        </w:rPr>
        <w:t>на прикладі економічних показників Франції</w:t>
      </w:r>
      <w:r w:rsidRPr="00567887">
        <w:rPr>
          <w:szCs w:val="28"/>
          <w:lang w:val="uk-UA"/>
        </w:rPr>
        <w:t xml:space="preserve"> </w:t>
      </w:r>
      <w:r>
        <w:rPr>
          <w:szCs w:val="28"/>
          <w:lang w:val="uk-UA"/>
        </w:rPr>
        <w:t>за період з 1959 по 2009 роки – періоді ідентифікації моделі, та періоді прогнозування 2010-2014 роки</w:t>
      </w:r>
      <w:r w:rsidRPr="00A62205">
        <w:rPr>
          <w:szCs w:val="28"/>
          <w:shd w:val="clear" w:color="auto" w:fill="FFFFFF"/>
          <w:lang w:val="uk-UA"/>
        </w:rPr>
        <w:t xml:space="preserve">). </w:t>
      </w:r>
      <w:r w:rsidR="002D48AC" w:rsidRPr="0045568D">
        <w:rPr>
          <w:lang w:val="uk-UA"/>
        </w:rPr>
        <w:t>Адекватність моделі та точність отриманих результатів перевіряється за допомогою статистичних тестів і коефіцієнтів детермінації [</w:t>
      </w:r>
      <w:r w:rsidR="002D48AC">
        <w:rPr>
          <w:lang w:val="uk-UA"/>
        </w:rPr>
        <w:t xml:space="preserve">5, 10]. Побудовані траєкторії валового випуску продукції (ВВП) та невиробничого споживання (НС) свідчать про високоякісні імітаційні та прогнозні властивості моделей, і тому їх можна використовувати при розробці макроекономічної політики. </w:t>
      </w:r>
    </w:p>
    <w:p w:rsidR="0021130F" w:rsidRPr="00EB1422" w:rsidRDefault="0021130F" w:rsidP="0021130F">
      <w:pPr>
        <w:shd w:val="clear" w:color="auto" w:fill="FFFFFF"/>
        <w:ind w:firstLine="708"/>
        <w:rPr>
          <w:szCs w:val="28"/>
          <w:lang w:val="uk-UA"/>
        </w:rPr>
      </w:pPr>
      <w:r>
        <w:rPr>
          <w:szCs w:val="28"/>
          <w:shd w:val="clear" w:color="auto" w:fill="FFFFFF"/>
          <w:lang w:val="uk-UA"/>
        </w:rPr>
        <w:t xml:space="preserve">Метою дослідження є  моделювання </w:t>
      </w:r>
      <w:r w:rsidR="002D48AC">
        <w:rPr>
          <w:szCs w:val="28"/>
          <w:shd w:val="clear" w:color="auto" w:fill="FFFFFF"/>
          <w:lang w:val="uk-UA"/>
        </w:rPr>
        <w:t xml:space="preserve">макроекономічного </w:t>
      </w:r>
      <w:r>
        <w:rPr>
          <w:szCs w:val="28"/>
          <w:shd w:val="clear" w:color="auto" w:fill="FFFFFF"/>
          <w:lang w:val="uk-UA"/>
        </w:rPr>
        <w:t xml:space="preserve">динамічного  процесу з вдосконаленням методики оцінювання невідомих параметрів та підтвердження циклічності розвитку динамічних, зокрема макроекономічних систем. Об’єкт дослідження – динамічна макроекономічна система. Предмет дослідження – побудова та апробація динамічного макроекономічного циклічного процесу на базі статистичних даних. </w:t>
      </w:r>
    </w:p>
    <w:p w:rsidR="0021130F" w:rsidRDefault="0021130F" w:rsidP="0021130F">
      <w:pPr>
        <w:rPr>
          <w:lang w:val="uk-UA"/>
        </w:rPr>
      </w:pPr>
    </w:p>
    <w:p w:rsidR="00C40952" w:rsidRDefault="00C40952" w:rsidP="0021130F">
      <w:pPr>
        <w:rPr>
          <w:lang w:val="uk-UA"/>
        </w:rPr>
      </w:pPr>
    </w:p>
    <w:p w:rsidR="00C40952" w:rsidRPr="00BD3F60" w:rsidRDefault="00C40952" w:rsidP="0021130F">
      <w:pPr>
        <w:rPr>
          <w:lang w:val="uk-UA"/>
        </w:rPr>
      </w:pPr>
    </w:p>
    <w:p w:rsidR="00E04445" w:rsidRDefault="00E04445" w:rsidP="00E04445">
      <w:pPr>
        <w:shd w:val="clear" w:color="auto" w:fill="FFFFFF"/>
        <w:ind w:firstLine="708"/>
        <w:rPr>
          <w:szCs w:val="28"/>
          <w:shd w:val="clear" w:color="auto" w:fill="FFFFFF"/>
          <w:lang w:val="uk-UA"/>
        </w:rPr>
      </w:pPr>
    </w:p>
    <w:p w:rsidR="00970AE2" w:rsidRDefault="00970AE2" w:rsidP="00970AE2">
      <w:pPr>
        <w:pStyle w:val="Heading1"/>
        <w:spacing w:after="0"/>
        <w:rPr>
          <w:b w:val="0"/>
          <w:sz w:val="28"/>
          <w:szCs w:val="28"/>
          <w:lang w:val="uk-UA"/>
        </w:rPr>
      </w:pPr>
      <w:bookmarkStart w:id="3" w:name="_Toc441468666"/>
    </w:p>
    <w:p w:rsidR="00970AE2" w:rsidRDefault="00970AE2" w:rsidP="00970AE2">
      <w:pPr>
        <w:rPr>
          <w:lang w:val="uk-UA"/>
        </w:rPr>
      </w:pPr>
    </w:p>
    <w:p w:rsidR="00970AE2" w:rsidRDefault="00970AE2" w:rsidP="00970AE2">
      <w:pPr>
        <w:rPr>
          <w:lang w:val="uk-UA"/>
        </w:rPr>
      </w:pPr>
    </w:p>
    <w:p w:rsidR="00970AE2" w:rsidRDefault="00970AE2" w:rsidP="00970AE2">
      <w:pPr>
        <w:rPr>
          <w:lang w:val="uk-UA"/>
        </w:rPr>
      </w:pPr>
    </w:p>
    <w:p w:rsidR="00A64228" w:rsidRDefault="00A64228" w:rsidP="00970AE2">
      <w:pPr>
        <w:rPr>
          <w:lang w:val="uk-UA"/>
        </w:rPr>
      </w:pPr>
    </w:p>
    <w:p w:rsidR="00A64228" w:rsidRDefault="00A64228" w:rsidP="00970AE2">
      <w:pPr>
        <w:rPr>
          <w:lang w:val="uk-UA"/>
        </w:rPr>
      </w:pPr>
    </w:p>
    <w:p w:rsidR="00970AE2" w:rsidRDefault="00970AE2" w:rsidP="00970AE2">
      <w:pPr>
        <w:rPr>
          <w:lang w:val="uk-UA"/>
        </w:rPr>
      </w:pPr>
    </w:p>
    <w:p w:rsidR="00970AE2" w:rsidRPr="00970AE2" w:rsidRDefault="00970AE2" w:rsidP="00970AE2">
      <w:pPr>
        <w:rPr>
          <w:lang w:val="uk-UA"/>
        </w:rPr>
      </w:pPr>
    </w:p>
    <w:p w:rsidR="00970AE2" w:rsidRDefault="009D0201" w:rsidP="00970AE2">
      <w:pPr>
        <w:pStyle w:val="Heading1"/>
        <w:spacing w:after="0"/>
        <w:rPr>
          <w:b w:val="0"/>
          <w:sz w:val="28"/>
          <w:szCs w:val="28"/>
          <w:lang w:val="uk-UA"/>
        </w:rPr>
      </w:pPr>
      <w:r w:rsidRPr="00C40952">
        <w:rPr>
          <w:b w:val="0"/>
          <w:sz w:val="28"/>
          <w:szCs w:val="28"/>
          <w:lang w:val="uk-UA"/>
        </w:rPr>
        <w:lastRenderedPageBreak/>
        <w:t>Р</w:t>
      </w:r>
      <w:r w:rsidR="00525896" w:rsidRPr="00C40952">
        <w:rPr>
          <w:b w:val="0"/>
          <w:sz w:val="28"/>
          <w:szCs w:val="28"/>
          <w:lang w:val="uk-UA"/>
        </w:rPr>
        <w:t>ОЗДІЛ</w:t>
      </w:r>
      <w:r w:rsidR="006E5906" w:rsidRPr="00C40952">
        <w:rPr>
          <w:b w:val="0"/>
          <w:sz w:val="28"/>
          <w:szCs w:val="28"/>
          <w:lang w:val="ru-RU"/>
        </w:rPr>
        <w:t> </w:t>
      </w:r>
      <w:r w:rsidR="0008376E" w:rsidRPr="00C40952">
        <w:rPr>
          <w:b w:val="0"/>
          <w:sz w:val="28"/>
          <w:szCs w:val="28"/>
          <w:lang w:val="uk-UA"/>
        </w:rPr>
        <w:t>1</w:t>
      </w:r>
      <w:r w:rsidR="004B617F" w:rsidRPr="00C40952">
        <w:rPr>
          <w:lang w:val="uk-UA"/>
        </w:rPr>
        <w:br/>
      </w:r>
      <w:r w:rsidR="00C40952" w:rsidRPr="00970AE2">
        <w:rPr>
          <w:b w:val="0"/>
          <w:sz w:val="28"/>
          <w:szCs w:val="28"/>
          <w:lang w:val="uk-UA"/>
        </w:rPr>
        <w:t>Параметрична ідентифікація та сп</w:t>
      </w:r>
      <w:r w:rsidR="00970AE2" w:rsidRPr="00970AE2">
        <w:rPr>
          <w:b w:val="0"/>
          <w:sz w:val="28"/>
          <w:szCs w:val="28"/>
          <w:lang w:val="uk-UA"/>
        </w:rPr>
        <w:t xml:space="preserve">ецифікація </w:t>
      </w:r>
    </w:p>
    <w:p w:rsidR="00525896" w:rsidRDefault="00970AE2" w:rsidP="00970AE2">
      <w:pPr>
        <w:pStyle w:val="Heading1"/>
        <w:spacing w:after="0"/>
        <w:rPr>
          <w:lang w:val="uk-UA"/>
        </w:rPr>
      </w:pPr>
      <w:r w:rsidRPr="00970AE2">
        <w:rPr>
          <w:b w:val="0"/>
          <w:sz w:val="28"/>
          <w:szCs w:val="28"/>
          <w:lang w:val="uk-UA"/>
        </w:rPr>
        <w:t>досліджуваної моделі</w:t>
      </w:r>
      <w:bookmarkEnd w:id="3"/>
      <w:r w:rsidR="00C86B90" w:rsidRPr="004B617F">
        <w:rPr>
          <w:lang w:val="uk-UA"/>
        </w:rPr>
        <w:t xml:space="preserve"> </w:t>
      </w:r>
    </w:p>
    <w:p w:rsidR="00970AE2" w:rsidRPr="00970AE2" w:rsidRDefault="00970AE2" w:rsidP="00970AE2">
      <w:pPr>
        <w:rPr>
          <w:lang w:val="uk-UA"/>
        </w:rPr>
      </w:pPr>
    </w:p>
    <w:p w:rsidR="00F13719" w:rsidRPr="004352B3" w:rsidRDefault="007A7925" w:rsidP="007A7925">
      <w:pPr>
        <w:pStyle w:val="Heading2"/>
        <w:rPr>
          <w:lang w:val="uk-UA"/>
        </w:rPr>
      </w:pPr>
      <w:bookmarkStart w:id="4" w:name="_Toc441468667"/>
      <w:r>
        <w:rPr>
          <w:lang w:val="uk-UA"/>
        </w:rPr>
        <w:t>1.1</w:t>
      </w:r>
      <w:r>
        <w:rPr>
          <w:lang w:val="uk-UA"/>
        </w:rPr>
        <w:tab/>
      </w:r>
      <w:r w:rsidR="004352B3">
        <w:rPr>
          <w:lang w:val="uk-UA"/>
        </w:rPr>
        <w:t>Економічні цикли, властиві макроекономічним системам</w:t>
      </w:r>
      <w:bookmarkEnd w:id="4"/>
    </w:p>
    <w:p w:rsidR="00B64164" w:rsidRPr="008E11E1" w:rsidRDefault="007C7EF8" w:rsidP="00B64164">
      <w:r>
        <w:rPr>
          <w:lang w:val="uk-UA"/>
        </w:rPr>
        <w:t>Відомо</w:t>
      </w:r>
      <w:r w:rsidR="008E11E1">
        <w:rPr>
          <w:lang w:val="uk-UA"/>
        </w:rPr>
        <w:t xml:space="preserve"> </w:t>
      </w:r>
      <w:r w:rsidR="008E11E1" w:rsidRPr="008E11E1">
        <w:t>[7]</w:t>
      </w:r>
      <w:r>
        <w:rPr>
          <w:lang w:val="uk-UA"/>
        </w:rPr>
        <w:t xml:space="preserve">, що стан макроекономічної </w:t>
      </w:r>
      <w:r w:rsidR="00C77037">
        <w:rPr>
          <w:lang w:val="uk-UA"/>
        </w:rPr>
        <w:t xml:space="preserve">системи в будь-який момент неперервного часу </w:t>
      </w:r>
      <w:r w:rsidR="00C77037" w:rsidRPr="00681FB0">
        <w:rPr>
          <w:position w:val="-12"/>
        </w:rPr>
        <w:object w:dxaOrig="11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18.75pt" o:ole="">
            <v:imagedata r:id="rId8" o:title=""/>
          </v:shape>
          <o:OLEObject Type="Embed" ProgID="Equation.3" ShapeID="_x0000_i1025" DrawAspect="Content" ObjectID="_1519023694" r:id="rId9"/>
        </w:object>
      </w:r>
      <w:r w:rsidR="00C77037">
        <w:rPr>
          <w:lang w:val="uk-UA"/>
        </w:rPr>
        <w:t xml:space="preserve"> </w:t>
      </w:r>
      <w:proofErr w:type="spellStart"/>
      <w:r w:rsidR="008E11E1" w:rsidRPr="008E11E1">
        <w:t>можна</w:t>
      </w:r>
      <w:proofErr w:type="spellEnd"/>
      <w:r w:rsidR="008E11E1" w:rsidRPr="008E11E1">
        <w:t xml:space="preserve"> </w:t>
      </w:r>
      <w:r w:rsidR="00C77037">
        <w:rPr>
          <w:lang w:val="uk-UA"/>
        </w:rPr>
        <w:t>характеризу</w:t>
      </w:r>
      <w:r w:rsidR="008E11E1">
        <w:rPr>
          <w:lang w:val="uk-UA"/>
        </w:rPr>
        <w:t>вати</w:t>
      </w:r>
      <w:r>
        <w:rPr>
          <w:lang w:val="uk-UA"/>
        </w:rPr>
        <w:t xml:space="preserve"> такими основними показниками</w:t>
      </w:r>
      <w:r w:rsidR="008E11E1" w:rsidRPr="008E11E1">
        <w:t>:</w:t>
      </w:r>
    </w:p>
    <w:p w:rsidR="007C7EF8" w:rsidRDefault="00C06F5B" w:rsidP="007C7EF8">
      <w:pPr>
        <w:pStyle w:val="ListParagraph"/>
        <w:numPr>
          <w:ilvl w:val="0"/>
          <w:numId w:val="42"/>
        </w:numPr>
        <w:rPr>
          <w:shd w:val="clear" w:color="auto" w:fill="FFFFFF"/>
          <w:lang w:val="uk-UA"/>
        </w:rPr>
      </w:pPr>
      <m:oMath>
        <m:r>
          <w:rPr>
            <w:rFonts w:ascii="Cambria Math" w:hAnsi="Cambria Math"/>
            <w:shd w:val="clear" w:color="auto" w:fill="FFFFFF"/>
            <w:lang w:val="uk-UA"/>
          </w:rPr>
          <m:t>Y</m:t>
        </m:r>
      </m:oMath>
      <w:r w:rsidR="007C7EF8">
        <w:rPr>
          <w:shd w:val="clear" w:color="auto" w:fill="FFFFFF"/>
          <w:lang w:val="uk-UA"/>
        </w:rPr>
        <w:t xml:space="preserve"> </w:t>
      </w:r>
      <w:r w:rsidR="007C7EF8" w:rsidRPr="007C7EF8">
        <w:rPr>
          <w:shd w:val="clear" w:color="auto" w:fill="FFFFFF"/>
        </w:rPr>
        <w:t xml:space="preserve">– </w:t>
      </w:r>
      <w:r w:rsidR="007C7EF8">
        <w:rPr>
          <w:shd w:val="clear" w:color="auto" w:fill="FFFFFF"/>
          <w:lang w:val="uk-UA"/>
        </w:rPr>
        <w:t>валовий випуск продукції (ВВП)</w:t>
      </w:r>
      <w:r w:rsidR="008E11E1" w:rsidRPr="008E11E1">
        <w:rPr>
          <w:shd w:val="clear" w:color="auto" w:fill="FFFFFF"/>
        </w:rPr>
        <w:t xml:space="preserve"> </w:t>
      </w:r>
      <w:r w:rsidR="008E11E1">
        <w:rPr>
          <w:shd w:val="clear" w:color="auto" w:fill="FFFFFF"/>
          <w:lang w:val="uk-UA"/>
        </w:rPr>
        <w:t>або національний дохід (НД)</w:t>
      </w:r>
      <w:r w:rsidR="007C7EF8">
        <w:rPr>
          <w:shd w:val="clear" w:color="auto" w:fill="FFFFFF"/>
          <w:lang w:val="uk-UA"/>
        </w:rPr>
        <w:t>;</w:t>
      </w:r>
    </w:p>
    <w:p w:rsidR="007C7EF8" w:rsidRDefault="00524A48" w:rsidP="007C7EF8">
      <w:pPr>
        <w:pStyle w:val="ListParagraph"/>
        <w:numPr>
          <w:ilvl w:val="0"/>
          <w:numId w:val="42"/>
        </w:numPr>
        <w:rPr>
          <w:shd w:val="clear" w:color="auto" w:fill="FFFFFF"/>
          <w:lang w:val="uk-UA"/>
        </w:rPr>
      </w:pPr>
      <m:oMath>
        <m:r>
          <w:rPr>
            <w:rFonts w:ascii="Cambria Math" w:hAnsi="Cambria Math"/>
            <w:shd w:val="clear" w:color="auto" w:fill="FFFFFF"/>
            <w:lang w:val="uk-UA"/>
          </w:rPr>
          <m:t>C</m:t>
        </m:r>
      </m:oMath>
      <w:r w:rsidR="007C7EF8" w:rsidRPr="007C7EF8">
        <w:rPr>
          <w:shd w:val="clear" w:color="auto" w:fill="FFFFFF"/>
        </w:rPr>
        <w:t xml:space="preserve"> </w:t>
      </w:r>
      <w:r w:rsidR="007C7EF8">
        <w:rPr>
          <w:shd w:val="clear" w:color="auto" w:fill="FFFFFF"/>
          <w:lang w:val="uk-UA"/>
        </w:rPr>
        <w:t>–</w:t>
      </w:r>
      <w:r w:rsidR="007C7EF8" w:rsidRPr="007C7EF8">
        <w:rPr>
          <w:shd w:val="clear" w:color="auto" w:fill="FFFFFF"/>
        </w:rPr>
        <w:t xml:space="preserve"> </w:t>
      </w:r>
      <w:r w:rsidR="007C7EF8">
        <w:rPr>
          <w:shd w:val="clear" w:color="auto" w:fill="FFFFFF"/>
          <w:lang w:val="uk-UA"/>
        </w:rPr>
        <w:t>невиробниче споживання (НС) або попит на продукцію;</w:t>
      </w:r>
    </w:p>
    <w:p w:rsidR="007C7EF8" w:rsidRDefault="008E11E1" w:rsidP="007C7EF8">
      <w:pPr>
        <w:pStyle w:val="ListParagraph"/>
        <w:numPr>
          <w:ilvl w:val="0"/>
          <w:numId w:val="42"/>
        </w:numPr>
        <w:rPr>
          <w:shd w:val="clear" w:color="auto" w:fill="FFFFFF"/>
          <w:lang w:val="uk-UA"/>
        </w:rPr>
      </w:pPr>
      <m:oMath>
        <m:r>
          <w:rPr>
            <w:rFonts w:ascii="Cambria Math" w:hAnsi="Cambria Math"/>
            <w:shd w:val="clear" w:color="auto" w:fill="FFFFFF"/>
            <w:lang w:val="uk-UA"/>
          </w:rPr>
          <m:t>K</m:t>
        </m:r>
      </m:oMath>
      <w:r>
        <w:rPr>
          <w:shd w:val="clear" w:color="auto" w:fill="FFFFFF"/>
          <w:lang w:val="en-US"/>
        </w:rPr>
        <w:t xml:space="preserve"> – </w:t>
      </w:r>
      <w:r>
        <w:rPr>
          <w:shd w:val="clear" w:color="auto" w:fill="FFFFFF"/>
          <w:lang w:val="uk-UA"/>
        </w:rPr>
        <w:t>основні фонди (ОФ);</w:t>
      </w:r>
    </w:p>
    <w:p w:rsidR="00791B66" w:rsidRPr="00791B66" w:rsidRDefault="008E11E1" w:rsidP="00791B66">
      <w:pPr>
        <w:pStyle w:val="ListParagraph"/>
        <w:numPr>
          <w:ilvl w:val="0"/>
          <w:numId w:val="42"/>
        </w:numPr>
        <w:rPr>
          <w:shd w:val="clear" w:color="auto" w:fill="FFFFFF"/>
          <w:lang w:val="uk-UA"/>
        </w:rPr>
      </w:pPr>
      <m:oMath>
        <m:r>
          <w:rPr>
            <w:rFonts w:ascii="Cambria Math" w:hAnsi="Cambria Math"/>
            <w:shd w:val="clear" w:color="auto" w:fill="FFFFFF"/>
            <w:lang w:val="uk-UA"/>
          </w:rPr>
          <m:t>I</m:t>
        </m:r>
      </m:oMath>
      <w:r>
        <w:rPr>
          <w:shd w:val="clear" w:color="auto" w:fill="FFFFFF"/>
          <w:lang w:val="en-US"/>
        </w:rPr>
        <w:t xml:space="preserve"> – </w:t>
      </w:r>
      <w:proofErr w:type="gramStart"/>
      <w:r>
        <w:rPr>
          <w:shd w:val="clear" w:color="auto" w:fill="FFFFFF"/>
          <w:lang w:val="uk-UA"/>
        </w:rPr>
        <w:t>інвестиції</w:t>
      </w:r>
      <w:proofErr w:type="gramEnd"/>
      <w:r>
        <w:rPr>
          <w:shd w:val="clear" w:color="auto" w:fill="FFFFFF"/>
          <w:lang w:val="uk-UA"/>
        </w:rPr>
        <w:t>.</w:t>
      </w:r>
    </w:p>
    <w:p w:rsidR="008E11E1" w:rsidRDefault="008E11E1" w:rsidP="008E11E1">
      <w:pPr>
        <w:rPr>
          <w:shd w:val="clear" w:color="auto" w:fill="FFFFFF"/>
          <w:lang w:val="uk-UA"/>
        </w:rPr>
      </w:pPr>
      <w:r>
        <w:rPr>
          <w:shd w:val="clear" w:color="auto" w:fill="FFFFFF"/>
          <w:lang w:val="uk-UA"/>
        </w:rPr>
        <w:t xml:space="preserve">Зв'язок між вказаними величинами в момент часу  </w:t>
      </w:r>
      <w:r>
        <w:rPr>
          <w:i/>
          <w:shd w:val="clear" w:color="auto" w:fill="FFFFFF"/>
          <w:lang w:val="en-US"/>
        </w:rPr>
        <w:t>t</w:t>
      </w:r>
      <w:r>
        <w:rPr>
          <w:i/>
          <w:shd w:val="clear" w:color="auto" w:fill="FFFFFF"/>
          <w:lang w:val="uk-UA"/>
        </w:rPr>
        <w:t xml:space="preserve">  </w:t>
      </w:r>
      <w:r>
        <w:rPr>
          <w:shd w:val="clear" w:color="auto" w:fill="FFFFFF"/>
          <w:lang w:val="uk-UA"/>
        </w:rPr>
        <w:t>на якісному рівні задається за допомогою таких співвідношень</w:t>
      </w:r>
      <w:r w:rsidR="00791B66">
        <w:rPr>
          <w:shd w:val="clear" w:color="auto" w:fill="FFFFFF"/>
          <w:lang w:val="uk-UA"/>
        </w:rPr>
        <w:t xml:space="preserve"> (</w:t>
      </w:r>
      <m:oMath>
        <m:r>
          <w:rPr>
            <w:rFonts w:ascii="Cambria Math" w:hAnsi="Cambria Math"/>
            <w:shd w:val="clear" w:color="auto" w:fill="FFFFFF"/>
            <w:lang w:val="uk-UA"/>
          </w:rPr>
          <m:t>G</m:t>
        </m:r>
      </m:oMath>
      <w:r w:rsidR="00791B66" w:rsidRPr="00791B66">
        <w:rPr>
          <w:shd w:val="clear" w:color="auto" w:fill="FFFFFF"/>
        </w:rPr>
        <w:t xml:space="preserve"> </w:t>
      </w:r>
      <w:r w:rsidR="00791B66">
        <w:rPr>
          <w:shd w:val="clear" w:color="auto" w:fill="FFFFFF"/>
        </w:rPr>
        <w:t>–</w:t>
      </w:r>
      <w:r w:rsidR="00791B66" w:rsidRPr="00791B66">
        <w:rPr>
          <w:shd w:val="clear" w:color="auto" w:fill="FFFFFF"/>
        </w:rPr>
        <w:t xml:space="preserve"> </w:t>
      </w:r>
      <w:r w:rsidR="00791B66">
        <w:rPr>
          <w:shd w:val="clear" w:color="auto" w:fill="FFFFFF"/>
          <w:lang w:val="uk-UA"/>
        </w:rPr>
        <w:t>державні витрати)</w:t>
      </w:r>
      <w:r>
        <w:rPr>
          <w:shd w:val="clear" w:color="auto" w:fill="FFFFFF"/>
          <w:lang w:val="uk-UA"/>
        </w:rPr>
        <w:t xml:space="preserve"> </w:t>
      </w:r>
      <w:r w:rsidRPr="008E11E1">
        <w:t>[7]</w:t>
      </w:r>
      <w:r>
        <w:rPr>
          <w:shd w:val="clear" w:color="auto" w:fill="FFFFFF"/>
          <w:lang w:val="uk-UA"/>
        </w:rPr>
        <w:t>:</w:t>
      </w:r>
    </w:p>
    <w:p w:rsidR="008E11E1" w:rsidRPr="008E11E1" w:rsidRDefault="00A64228" w:rsidP="00791B66">
      <w:pPr>
        <w:jc w:val="right"/>
        <w:rPr>
          <w:shd w:val="clear" w:color="auto" w:fill="FFFFFF"/>
          <w:lang w:val="uk-UA"/>
        </w:rPr>
      </w:pPr>
      <m:oMath>
        <m:sSub>
          <m:sSubPr>
            <m:ctrlPr>
              <w:rPr>
                <w:rFonts w:ascii="Cambria Math" w:hAnsi="Cambria Math"/>
                <w:i/>
                <w:shd w:val="clear" w:color="auto" w:fill="FFFFFF"/>
                <w:lang w:val="uk-UA"/>
              </w:rPr>
            </m:ctrlPr>
          </m:sSubPr>
          <m:e>
            <m:r>
              <w:rPr>
                <w:rFonts w:ascii="Cambria Math" w:hAnsi="Cambria Math"/>
                <w:shd w:val="clear" w:color="auto" w:fill="FFFFFF"/>
                <w:lang w:val="uk-UA"/>
              </w:rPr>
              <m:t>y</m:t>
            </m:r>
          </m:e>
          <m:sub>
            <m:r>
              <w:rPr>
                <w:rFonts w:ascii="Cambria Math" w:hAnsi="Cambria Math"/>
                <w:shd w:val="clear" w:color="auto" w:fill="FFFFFF"/>
                <w:lang w:val="uk-UA"/>
              </w:rPr>
              <m:t>t</m:t>
            </m:r>
          </m:sub>
        </m:sSub>
        <m:r>
          <w:rPr>
            <w:rFonts w:ascii="Cambria Math" w:hAnsi="Cambria Math"/>
            <w:shd w:val="clear" w:color="auto" w:fill="FFFFFF"/>
            <w:lang w:val="uk-UA"/>
          </w:rPr>
          <m:t>=</m:t>
        </m:r>
        <m:sSub>
          <m:sSubPr>
            <m:ctrlPr>
              <w:rPr>
                <w:rFonts w:ascii="Cambria Math" w:hAnsi="Cambria Math"/>
                <w:i/>
                <w:shd w:val="clear" w:color="auto" w:fill="FFFFFF"/>
                <w:lang w:val="uk-UA"/>
              </w:rPr>
            </m:ctrlPr>
          </m:sSubPr>
          <m:e>
            <m:r>
              <w:rPr>
                <w:rFonts w:ascii="Cambria Math" w:hAnsi="Cambria Math"/>
                <w:shd w:val="clear" w:color="auto" w:fill="FFFFFF"/>
                <w:lang w:val="uk-UA"/>
              </w:rPr>
              <m:t>c</m:t>
            </m:r>
          </m:e>
          <m:sub>
            <m:r>
              <w:rPr>
                <w:rFonts w:ascii="Cambria Math" w:hAnsi="Cambria Math"/>
                <w:shd w:val="clear" w:color="auto" w:fill="FFFFFF"/>
                <w:lang w:val="uk-UA"/>
              </w:rPr>
              <m:t>t</m:t>
            </m:r>
          </m:sub>
        </m:sSub>
        <m:r>
          <w:rPr>
            <w:rFonts w:ascii="Cambria Math" w:hAnsi="Cambria Math"/>
            <w:shd w:val="clear" w:color="auto" w:fill="FFFFFF"/>
            <w:lang w:val="uk-UA"/>
          </w:rPr>
          <m:t>+</m:t>
        </m:r>
        <m:sSub>
          <m:sSubPr>
            <m:ctrlPr>
              <w:rPr>
                <w:rFonts w:ascii="Cambria Math" w:hAnsi="Cambria Math"/>
                <w:i/>
                <w:shd w:val="clear" w:color="auto" w:fill="FFFFFF"/>
                <w:lang w:val="uk-UA"/>
              </w:rPr>
            </m:ctrlPr>
          </m:sSubPr>
          <m:e>
            <m:r>
              <w:rPr>
                <w:rFonts w:ascii="Cambria Math" w:hAnsi="Cambria Math"/>
                <w:shd w:val="clear" w:color="auto" w:fill="FFFFFF"/>
                <w:lang w:val="en-US"/>
              </w:rPr>
              <m:t>i</m:t>
            </m:r>
          </m:e>
          <m:sub>
            <m:r>
              <w:rPr>
                <w:rFonts w:ascii="Cambria Math" w:hAnsi="Cambria Math"/>
                <w:shd w:val="clear" w:color="auto" w:fill="FFFFFF"/>
                <w:lang w:val="uk-UA"/>
              </w:rPr>
              <m:t>t</m:t>
            </m:r>
          </m:sub>
        </m:sSub>
        <m:r>
          <w:rPr>
            <w:rFonts w:ascii="Cambria Math" w:hAnsi="Cambria Math"/>
            <w:shd w:val="clear" w:color="auto" w:fill="FFFFFF"/>
            <w:lang w:val="uk-UA"/>
          </w:rPr>
          <m:t>+</m:t>
        </m:r>
        <m:sSub>
          <m:sSubPr>
            <m:ctrlPr>
              <w:rPr>
                <w:rFonts w:ascii="Cambria Math" w:hAnsi="Cambria Math"/>
                <w:i/>
                <w:shd w:val="clear" w:color="auto" w:fill="FFFFFF"/>
                <w:lang w:val="uk-UA"/>
              </w:rPr>
            </m:ctrlPr>
          </m:sSubPr>
          <m:e>
            <m:r>
              <w:rPr>
                <w:rFonts w:ascii="Cambria Math" w:hAnsi="Cambria Math"/>
                <w:shd w:val="clear" w:color="auto" w:fill="FFFFFF"/>
                <w:lang w:val="uk-UA"/>
              </w:rPr>
              <m:t>g</m:t>
            </m:r>
          </m:e>
          <m:sub>
            <m:r>
              <w:rPr>
                <w:rFonts w:ascii="Cambria Math" w:hAnsi="Cambria Math"/>
                <w:shd w:val="clear" w:color="auto" w:fill="FFFFFF"/>
                <w:lang w:val="uk-UA"/>
              </w:rPr>
              <m:t>t</m:t>
            </m:r>
          </m:sub>
        </m:sSub>
      </m:oMath>
      <w:r w:rsidR="008E11E1" w:rsidRPr="008E11E1">
        <w:rPr>
          <w:shd w:val="clear" w:color="auto" w:fill="FFFFFF"/>
          <w:lang w:val="uk-UA"/>
        </w:rPr>
        <w:t xml:space="preserve">, </w:t>
      </w:r>
      <w:r w:rsidR="00791B66">
        <w:rPr>
          <w:shd w:val="clear" w:color="auto" w:fill="FFFFFF"/>
          <w:lang w:val="uk-UA"/>
        </w:rPr>
        <w:t xml:space="preserve">                                                                    </w:t>
      </w:r>
      <w:r w:rsidR="008E11E1" w:rsidRPr="008E11E1">
        <w:rPr>
          <w:shd w:val="clear" w:color="auto" w:fill="FFFFFF"/>
          <w:lang w:val="uk-UA"/>
        </w:rPr>
        <w:t>(1.1)</w:t>
      </w:r>
    </w:p>
    <w:p w:rsidR="008E11E1" w:rsidRDefault="00A64228" w:rsidP="00791B66">
      <w:pPr>
        <w:jc w:val="right"/>
        <w:rPr>
          <w:shd w:val="clear" w:color="auto" w:fill="FFFFFF"/>
          <w:lang w:val="uk-UA"/>
        </w:rPr>
      </w:pPr>
      <m:oMath>
        <m:sSub>
          <m:sSubPr>
            <m:ctrlPr>
              <w:rPr>
                <w:rFonts w:ascii="Cambria Math" w:hAnsi="Cambria Math"/>
                <w:i/>
                <w:shd w:val="clear" w:color="auto" w:fill="FFFFFF"/>
                <w:lang w:val="en-US"/>
              </w:rPr>
            </m:ctrlPr>
          </m:sSubPr>
          <m:e>
            <m:r>
              <w:rPr>
                <w:rFonts w:ascii="Cambria Math" w:hAnsi="Cambria Math"/>
                <w:shd w:val="clear" w:color="auto" w:fill="FFFFFF"/>
                <w:lang w:val="en-US"/>
              </w:rPr>
              <m:t>c</m:t>
            </m:r>
          </m:e>
          <m:sub>
            <m:r>
              <w:rPr>
                <w:rFonts w:ascii="Cambria Math" w:hAnsi="Cambria Math"/>
                <w:shd w:val="clear" w:color="auto" w:fill="FFFFFF"/>
                <w:lang w:val="en-US"/>
              </w:rPr>
              <m:t>t</m:t>
            </m:r>
          </m:sub>
        </m:sSub>
        <m:r>
          <w:rPr>
            <w:rFonts w:ascii="Cambria Math" w:hAnsi="Cambria Math"/>
            <w:shd w:val="clear" w:color="auto" w:fill="FFFFFF"/>
            <w:lang w:val="uk-UA"/>
          </w:rPr>
          <m:t>=</m:t>
        </m:r>
        <m:sSub>
          <m:sSubPr>
            <m:ctrlPr>
              <w:rPr>
                <w:rFonts w:ascii="Cambria Math" w:hAnsi="Cambria Math"/>
                <w:i/>
                <w:shd w:val="clear" w:color="auto" w:fill="FFFFFF"/>
                <w:lang w:val="en-US"/>
              </w:rPr>
            </m:ctrlPr>
          </m:sSubPr>
          <m:e>
            <m:r>
              <w:rPr>
                <w:rFonts w:ascii="Cambria Math" w:hAnsi="Cambria Math"/>
                <w:shd w:val="clear" w:color="auto" w:fill="FFFFFF"/>
                <w:lang w:val="en-US"/>
              </w:rPr>
              <m:t>α</m:t>
            </m:r>
            <m:r>
              <w:rPr>
                <w:rFonts w:ascii="Cambria Math" w:hAnsi="Cambria Math"/>
                <w:shd w:val="clear" w:color="auto" w:fill="FFFFFF"/>
                <w:lang w:val="uk-UA"/>
              </w:rPr>
              <m:t xml:space="preserve"> </m:t>
            </m:r>
            <m:r>
              <w:rPr>
                <w:rFonts w:ascii="Cambria Math" w:hAnsi="Cambria Math"/>
                <w:shd w:val="clear" w:color="auto" w:fill="FFFFFF"/>
                <w:lang w:val="en-US"/>
              </w:rPr>
              <m:t>y</m:t>
            </m:r>
          </m:e>
          <m:sub>
            <m:r>
              <w:rPr>
                <w:rFonts w:ascii="Cambria Math" w:hAnsi="Cambria Math"/>
                <w:shd w:val="clear" w:color="auto" w:fill="FFFFFF"/>
                <w:lang w:val="en-US"/>
              </w:rPr>
              <m:t>t</m:t>
            </m:r>
            <m:r>
              <w:rPr>
                <w:rFonts w:ascii="Cambria Math" w:hAnsi="Cambria Math"/>
                <w:shd w:val="clear" w:color="auto" w:fill="FFFFFF"/>
                <w:lang w:val="uk-UA"/>
              </w:rPr>
              <m:t>-1</m:t>
            </m:r>
          </m:sub>
        </m:sSub>
        <m:r>
          <w:rPr>
            <w:rFonts w:ascii="Cambria Math" w:hAnsi="Cambria Math"/>
            <w:shd w:val="clear" w:color="auto" w:fill="FFFFFF"/>
            <w:lang w:val="uk-UA"/>
          </w:rPr>
          <m:t xml:space="preserve">,  </m:t>
        </m:r>
        <m:r>
          <w:rPr>
            <w:rFonts w:ascii="Cambria Math" w:hAnsi="Cambria Math"/>
            <w:shd w:val="clear" w:color="auto" w:fill="FFFFFF"/>
            <w:lang w:val="en-US"/>
          </w:rPr>
          <m:t>α</m:t>
        </m:r>
        <m:r>
          <w:rPr>
            <w:rFonts w:ascii="Cambria Math" w:hAnsi="Cambria Math"/>
            <w:shd w:val="clear" w:color="auto" w:fill="FFFFFF"/>
            <w:lang w:val="uk-UA"/>
          </w:rPr>
          <m:t>&gt;0</m:t>
        </m:r>
      </m:oMath>
      <w:r w:rsidR="008E11E1" w:rsidRPr="008E11E1">
        <w:rPr>
          <w:shd w:val="clear" w:color="auto" w:fill="FFFFFF"/>
          <w:lang w:val="uk-UA"/>
        </w:rPr>
        <w:t xml:space="preserve"> </w:t>
      </w:r>
      <w:r w:rsidR="008E11E1">
        <w:rPr>
          <w:shd w:val="clear" w:color="auto" w:fill="FFFFFF"/>
          <w:lang w:val="uk-UA"/>
        </w:rPr>
        <w:t>–</w:t>
      </w:r>
      <w:r w:rsidR="008E11E1" w:rsidRPr="008E11E1">
        <w:rPr>
          <w:shd w:val="clear" w:color="auto" w:fill="FFFFFF"/>
          <w:lang w:val="uk-UA"/>
        </w:rPr>
        <w:t xml:space="preserve"> </w:t>
      </w:r>
      <w:r w:rsidR="008E11E1">
        <w:rPr>
          <w:shd w:val="clear" w:color="auto" w:fill="FFFFFF"/>
          <w:lang w:val="uk-UA"/>
        </w:rPr>
        <w:t xml:space="preserve">принцип мультиплікатора, </w:t>
      </w:r>
      <w:r w:rsidR="00791B66">
        <w:rPr>
          <w:shd w:val="clear" w:color="auto" w:fill="FFFFFF"/>
          <w:lang w:val="uk-UA"/>
        </w:rPr>
        <w:t xml:space="preserve">                 </w:t>
      </w:r>
      <w:r w:rsidR="008E11E1">
        <w:rPr>
          <w:shd w:val="clear" w:color="auto" w:fill="FFFFFF"/>
          <w:lang w:val="uk-UA"/>
        </w:rPr>
        <w:t>(1.2)</w:t>
      </w:r>
    </w:p>
    <w:p w:rsidR="008E11E1" w:rsidRDefault="00A64228" w:rsidP="00791B66">
      <w:pPr>
        <w:jc w:val="right"/>
        <w:rPr>
          <w:shd w:val="clear" w:color="auto" w:fill="FFFFFF"/>
          <w:lang w:val="uk-UA"/>
        </w:rPr>
      </w:pPr>
      <m:oMath>
        <m:sSub>
          <m:sSubPr>
            <m:ctrlPr>
              <w:rPr>
                <w:rFonts w:ascii="Cambria Math" w:hAnsi="Cambria Math"/>
                <w:i/>
                <w:shd w:val="clear" w:color="auto" w:fill="FFFFFF"/>
                <w:lang w:val="en-US"/>
              </w:rPr>
            </m:ctrlPr>
          </m:sSubPr>
          <m:e>
            <m:r>
              <w:rPr>
                <w:rFonts w:ascii="Cambria Math" w:hAnsi="Cambria Math"/>
                <w:shd w:val="clear" w:color="auto" w:fill="FFFFFF"/>
                <w:lang w:val="en-US"/>
              </w:rPr>
              <m:t>i</m:t>
            </m:r>
          </m:e>
          <m:sub>
            <m:r>
              <w:rPr>
                <w:rFonts w:ascii="Cambria Math" w:hAnsi="Cambria Math"/>
                <w:shd w:val="clear" w:color="auto" w:fill="FFFFFF"/>
                <w:lang w:val="en-US"/>
              </w:rPr>
              <m:t>t</m:t>
            </m:r>
          </m:sub>
        </m:sSub>
        <m:r>
          <w:rPr>
            <w:rFonts w:ascii="Cambria Math" w:hAnsi="Cambria Math"/>
            <w:shd w:val="clear" w:color="auto" w:fill="FFFFFF"/>
            <w:lang w:val="uk-UA"/>
          </w:rPr>
          <m:t>=</m:t>
        </m:r>
        <m:sSub>
          <m:sSubPr>
            <m:ctrlPr>
              <w:rPr>
                <w:rFonts w:ascii="Cambria Math" w:hAnsi="Cambria Math"/>
                <w:i/>
                <w:shd w:val="clear" w:color="auto" w:fill="FFFFFF"/>
                <w:lang w:val="en-US"/>
              </w:rPr>
            </m:ctrlPr>
          </m:sSubPr>
          <m:e>
            <m:r>
              <w:rPr>
                <w:rFonts w:ascii="Cambria Math" w:hAnsi="Cambria Math"/>
                <w:shd w:val="clear" w:color="auto" w:fill="FFFFFF"/>
                <w:lang w:val="en-US"/>
              </w:rPr>
              <m:t>β</m:t>
            </m:r>
            <m:r>
              <w:rPr>
                <w:rFonts w:ascii="Cambria Math" w:hAnsi="Cambria Math"/>
                <w:shd w:val="clear" w:color="auto" w:fill="FFFFFF"/>
                <w:lang w:val="uk-UA"/>
              </w:rPr>
              <m:t xml:space="preserve"> (</m:t>
            </m:r>
            <m:r>
              <w:rPr>
                <w:rFonts w:ascii="Cambria Math" w:hAnsi="Cambria Math"/>
                <w:shd w:val="clear" w:color="auto" w:fill="FFFFFF"/>
                <w:lang w:val="en-US"/>
              </w:rPr>
              <m:t>c</m:t>
            </m:r>
          </m:e>
          <m:sub>
            <m:r>
              <w:rPr>
                <w:rFonts w:ascii="Cambria Math" w:hAnsi="Cambria Math"/>
                <w:shd w:val="clear" w:color="auto" w:fill="FFFFFF"/>
                <w:lang w:val="en-US"/>
              </w:rPr>
              <m:t>t</m:t>
            </m:r>
          </m:sub>
        </m:sSub>
        <m:r>
          <w:rPr>
            <w:rFonts w:ascii="Cambria Math" w:hAnsi="Cambria Math"/>
            <w:shd w:val="clear" w:color="auto" w:fill="FFFFFF"/>
          </w:rPr>
          <m:t>-</m:t>
        </m:r>
        <m:sSub>
          <m:sSubPr>
            <m:ctrlPr>
              <w:rPr>
                <w:rFonts w:ascii="Cambria Math" w:hAnsi="Cambria Math"/>
                <w:i/>
                <w:shd w:val="clear" w:color="auto" w:fill="FFFFFF"/>
                <w:lang w:val="en-US"/>
              </w:rPr>
            </m:ctrlPr>
          </m:sSubPr>
          <m:e>
            <m:r>
              <w:rPr>
                <w:rFonts w:ascii="Cambria Math" w:hAnsi="Cambria Math"/>
                <w:shd w:val="clear" w:color="auto" w:fill="FFFFFF"/>
                <w:lang w:val="en-US"/>
              </w:rPr>
              <m:t>c</m:t>
            </m:r>
          </m:e>
          <m:sub>
            <m:r>
              <w:rPr>
                <w:rFonts w:ascii="Cambria Math" w:hAnsi="Cambria Math"/>
                <w:shd w:val="clear" w:color="auto" w:fill="FFFFFF"/>
                <w:lang w:val="en-US"/>
              </w:rPr>
              <m:t>t</m:t>
            </m:r>
            <m:r>
              <w:rPr>
                <w:rFonts w:ascii="Cambria Math" w:hAnsi="Cambria Math"/>
                <w:shd w:val="clear" w:color="auto" w:fill="FFFFFF"/>
              </w:rPr>
              <m:t>-1</m:t>
            </m:r>
          </m:sub>
        </m:sSub>
        <m:r>
          <w:rPr>
            <w:rFonts w:ascii="Cambria Math" w:hAnsi="Cambria Math"/>
            <w:shd w:val="clear" w:color="auto" w:fill="FFFFFF"/>
          </w:rPr>
          <m:t>)</m:t>
        </m:r>
        <m:r>
          <w:rPr>
            <w:rFonts w:ascii="Cambria Math" w:hAnsi="Cambria Math"/>
            <w:shd w:val="clear" w:color="auto" w:fill="FFFFFF"/>
            <w:lang w:val="uk-UA"/>
          </w:rPr>
          <m:t xml:space="preserve">,  </m:t>
        </m:r>
        <m:r>
          <w:rPr>
            <w:rFonts w:ascii="Cambria Math" w:hAnsi="Cambria Math"/>
            <w:shd w:val="clear" w:color="auto" w:fill="FFFFFF"/>
            <w:lang w:val="en-US"/>
          </w:rPr>
          <m:t>β</m:t>
        </m:r>
        <m:r>
          <w:rPr>
            <w:rFonts w:ascii="Cambria Math" w:hAnsi="Cambria Math"/>
            <w:shd w:val="clear" w:color="auto" w:fill="FFFFFF"/>
            <w:lang w:val="uk-UA"/>
          </w:rPr>
          <m:t xml:space="preserve">&gt;0  </m:t>
        </m:r>
      </m:oMath>
      <w:r w:rsidR="008E11E1">
        <w:rPr>
          <w:shd w:val="clear" w:color="auto" w:fill="FFFFFF"/>
          <w:lang w:val="uk-UA"/>
        </w:rPr>
        <w:t>–</w:t>
      </w:r>
      <w:r w:rsidR="008E11E1" w:rsidRPr="008E11E1">
        <w:rPr>
          <w:shd w:val="clear" w:color="auto" w:fill="FFFFFF"/>
        </w:rPr>
        <w:t xml:space="preserve"> </w:t>
      </w:r>
      <w:r w:rsidR="008E11E1">
        <w:rPr>
          <w:shd w:val="clear" w:color="auto" w:fill="FFFFFF"/>
          <w:lang w:val="uk-UA"/>
        </w:rPr>
        <w:t xml:space="preserve">принцип акселератора, </w:t>
      </w:r>
      <w:r w:rsidR="00791B66">
        <w:rPr>
          <w:shd w:val="clear" w:color="auto" w:fill="FFFFFF"/>
          <w:lang w:val="uk-UA"/>
        </w:rPr>
        <w:t xml:space="preserve">           </w:t>
      </w:r>
      <w:r w:rsidR="008E11E1">
        <w:rPr>
          <w:shd w:val="clear" w:color="auto" w:fill="FFFFFF"/>
          <w:lang w:val="uk-UA"/>
        </w:rPr>
        <w:t>(1.3)</w:t>
      </w:r>
    </w:p>
    <w:p w:rsidR="008E11E1" w:rsidRPr="008E11E1" w:rsidRDefault="00A64228" w:rsidP="00791B66">
      <w:pPr>
        <w:jc w:val="right"/>
        <w:rPr>
          <w:shd w:val="clear" w:color="auto" w:fill="FFFFFF"/>
          <w:lang w:val="uk-UA"/>
        </w:rPr>
      </w:pPr>
      <m:oMath>
        <m:sSub>
          <m:sSubPr>
            <m:ctrlPr>
              <w:rPr>
                <w:rFonts w:ascii="Cambria Math" w:hAnsi="Cambria Math"/>
                <w:i/>
                <w:shd w:val="clear" w:color="auto" w:fill="FFFFFF"/>
                <w:lang w:val="en-US"/>
              </w:rPr>
            </m:ctrlPr>
          </m:sSubPr>
          <m:e>
            <m:r>
              <w:rPr>
                <w:rFonts w:ascii="Cambria Math" w:hAnsi="Cambria Math"/>
                <w:shd w:val="clear" w:color="auto" w:fill="FFFFFF"/>
                <w:lang w:val="en-US"/>
              </w:rPr>
              <m:t>i</m:t>
            </m:r>
          </m:e>
          <m:sub>
            <m:r>
              <w:rPr>
                <w:rFonts w:ascii="Cambria Math" w:hAnsi="Cambria Math"/>
                <w:shd w:val="clear" w:color="auto" w:fill="FFFFFF"/>
                <w:lang w:val="en-US"/>
              </w:rPr>
              <m:t>t</m:t>
            </m:r>
          </m:sub>
        </m:sSub>
        <m:r>
          <w:rPr>
            <w:rFonts w:ascii="Cambria Math" w:hAnsi="Cambria Math"/>
            <w:shd w:val="clear" w:color="auto" w:fill="FFFFFF"/>
            <w:lang w:val="uk-UA"/>
          </w:rPr>
          <m:t>=</m:t>
        </m:r>
        <m:sSub>
          <m:sSubPr>
            <m:ctrlPr>
              <w:rPr>
                <w:rFonts w:ascii="Cambria Math" w:hAnsi="Cambria Math"/>
                <w:i/>
                <w:shd w:val="clear" w:color="auto" w:fill="FFFFFF"/>
                <w:lang w:val="en-US"/>
              </w:rPr>
            </m:ctrlPr>
          </m:sSubPr>
          <m:e>
            <m:r>
              <w:rPr>
                <w:rFonts w:ascii="Cambria Math" w:hAnsi="Cambria Math"/>
                <w:shd w:val="clear" w:color="auto" w:fill="FFFFFF"/>
                <w:lang w:val="uk-UA"/>
              </w:rPr>
              <m:t>(</m:t>
            </m:r>
            <m:r>
              <w:rPr>
                <w:rFonts w:ascii="Cambria Math" w:hAnsi="Cambria Math"/>
                <w:shd w:val="clear" w:color="auto" w:fill="FFFFFF"/>
                <w:lang w:val="en-US"/>
              </w:rPr>
              <m:t>k</m:t>
            </m:r>
          </m:e>
          <m:sub>
            <m:r>
              <w:rPr>
                <w:rFonts w:ascii="Cambria Math" w:hAnsi="Cambria Math"/>
                <w:shd w:val="clear" w:color="auto" w:fill="FFFFFF"/>
                <w:lang w:val="en-US"/>
              </w:rPr>
              <m:t>t</m:t>
            </m:r>
          </m:sub>
        </m:sSub>
        <m:r>
          <w:rPr>
            <w:rFonts w:ascii="Cambria Math" w:hAnsi="Cambria Math"/>
            <w:shd w:val="clear" w:color="auto" w:fill="FFFFFF"/>
          </w:rPr>
          <m:t>-</m:t>
        </m:r>
        <m:sSub>
          <m:sSubPr>
            <m:ctrlPr>
              <w:rPr>
                <w:rFonts w:ascii="Cambria Math" w:hAnsi="Cambria Math"/>
                <w:i/>
                <w:shd w:val="clear" w:color="auto" w:fill="FFFFFF"/>
                <w:lang w:val="en-US"/>
              </w:rPr>
            </m:ctrlPr>
          </m:sSubPr>
          <m:e>
            <m:r>
              <w:rPr>
                <w:rFonts w:ascii="Cambria Math" w:hAnsi="Cambria Math"/>
                <w:shd w:val="clear" w:color="auto" w:fill="FFFFFF"/>
                <w:lang w:val="en-US"/>
              </w:rPr>
              <m:t>k</m:t>
            </m:r>
          </m:e>
          <m:sub>
            <m:r>
              <w:rPr>
                <w:rFonts w:ascii="Cambria Math" w:hAnsi="Cambria Math"/>
                <w:shd w:val="clear" w:color="auto" w:fill="FFFFFF"/>
                <w:lang w:val="en-US"/>
              </w:rPr>
              <m:t>t</m:t>
            </m:r>
            <m:r>
              <w:rPr>
                <w:rFonts w:ascii="Cambria Math" w:hAnsi="Cambria Math"/>
                <w:shd w:val="clear" w:color="auto" w:fill="FFFFFF"/>
              </w:rPr>
              <m:t>-1</m:t>
            </m:r>
          </m:sub>
        </m:sSub>
        <m:r>
          <w:rPr>
            <w:rFonts w:ascii="Cambria Math" w:hAnsi="Cambria Math"/>
            <w:shd w:val="clear" w:color="auto" w:fill="FFFFFF"/>
          </w:rPr>
          <m:t>) + λ</m:t>
        </m:r>
        <m:sSub>
          <m:sSubPr>
            <m:ctrlPr>
              <w:rPr>
                <w:rFonts w:ascii="Cambria Math" w:hAnsi="Cambria Math"/>
                <w:i/>
                <w:shd w:val="clear" w:color="auto" w:fill="FFFFFF"/>
                <w:lang w:val="en-US"/>
              </w:rPr>
            </m:ctrlPr>
          </m:sSubPr>
          <m:e>
            <m:r>
              <w:rPr>
                <w:rFonts w:ascii="Cambria Math" w:hAnsi="Cambria Math"/>
                <w:shd w:val="clear" w:color="auto" w:fill="FFFFFF"/>
                <w:lang w:val="uk-UA"/>
              </w:rPr>
              <m:t xml:space="preserve"> </m:t>
            </m:r>
            <m:r>
              <w:rPr>
                <w:rFonts w:ascii="Cambria Math" w:hAnsi="Cambria Math"/>
                <w:shd w:val="clear" w:color="auto" w:fill="FFFFFF"/>
                <w:lang w:val="en-US"/>
              </w:rPr>
              <m:t>k</m:t>
            </m:r>
          </m:e>
          <m:sub>
            <m:r>
              <w:rPr>
                <w:rFonts w:ascii="Cambria Math" w:hAnsi="Cambria Math"/>
                <w:shd w:val="clear" w:color="auto" w:fill="FFFFFF"/>
                <w:lang w:val="en-US"/>
              </w:rPr>
              <m:t>t</m:t>
            </m:r>
          </m:sub>
        </m:sSub>
        <m:r>
          <w:rPr>
            <w:rFonts w:ascii="Cambria Math" w:hAnsi="Cambria Math"/>
            <w:shd w:val="clear" w:color="auto" w:fill="FFFFFF"/>
          </w:rPr>
          <m:t xml:space="preserve"> </m:t>
        </m:r>
        <m:r>
          <w:rPr>
            <w:rFonts w:ascii="Cambria Math" w:hAnsi="Cambria Math"/>
            <w:shd w:val="clear" w:color="auto" w:fill="FFFFFF"/>
            <w:lang w:val="uk-UA"/>
          </w:rPr>
          <m:t xml:space="preserve">,  </m:t>
        </m:r>
        <m:r>
          <w:rPr>
            <w:rFonts w:ascii="Cambria Math" w:hAnsi="Cambria Math"/>
            <w:shd w:val="clear" w:color="auto" w:fill="FFFFFF"/>
          </w:rPr>
          <m:t>λ</m:t>
        </m:r>
        <m:r>
          <w:rPr>
            <w:rFonts w:ascii="Cambria Math" w:hAnsi="Cambria Math"/>
            <w:shd w:val="clear" w:color="auto" w:fill="FFFFFF"/>
            <w:lang w:val="uk-UA"/>
          </w:rPr>
          <m:t xml:space="preserve">&gt;0  </m:t>
        </m:r>
      </m:oMath>
      <w:r w:rsidR="008E11E1">
        <w:rPr>
          <w:shd w:val="clear" w:color="auto" w:fill="FFFFFF"/>
          <w:lang w:val="uk-UA"/>
        </w:rPr>
        <w:t>–</w:t>
      </w:r>
      <w:r w:rsidR="008E11E1" w:rsidRPr="008E11E1">
        <w:rPr>
          <w:shd w:val="clear" w:color="auto" w:fill="FFFFFF"/>
        </w:rPr>
        <w:t xml:space="preserve"> </w:t>
      </w:r>
      <w:r w:rsidR="00791B66">
        <w:rPr>
          <w:shd w:val="clear" w:color="auto" w:fill="FFFFFF"/>
          <w:lang w:val="uk-UA"/>
        </w:rPr>
        <w:t xml:space="preserve">закон </w:t>
      </w:r>
      <w:proofErr w:type="spellStart"/>
      <w:r w:rsidR="00791B66">
        <w:rPr>
          <w:shd w:val="clear" w:color="auto" w:fill="FFFFFF"/>
          <w:lang w:val="uk-UA"/>
        </w:rPr>
        <w:t>Солоу</w:t>
      </w:r>
      <w:proofErr w:type="spellEnd"/>
      <w:r w:rsidR="00791B66">
        <w:rPr>
          <w:shd w:val="clear" w:color="auto" w:fill="FFFFFF"/>
          <w:lang w:val="uk-UA"/>
        </w:rPr>
        <w:t>.</w:t>
      </w:r>
      <w:r w:rsidR="008E11E1">
        <w:rPr>
          <w:shd w:val="clear" w:color="auto" w:fill="FFFFFF"/>
          <w:lang w:val="uk-UA"/>
        </w:rPr>
        <w:t xml:space="preserve"> </w:t>
      </w:r>
      <w:r w:rsidR="00791B66">
        <w:rPr>
          <w:shd w:val="clear" w:color="auto" w:fill="FFFFFF"/>
          <w:lang w:val="uk-UA"/>
        </w:rPr>
        <w:t xml:space="preserve">                  </w:t>
      </w:r>
      <w:r w:rsidR="008E11E1">
        <w:rPr>
          <w:shd w:val="clear" w:color="auto" w:fill="FFFFFF"/>
          <w:lang w:val="uk-UA"/>
        </w:rPr>
        <w:t>(1.</w:t>
      </w:r>
      <w:r w:rsidR="00791B66">
        <w:rPr>
          <w:shd w:val="clear" w:color="auto" w:fill="FFFFFF"/>
          <w:lang w:val="uk-UA"/>
        </w:rPr>
        <w:t>4</w:t>
      </w:r>
      <w:r w:rsidR="008E11E1">
        <w:rPr>
          <w:shd w:val="clear" w:color="auto" w:fill="FFFFFF"/>
          <w:lang w:val="uk-UA"/>
        </w:rPr>
        <w:t>)</w:t>
      </w:r>
    </w:p>
    <w:p w:rsidR="00791B66" w:rsidRDefault="00791B66" w:rsidP="00B64164">
      <w:pPr>
        <w:rPr>
          <w:shd w:val="clear" w:color="auto" w:fill="FFFFFF"/>
          <w:lang w:val="uk-UA"/>
        </w:rPr>
      </w:pPr>
      <w:r>
        <w:rPr>
          <w:shd w:val="clear" w:color="auto" w:fill="FFFFFF"/>
          <w:lang w:val="uk-UA"/>
        </w:rPr>
        <w:t xml:space="preserve">З (1.1) – (1.4) випливає механізм </w:t>
      </w:r>
      <w:proofErr w:type="spellStart"/>
      <w:r>
        <w:rPr>
          <w:shd w:val="clear" w:color="auto" w:fill="FFFFFF"/>
          <w:lang w:val="uk-UA"/>
        </w:rPr>
        <w:t>самопідтримуючих</w:t>
      </w:r>
      <w:proofErr w:type="spellEnd"/>
      <w:r>
        <w:rPr>
          <w:shd w:val="clear" w:color="auto" w:fill="FFFFFF"/>
          <w:lang w:val="uk-UA"/>
        </w:rPr>
        <w:t xml:space="preserve"> циклічних коливань.</w:t>
      </w:r>
    </w:p>
    <w:p w:rsidR="00791B66" w:rsidRPr="00791B66" w:rsidRDefault="00791B66" w:rsidP="00C22F18">
      <w:pPr>
        <w:pStyle w:val="ListParagraph"/>
        <w:numPr>
          <w:ilvl w:val="0"/>
          <w:numId w:val="44"/>
        </w:numPr>
        <w:ind w:left="0" w:firstLine="709"/>
        <w:rPr>
          <w:shd w:val="clear" w:color="auto" w:fill="FFFFFF"/>
          <w:lang w:val="uk-UA"/>
        </w:rPr>
      </w:pPr>
      <w:r>
        <w:rPr>
          <w:shd w:val="clear" w:color="auto" w:fill="FFFFFF"/>
          <w:lang w:val="uk-UA"/>
        </w:rPr>
        <w:t xml:space="preserve">На фазі підйому економіки: якщо в момент часу </w:t>
      </w:r>
      <w:r>
        <w:rPr>
          <w:i/>
          <w:shd w:val="clear" w:color="auto" w:fill="FFFFFF"/>
          <w:lang w:val="en-US"/>
        </w:rPr>
        <w:t>t</w:t>
      </w:r>
      <w:r>
        <w:rPr>
          <w:i/>
          <w:shd w:val="clear" w:color="auto" w:fill="FFFFFF"/>
          <w:lang w:val="uk-UA"/>
        </w:rPr>
        <w:t>-</w:t>
      </w:r>
      <w:r w:rsidRPr="00791B66">
        <w:rPr>
          <w:shd w:val="clear" w:color="auto" w:fill="FFFFFF"/>
          <w:lang w:val="uk-UA"/>
        </w:rPr>
        <w:t>1</w:t>
      </w:r>
      <w:r>
        <w:rPr>
          <w:shd w:val="clear" w:color="auto" w:fill="FFFFFF"/>
          <w:lang w:val="uk-UA"/>
        </w:rPr>
        <w:t xml:space="preserve"> зростають інвестиції </w:t>
      </w:r>
      <m:oMath>
        <m:sSub>
          <m:sSubPr>
            <m:ctrlPr>
              <w:rPr>
                <w:rFonts w:ascii="Cambria Math" w:hAnsi="Cambria Math"/>
                <w:i/>
                <w:shd w:val="clear" w:color="auto" w:fill="FFFFFF"/>
                <w:lang w:val="en-US"/>
              </w:rPr>
            </m:ctrlPr>
          </m:sSubPr>
          <m:e>
            <m:r>
              <w:rPr>
                <w:rFonts w:ascii="Cambria Math" w:hAnsi="Cambria Math"/>
                <w:shd w:val="clear" w:color="auto" w:fill="FFFFFF"/>
                <w:lang w:val="en-US"/>
              </w:rPr>
              <m:t>i</m:t>
            </m:r>
          </m:e>
          <m:sub>
            <m:r>
              <w:rPr>
                <w:rFonts w:ascii="Cambria Math" w:hAnsi="Cambria Math"/>
                <w:shd w:val="clear" w:color="auto" w:fill="FFFFFF"/>
                <w:lang w:val="en-US"/>
              </w:rPr>
              <m:t>t</m:t>
            </m:r>
            <m:r>
              <w:rPr>
                <w:rFonts w:ascii="Cambria Math" w:hAnsi="Cambria Math"/>
                <w:shd w:val="clear" w:color="auto" w:fill="FFFFFF"/>
              </w:rPr>
              <m:t>-1</m:t>
            </m:r>
          </m:sub>
        </m:sSub>
      </m:oMath>
      <w:r>
        <w:rPr>
          <w:shd w:val="clear" w:color="auto" w:fill="FFFFFF"/>
          <w:lang w:val="uk-UA"/>
        </w:rPr>
        <w:t xml:space="preserve">, то згідно (1.1) в цей момент часу зростає ВВП </w:t>
      </w:r>
      <m:oMath>
        <m:sSub>
          <m:sSubPr>
            <m:ctrlPr>
              <w:rPr>
                <w:rFonts w:ascii="Cambria Math" w:hAnsi="Cambria Math"/>
                <w:i/>
                <w:shd w:val="clear" w:color="auto" w:fill="FFFFFF"/>
                <w:lang w:val="uk-UA"/>
              </w:rPr>
            </m:ctrlPr>
          </m:sSubPr>
          <m:e>
            <m:r>
              <w:rPr>
                <w:rFonts w:ascii="Cambria Math" w:hAnsi="Cambria Math"/>
                <w:shd w:val="clear" w:color="auto" w:fill="FFFFFF"/>
                <w:lang w:val="uk-UA"/>
              </w:rPr>
              <m:t>y</m:t>
            </m:r>
          </m:e>
          <m:sub>
            <m:r>
              <w:rPr>
                <w:rFonts w:ascii="Cambria Math" w:hAnsi="Cambria Math"/>
                <w:shd w:val="clear" w:color="auto" w:fill="FFFFFF"/>
                <w:lang w:val="uk-UA"/>
              </w:rPr>
              <m:t>t-1</m:t>
            </m:r>
          </m:sub>
        </m:sSub>
      </m:oMath>
      <w:r>
        <w:rPr>
          <w:shd w:val="clear" w:color="auto" w:fill="FFFFFF"/>
          <w:lang w:val="uk-UA"/>
        </w:rPr>
        <w:t xml:space="preserve">. Тоді згідно (1.2) в момент часу </w:t>
      </w:r>
      <w:r>
        <w:rPr>
          <w:i/>
          <w:shd w:val="clear" w:color="auto" w:fill="FFFFFF"/>
          <w:lang w:val="en-US"/>
        </w:rPr>
        <w:t>t</w:t>
      </w:r>
      <w:r>
        <w:rPr>
          <w:i/>
          <w:shd w:val="clear" w:color="auto" w:fill="FFFFFF"/>
          <w:lang w:val="uk-UA"/>
        </w:rPr>
        <w:t xml:space="preserve"> </w:t>
      </w:r>
      <w:r>
        <w:rPr>
          <w:shd w:val="clear" w:color="auto" w:fill="FFFFFF"/>
          <w:lang w:val="uk-UA"/>
        </w:rPr>
        <w:t xml:space="preserve">зростає НП </w:t>
      </w:r>
      <m:oMath>
        <m:sSub>
          <m:sSubPr>
            <m:ctrlPr>
              <w:rPr>
                <w:rFonts w:ascii="Cambria Math" w:hAnsi="Cambria Math"/>
                <w:i/>
                <w:shd w:val="clear" w:color="auto" w:fill="FFFFFF"/>
                <w:lang w:val="en-US"/>
              </w:rPr>
            </m:ctrlPr>
          </m:sSubPr>
          <m:e>
            <m:r>
              <w:rPr>
                <w:rFonts w:ascii="Cambria Math" w:hAnsi="Cambria Math"/>
                <w:shd w:val="clear" w:color="auto" w:fill="FFFFFF"/>
                <w:lang w:val="en-US"/>
              </w:rPr>
              <m:t>c</m:t>
            </m:r>
          </m:e>
          <m:sub>
            <m:r>
              <w:rPr>
                <w:rFonts w:ascii="Cambria Math" w:hAnsi="Cambria Math"/>
                <w:shd w:val="clear" w:color="auto" w:fill="FFFFFF"/>
                <w:lang w:val="en-US"/>
              </w:rPr>
              <m:t>t</m:t>
            </m:r>
          </m:sub>
        </m:sSub>
      </m:oMath>
      <w:r>
        <w:rPr>
          <w:shd w:val="clear" w:color="auto" w:fill="FFFFFF"/>
          <w:lang w:val="uk-UA"/>
        </w:rPr>
        <w:t xml:space="preserve"> і, отже, з (1.3) випливає, що в цей момент часу зростають інвестиції </w:t>
      </w:r>
      <m:oMath>
        <m:sSub>
          <m:sSubPr>
            <m:ctrlPr>
              <w:rPr>
                <w:rFonts w:ascii="Cambria Math" w:hAnsi="Cambria Math"/>
                <w:i/>
                <w:shd w:val="clear" w:color="auto" w:fill="FFFFFF"/>
                <w:lang w:val="en-US"/>
              </w:rPr>
            </m:ctrlPr>
          </m:sSubPr>
          <m:e>
            <m:r>
              <w:rPr>
                <w:rFonts w:ascii="Cambria Math" w:hAnsi="Cambria Math"/>
                <w:shd w:val="clear" w:color="auto" w:fill="FFFFFF"/>
                <w:lang w:val="en-US"/>
              </w:rPr>
              <m:t>i</m:t>
            </m:r>
          </m:e>
          <m:sub>
            <m:r>
              <w:rPr>
                <w:rFonts w:ascii="Cambria Math" w:hAnsi="Cambria Math"/>
                <w:shd w:val="clear" w:color="auto" w:fill="FFFFFF"/>
                <w:lang w:val="en-US"/>
              </w:rPr>
              <m:t>t</m:t>
            </m:r>
          </m:sub>
        </m:sSub>
      </m:oMath>
      <w:r>
        <w:rPr>
          <w:shd w:val="clear" w:color="auto" w:fill="FFFFFF"/>
          <w:lang w:val="uk-UA"/>
        </w:rPr>
        <w:t>, а значить</w:t>
      </w:r>
      <w:r w:rsidR="00C22F18">
        <w:rPr>
          <w:shd w:val="clear" w:color="auto" w:fill="FFFFFF"/>
          <w:lang w:val="uk-UA"/>
        </w:rPr>
        <w:t>,</w:t>
      </w:r>
      <w:r>
        <w:rPr>
          <w:shd w:val="clear" w:color="auto" w:fill="FFFFFF"/>
          <w:lang w:val="uk-UA"/>
        </w:rPr>
        <w:t xml:space="preserve"> закон </w:t>
      </w:r>
      <w:proofErr w:type="spellStart"/>
      <w:r>
        <w:rPr>
          <w:shd w:val="clear" w:color="auto" w:fill="FFFFFF"/>
          <w:lang w:val="uk-UA"/>
        </w:rPr>
        <w:t>Солоу</w:t>
      </w:r>
      <w:proofErr w:type="spellEnd"/>
      <w:r>
        <w:rPr>
          <w:shd w:val="clear" w:color="auto" w:fill="FFFFFF"/>
          <w:lang w:val="uk-UA"/>
        </w:rPr>
        <w:t xml:space="preserve"> (1.4) дає зростання ОФ </w:t>
      </w:r>
      <m:oMath>
        <m:sSub>
          <m:sSubPr>
            <m:ctrlPr>
              <w:rPr>
                <w:rFonts w:ascii="Cambria Math" w:hAnsi="Cambria Math"/>
                <w:i/>
                <w:shd w:val="clear" w:color="auto" w:fill="FFFFFF"/>
                <w:lang w:val="en-US"/>
              </w:rPr>
            </m:ctrlPr>
          </m:sSubPr>
          <m:e>
            <m:r>
              <w:rPr>
                <w:rFonts w:ascii="Cambria Math" w:hAnsi="Cambria Math"/>
                <w:shd w:val="clear" w:color="auto" w:fill="FFFFFF"/>
                <w:lang w:val="en-US"/>
              </w:rPr>
              <m:t>k</m:t>
            </m:r>
          </m:e>
          <m:sub>
            <m:r>
              <w:rPr>
                <w:rFonts w:ascii="Cambria Math" w:hAnsi="Cambria Math"/>
                <w:shd w:val="clear" w:color="auto" w:fill="FFFFFF"/>
                <w:lang w:val="en-US"/>
              </w:rPr>
              <m:t>t</m:t>
            </m:r>
          </m:sub>
        </m:sSub>
      </m:oMath>
      <w:r>
        <w:rPr>
          <w:shd w:val="clear" w:color="auto" w:fill="FFFFFF"/>
          <w:lang w:val="uk-UA"/>
        </w:rPr>
        <w:t>.</w:t>
      </w:r>
    </w:p>
    <w:p w:rsidR="00C22F18" w:rsidRDefault="00C22F18" w:rsidP="00B64164">
      <w:pPr>
        <w:rPr>
          <w:shd w:val="clear" w:color="auto" w:fill="FFFFFF"/>
          <w:lang w:val="uk-UA"/>
        </w:rPr>
      </w:pPr>
      <w:r>
        <w:rPr>
          <w:shd w:val="clear" w:color="auto" w:fill="FFFFFF"/>
          <w:lang w:val="uk-UA"/>
        </w:rPr>
        <w:t xml:space="preserve">Можна зробити висновок, що на фазі підйому завжди збільшується сукупний попит. Це штовхає підприємців до розширення сукупної пропозиції і, як наслідок, фірми збільшують обсяги виробництва і набирають нових робітників, тим самим зменшуючи безробіття. Однак, збільшення попиту породжує ріст цін як на продукцію, так і на ресурси. В банках зростає ставка відсотків по кредитах. </w:t>
      </w:r>
      <w:r w:rsidR="00970AE2">
        <w:rPr>
          <w:shd w:val="clear" w:color="auto" w:fill="FFFFFF"/>
          <w:lang w:val="uk-UA"/>
        </w:rPr>
        <w:t xml:space="preserve">Нарешті </w:t>
      </w:r>
      <w:r>
        <w:rPr>
          <w:shd w:val="clear" w:color="auto" w:fill="FFFFFF"/>
          <w:lang w:val="uk-UA"/>
        </w:rPr>
        <w:lastRenderedPageBreak/>
        <w:t xml:space="preserve">деякі фірми починають відчувати труднощі з реалізацією продукції, наприклад, внаслідок високих цін, а тому не можуть вчасно повертати кредити. У деякий момент часу дохід досягає своєї верхньої межі (піку) і далі він починає спадати. </w:t>
      </w:r>
    </w:p>
    <w:p w:rsidR="00C22F18" w:rsidRDefault="00C22F18" w:rsidP="00C22F18">
      <w:pPr>
        <w:pStyle w:val="ListParagraph"/>
        <w:numPr>
          <w:ilvl w:val="0"/>
          <w:numId w:val="44"/>
        </w:numPr>
        <w:ind w:left="0" w:firstLine="709"/>
        <w:rPr>
          <w:shd w:val="clear" w:color="auto" w:fill="FFFFFF"/>
          <w:lang w:val="uk-UA"/>
        </w:rPr>
      </w:pPr>
      <w:r>
        <w:rPr>
          <w:shd w:val="clear" w:color="auto" w:fill="FFFFFF"/>
          <w:lang w:val="uk-UA"/>
        </w:rPr>
        <w:t xml:space="preserve">На фазі спаду економіки: якщо в момент часу </w:t>
      </w:r>
      <w:r>
        <w:rPr>
          <w:i/>
          <w:shd w:val="clear" w:color="auto" w:fill="FFFFFF"/>
          <w:lang w:val="en-US"/>
        </w:rPr>
        <w:t>t</w:t>
      </w:r>
      <w:r>
        <w:rPr>
          <w:i/>
          <w:shd w:val="clear" w:color="auto" w:fill="FFFFFF"/>
          <w:lang w:val="uk-UA"/>
        </w:rPr>
        <w:t>-</w:t>
      </w:r>
      <w:r w:rsidRPr="00791B66">
        <w:rPr>
          <w:shd w:val="clear" w:color="auto" w:fill="FFFFFF"/>
          <w:lang w:val="uk-UA"/>
        </w:rPr>
        <w:t>1</w:t>
      </w:r>
      <w:r>
        <w:rPr>
          <w:shd w:val="clear" w:color="auto" w:fill="FFFFFF"/>
          <w:lang w:val="uk-UA"/>
        </w:rPr>
        <w:t xml:space="preserve"> спадає ВВП </w:t>
      </w:r>
      <m:oMath>
        <m:sSub>
          <m:sSubPr>
            <m:ctrlPr>
              <w:rPr>
                <w:rFonts w:ascii="Cambria Math" w:hAnsi="Cambria Math"/>
                <w:i/>
                <w:shd w:val="clear" w:color="auto" w:fill="FFFFFF"/>
                <w:lang w:val="uk-UA"/>
              </w:rPr>
            </m:ctrlPr>
          </m:sSubPr>
          <m:e>
            <m:r>
              <w:rPr>
                <w:rFonts w:ascii="Cambria Math" w:hAnsi="Cambria Math"/>
                <w:shd w:val="clear" w:color="auto" w:fill="FFFFFF"/>
                <w:lang w:val="uk-UA"/>
              </w:rPr>
              <m:t>y</m:t>
            </m:r>
          </m:e>
          <m:sub>
            <m:r>
              <w:rPr>
                <w:rFonts w:ascii="Cambria Math" w:hAnsi="Cambria Math"/>
                <w:shd w:val="clear" w:color="auto" w:fill="FFFFFF"/>
                <w:lang w:val="uk-UA"/>
              </w:rPr>
              <m:t>t-1</m:t>
            </m:r>
          </m:sub>
        </m:sSub>
      </m:oMath>
      <w:r>
        <w:rPr>
          <w:shd w:val="clear" w:color="auto" w:fill="FFFFFF"/>
          <w:lang w:val="uk-UA"/>
        </w:rPr>
        <w:t xml:space="preserve">,   то згідно (1.2) в цей момент часу спадає  НП </w:t>
      </w:r>
      <m:oMath>
        <m:sSub>
          <m:sSubPr>
            <m:ctrlPr>
              <w:rPr>
                <w:rFonts w:ascii="Cambria Math" w:hAnsi="Cambria Math"/>
                <w:i/>
                <w:shd w:val="clear" w:color="auto" w:fill="FFFFFF"/>
                <w:lang w:val="en-US"/>
              </w:rPr>
            </m:ctrlPr>
          </m:sSubPr>
          <m:e>
            <m:r>
              <w:rPr>
                <w:rFonts w:ascii="Cambria Math" w:hAnsi="Cambria Math"/>
                <w:shd w:val="clear" w:color="auto" w:fill="FFFFFF"/>
                <w:lang w:val="en-US"/>
              </w:rPr>
              <m:t>c</m:t>
            </m:r>
          </m:e>
          <m:sub>
            <m:r>
              <w:rPr>
                <w:rFonts w:ascii="Cambria Math" w:hAnsi="Cambria Math"/>
                <w:shd w:val="clear" w:color="auto" w:fill="FFFFFF"/>
                <w:lang w:val="en-US"/>
              </w:rPr>
              <m:t>t</m:t>
            </m:r>
          </m:sub>
        </m:sSub>
      </m:oMath>
      <w:r>
        <w:rPr>
          <w:shd w:val="clear" w:color="auto" w:fill="FFFFFF"/>
          <w:lang w:val="uk-UA"/>
        </w:rPr>
        <w:t xml:space="preserve">. Тоді згідно (1.3) зменшуються інвестиції </w:t>
      </w:r>
      <m:oMath>
        <m:sSub>
          <m:sSubPr>
            <m:ctrlPr>
              <w:rPr>
                <w:rFonts w:ascii="Cambria Math" w:hAnsi="Cambria Math"/>
                <w:i/>
                <w:shd w:val="clear" w:color="auto" w:fill="FFFFFF"/>
                <w:lang w:val="en-US"/>
              </w:rPr>
            </m:ctrlPr>
          </m:sSubPr>
          <m:e>
            <m:r>
              <w:rPr>
                <w:rFonts w:ascii="Cambria Math" w:hAnsi="Cambria Math"/>
                <w:shd w:val="clear" w:color="auto" w:fill="FFFFFF"/>
                <w:lang w:val="en-US"/>
              </w:rPr>
              <m:t>i</m:t>
            </m:r>
          </m:e>
          <m:sub>
            <m:r>
              <w:rPr>
                <w:rFonts w:ascii="Cambria Math" w:hAnsi="Cambria Math"/>
                <w:shd w:val="clear" w:color="auto" w:fill="FFFFFF"/>
                <w:lang w:val="en-US"/>
              </w:rPr>
              <m:t>t</m:t>
            </m:r>
          </m:sub>
        </m:sSub>
      </m:oMath>
      <w:r>
        <w:rPr>
          <w:shd w:val="clear" w:color="auto" w:fill="FFFFFF"/>
          <w:lang w:val="uk-UA"/>
        </w:rPr>
        <w:t xml:space="preserve">, а значить, закон Солоу (1.4) дає зменшення ОФ </w:t>
      </w:r>
      <m:oMath>
        <m:sSub>
          <m:sSubPr>
            <m:ctrlPr>
              <w:rPr>
                <w:rFonts w:ascii="Cambria Math" w:hAnsi="Cambria Math"/>
                <w:i/>
                <w:shd w:val="clear" w:color="auto" w:fill="FFFFFF"/>
                <w:lang w:val="en-US"/>
              </w:rPr>
            </m:ctrlPr>
          </m:sSubPr>
          <m:e>
            <m:r>
              <w:rPr>
                <w:rFonts w:ascii="Cambria Math" w:hAnsi="Cambria Math"/>
                <w:shd w:val="clear" w:color="auto" w:fill="FFFFFF"/>
                <w:lang w:val="en-US"/>
              </w:rPr>
              <m:t>k</m:t>
            </m:r>
          </m:e>
          <m:sub>
            <m:r>
              <w:rPr>
                <w:rFonts w:ascii="Cambria Math" w:hAnsi="Cambria Math"/>
                <w:shd w:val="clear" w:color="auto" w:fill="FFFFFF"/>
                <w:lang w:val="en-US"/>
              </w:rPr>
              <m:t>t</m:t>
            </m:r>
          </m:sub>
        </m:sSub>
      </m:oMath>
      <w:r>
        <w:rPr>
          <w:shd w:val="clear" w:color="auto" w:fill="FFFFFF"/>
          <w:lang w:val="uk-UA"/>
        </w:rPr>
        <w:t xml:space="preserve">. </w:t>
      </w:r>
    </w:p>
    <w:p w:rsidR="004352B3" w:rsidRDefault="00C22F18" w:rsidP="00C22F18">
      <w:pPr>
        <w:pStyle w:val="ListParagraph"/>
        <w:ind w:left="0"/>
        <w:rPr>
          <w:shd w:val="clear" w:color="auto" w:fill="FFFFFF"/>
          <w:lang w:val="uk-UA"/>
        </w:rPr>
      </w:pPr>
      <w:r>
        <w:rPr>
          <w:shd w:val="clear" w:color="auto" w:fill="FFFFFF"/>
          <w:lang w:val="uk-UA"/>
        </w:rPr>
        <w:t>У фазі спаду деякі фірми банкрутують. Хвиля банкрутств котиться спочатку по реальному сектору економіки, а потім по банківському сектору. Як наслідок, частина фірм і банків виходять з ринку, люди втрачають роботу. Сукупний попит зменшується внаслідок зменшення сукупних доходів, і це призводить до падіння цін. Після того, як рівень сукупної пропозиції зрівнюється з рівнем сукупного попиту, падіння цін призупиняється. На плаву залишаються найсильніші фірми і банки. У деякий момент часу</w:t>
      </w:r>
      <w:r w:rsidR="00390E58">
        <w:rPr>
          <w:shd w:val="clear" w:color="auto" w:fill="FFFFFF"/>
          <w:lang w:val="uk-UA"/>
        </w:rPr>
        <w:t xml:space="preserve"> дохід досягає нижньої границі (падіння обмежене знизу). Це обумовлене тим, що рівновага попиту та пропозиції на ринку швидко порушується. З’являються нові інвестиції, і сукупні пропозиції починають зростати, поступово обганяючи сукупний попит. Розширення виробництва супроводжується заміною засобів виробництва, тобто завдяки кризі відновлюються ОФ. Як наслідок – знову скорочується безробіття, зростає зарплатня і т.д. до наступного піку сукупного доходу. </w:t>
      </w:r>
    </w:p>
    <w:p w:rsidR="004352B3" w:rsidRDefault="00390E58" w:rsidP="0053501B">
      <w:pPr>
        <w:rPr>
          <w:shd w:val="clear" w:color="auto" w:fill="FFFFFF"/>
          <w:lang w:val="uk-UA"/>
        </w:rPr>
      </w:pPr>
      <w:r>
        <w:rPr>
          <w:shd w:val="clear" w:color="auto" w:fill="FFFFFF"/>
          <w:lang w:val="uk-UA"/>
        </w:rPr>
        <w:t xml:space="preserve">Отже, якщо ВВП досягає верхньої або нижньої границі, він змінює рух на протилежний, що виключає як </w:t>
      </w:r>
      <w:r w:rsidR="00970AE2">
        <w:rPr>
          <w:shd w:val="clear" w:color="auto" w:fill="FFFFFF"/>
          <w:lang w:val="uk-UA"/>
        </w:rPr>
        <w:t>«</w:t>
      </w:r>
      <w:r>
        <w:rPr>
          <w:shd w:val="clear" w:color="auto" w:fill="FFFFFF"/>
          <w:lang w:val="uk-UA"/>
        </w:rPr>
        <w:t>вибух</w:t>
      </w:r>
      <w:r w:rsidR="00970AE2">
        <w:rPr>
          <w:shd w:val="clear" w:color="auto" w:fill="FFFFFF"/>
          <w:lang w:val="uk-UA"/>
        </w:rPr>
        <w:t>»</w:t>
      </w:r>
      <w:r>
        <w:rPr>
          <w:shd w:val="clear" w:color="auto" w:fill="FFFFFF"/>
          <w:lang w:val="uk-UA"/>
        </w:rPr>
        <w:t xml:space="preserve">, так і повне затухання циклу. У макроекономічних системах чергування підйомів і спадів називаються економічними циклами. </w:t>
      </w:r>
      <w:r w:rsidR="004352B3">
        <w:rPr>
          <w:shd w:val="clear" w:color="auto" w:fill="FFFFFF"/>
          <w:lang w:val="uk-UA"/>
        </w:rPr>
        <w:t xml:space="preserve">На рис. 1.1 зображено основні фази економічного циклу (від піку до піку). </w:t>
      </w:r>
    </w:p>
    <w:p w:rsidR="0053501B" w:rsidRDefault="00CD2907" w:rsidP="00CD2907">
      <w:pPr>
        <w:pStyle w:val="ListParagraph"/>
        <w:ind w:left="0"/>
        <w:rPr>
          <w:shd w:val="clear" w:color="auto" w:fill="FFFFFF"/>
          <w:lang w:val="uk-UA"/>
        </w:rPr>
      </w:pPr>
      <w:r>
        <w:rPr>
          <w:shd w:val="clear" w:color="auto" w:fill="FFFFFF"/>
          <w:lang w:val="uk-UA"/>
        </w:rPr>
        <w:t xml:space="preserve">Циклічність в економіці має свою специфіку, так як одночасно існують і діють кілька типів циклів. Усього їх виділяють більше тисячі, один з основних – довгі хвилі </w:t>
      </w:r>
      <w:proofErr w:type="spellStart"/>
      <w:r>
        <w:rPr>
          <w:shd w:val="clear" w:color="auto" w:fill="FFFFFF"/>
          <w:lang w:val="uk-UA"/>
        </w:rPr>
        <w:t>Кондратьєва</w:t>
      </w:r>
      <w:proofErr w:type="spellEnd"/>
      <w:r>
        <w:rPr>
          <w:shd w:val="clear" w:color="auto" w:fill="FFFFFF"/>
          <w:lang w:val="uk-UA"/>
        </w:rPr>
        <w:t xml:space="preserve">, поширені цикли – Дж. </w:t>
      </w:r>
      <w:proofErr w:type="spellStart"/>
      <w:r>
        <w:rPr>
          <w:shd w:val="clear" w:color="auto" w:fill="FFFFFF"/>
          <w:lang w:val="uk-UA"/>
        </w:rPr>
        <w:t>Кітчіна</w:t>
      </w:r>
      <w:proofErr w:type="spellEnd"/>
      <w:r>
        <w:rPr>
          <w:shd w:val="clear" w:color="auto" w:fill="FFFFFF"/>
          <w:lang w:val="uk-UA"/>
        </w:rPr>
        <w:t xml:space="preserve"> та С. </w:t>
      </w:r>
      <w:proofErr w:type="spellStart"/>
      <w:r>
        <w:rPr>
          <w:shd w:val="clear" w:color="auto" w:fill="FFFFFF"/>
          <w:lang w:val="uk-UA"/>
        </w:rPr>
        <w:t>Кузнеця</w:t>
      </w:r>
      <w:proofErr w:type="spellEnd"/>
      <w:r>
        <w:rPr>
          <w:shd w:val="clear" w:color="auto" w:fill="FFFFFF"/>
          <w:lang w:val="uk-UA"/>
        </w:rPr>
        <w:t xml:space="preserve">, промисловий цикл </w:t>
      </w:r>
      <w:proofErr w:type="spellStart"/>
      <w:r>
        <w:rPr>
          <w:shd w:val="clear" w:color="auto" w:fill="FFFFFF"/>
          <w:lang w:val="uk-UA"/>
        </w:rPr>
        <w:t>Жугляра</w:t>
      </w:r>
      <w:proofErr w:type="spellEnd"/>
      <w:r>
        <w:rPr>
          <w:shd w:val="clear" w:color="auto" w:fill="FFFFFF"/>
          <w:lang w:val="uk-UA"/>
        </w:rPr>
        <w:t xml:space="preserve">. </w:t>
      </w:r>
      <w:r w:rsidR="004352B3">
        <w:rPr>
          <w:shd w:val="clear" w:color="auto" w:fill="FFFFFF"/>
          <w:lang w:val="uk-UA"/>
        </w:rPr>
        <w:t>Економічні цикли</w:t>
      </w:r>
      <w:r w:rsidR="00390E58">
        <w:rPr>
          <w:shd w:val="clear" w:color="auto" w:fill="FFFFFF"/>
          <w:lang w:val="uk-UA"/>
        </w:rPr>
        <w:t xml:space="preserve"> відбуваються по різним причинам і можуть бути викликаними як зовнішніми, так і внутрішніми факторами.</w:t>
      </w:r>
      <w:r>
        <w:rPr>
          <w:shd w:val="clear" w:color="auto" w:fill="FFFFFF"/>
          <w:lang w:val="uk-UA"/>
        </w:rPr>
        <w:t xml:space="preserve"> </w:t>
      </w:r>
      <w:r w:rsidR="00390E58">
        <w:rPr>
          <w:shd w:val="clear" w:color="auto" w:fill="FFFFFF"/>
          <w:lang w:val="uk-UA"/>
        </w:rPr>
        <w:t xml:space="preserve">Зовнішні фактори </w:t>
      </w:r>
      <w:r w:rsidR="00390E58">
        <w:rPr>
          <w:shd w:val="clear" w:color="auto" w:fill="FFFFFF"/>
          <w:lang w:val="uk-UA"/>
        </w:rPr>
        <w:lastRenderedPageBreak/>
        <w:t xml:space="preserve">виступають у ролі початкових імпульсів циклу, внутрішні фактори перетворюють ці імпульси у фазні коливання. </w:t>
      </w:r>
    </w:p>
    <w:p w:rsidR="0053501B" w:rsidRDefault="0053501B" w:rsidP="0053501B">
      <w:pPr>
        <w:spacing w:before="120" w:after="120"/>
        <w:jc w:val="center"/>
        <w:rPr>
          <w:shd w:val="clear" w:color="auto" w:fill="FFFFFF"/>
          <w:lang w:val="uk-UA"/>
        </w:rPr>
      </w:pPr>
      <w:r>
        <w:rPr>
          <w:noProof/>
          <w:shd w:val="clear" w:color="auto" w:fill="FFFFFF"/>
          <w:lang w:val="uk-UA" w:eastAsia="uk-UA"/>
        </w:rPr>
        <w:drawing>
          <wp:inline distT="0" distB="0" distL="0" distR="0">
            <wp:extent cx="4810125" cy="3048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0125" cy="3048000"/>
                    </a:xfrm>
                    <a:prstGeom prst="rect">
                      <a:avLst/>
                    </a:prstGeom>
                    <a:noFill/>
                    <a:ln>
                      <a:noFill/>
                    </a:ln>
                  </pic:spPr>
                </pic:pic>
              </a:graphicData>
            </a:graphic>
          </wp:inline>
        </w:drawing>
      </w:r>
    </w:p>
    <w:p w:rsidR="0053501B" w:rsidRDefault="0053501B" w:rsidP="0053501B">
      <w:pPr>
        <w:ind w:firstLine="0"/>
        <w:jc w:val="center"/>
        <w:rPr>
          <w:shd w:val="clear" w:color="auto" w:fill="FFFFFF"/>
          <w:lang w:val="uk-UA"/>
        </w:rPr>
      </w:pPr>
      <w:r w:rsidRPr="004352B3">
        <w:rPr>
          <w:shd w:val="clear" w:color="auto" w:fill="FFFFFF"/>
          <w:lang w:val="uk-UA"/>
        </w:rPr>
        <w:t>Рис. 1.1. Фази економічного циклу</w:t>
      </w:r>
    </w:p>
    <w:p w:rsidR="00390E58" w:rsidRDefault="00CD2907" w:rsidP="00C22F18">
      <w:pPr>
        <w:pStyle w:val="ListParagraph"/>
        <w:ind w:left="0"/>
        <w:rPr>
          <w:shd w:val="clear" w:color="auto" w:fill="FFFFFF"/>
          <w:lang w:val="uk-UA"/>
        </w:rPr>
      </w:pPr>
      <w:r>
        <w:rPr>
          <w:shd w:val="clear" w:color="auto" w:fill="FFFFFF"/>
          <w:lang w:val="uk-UA"/>
        </w:rPr>
        <w:t xml:space="preserve">У процесі функціонування економіки зовнішні і внутрішні фактори накладаються один на одного (суперпозиція), то підсилюючи, то послаблюючи коливання економіки навколо прямолінійного тренду. </w:t>
      </w:r>
      <w:r w:rsidR="00390E58">
        <w:rPr>
          <w:shd w:val="clear" w:color="auto" w:fill="FFFFFF"/>
          <w:lang w:val="uk-UA"/>
        </w:rPr>
        <w:t>Однак, оскільки економічні цикли – це об’єктивна реальність, то можна скласти їх математичну модель.</w:t>
      </w:r>
    </w:p>
    <w:p w:rsidR="004352B3" w:rsidRPr="004352B3" w:rsidRDefault="004352B3" w:rsidP="004352B3">
      <w:pPr>
        <w:pStyle w:val="Heading2"/>
        <w:spacing w:before="120"/>
        <w:rPr>
          <w:lang w:val="uk-UA"/>
        </w:rPr>
      </w:pPr>
      <w:bookmarkStart w:id="5" w:name="_Toc441468668"/>
      <w:r>
        <w:rPr>
          <w:lang w:val="uk-UA"/>
        </w:rPr>
        <w:t>1.2</w:t>
      </w:r>
      <w:r>
        <w:rPr>
          <w:lang w:val="uk-UA"/>
        </w:rPr>
        <w:tab/>
        <w:t>Аналіз статистичних даних</w:t>
      </w:r>
      <w:bookmarkEnd w:id="5"/>
    </w:p>
    <w:p w:rsidR="00524A48" w:rsidRDefault="00DA350D" w:rsidP="00524A48">
      <w:pPr>
        <w:shd w:val="clear" w:color="auto" w:fill="FFFFFF"/>
        <w:ind w:firstLine="708"/>
        <w:rPr>
          <w:lang w:val="uk-UA"/>
        </w:rPr>
      </w:pPr>
      <w:r>
        <w:rPr>
          <w:szCs w:val="28"/>
          <w:shd w:val="clear" w:color="auto" w:fill="FFFFFF"/>
          <w:lang w:val="uk-UA"/>
        </w:rPr>
        <w:t>Е</w:t>
      </w:r>
      <w:r w:rsidR="008055EA">
        <w:rPr>
          <w:szCs w:val="28"/>
          <w:shd w:val="clear" w:color="auto" w:fill="FFFFFF"/>
          <w:lang w:val="uk-UA"/>
        </w:rPr>
        <w:t xml:space="preserve">кономічні цикли </w:t>
      </w:r>
      <w:proofErr w:type="spellStart"/>
      <w:r w:rsidR="008055EA">
        <w:rPr>
          <w:szCs w:val="28"/>
          <w:shd w:val="clear" w:color="auto" w:fill="FFFFFF"/>
          <w:lang w:val="uk-UA"/>
        </w:rPr>
        <w:t>макроекономі</w:t>
      </w:r>
      <w:r w:rsidR="00CD47AC">
        <w:rPr>
          <w:szCs w:val="28"/>
          <w:shd w:val="clear" w:color="auto" w:fill="FFFFFF"/>
          <w:lang w:val="uk-UA"/>
        </w:rPr>
        <w:t>к</w:t>
      </w:r>
      <w:proofErr w:type="spellEnd"/>
      <w:r w:rsidR="008055EA">
        <w:rPr>
          <w:szCs w:val="28"/>
          <w:shd w:val="clear" w:color="auto" w:fill="FFFFFF"/>
          <w:lang w:val="uk-UA"/>
        </w:rPr>
        <w:t xml:space="preserve"> </w:t>
      </w:r>
      <w:r w:rsidR="00CD47AC">
        <w:rPr>
          <w:szCs w:val="28"/>
          <w:shd w:val="clear" w:color="auto" w:fill="FFFFFF"/>
          <w:lang w:val="uk-UA"/>
        </w:rPr>
        <w:t xml:space="preserve">розвинених країн (США, Великобританія, Франція і т.д.) </w:t>
      </w:r>
      <w:r>
        <w:rPr>
          <w:szCs w:val="28"/>
          <w:shd w:val="clear" w:color="auto" w:fill="FFFFFF"/>
          <w:lang w:val="uk-UA"/>
        </w:rPr>
        <w:t xml:space="preserve">можна вивчати, аналізуючи статистичні дані відносно основних </w:t>
      </w:r>
      <w:r w:rsidR="00EF5A22">
        <w:rPr>
          <w:szCs w:val="28"/>
          <w:shd w:val="clear" w:color="auto" w:fill="FFFFFF"/>
          <w:lang w:val="uk-UA"/>
        </w:rPr>
        <w:t>зазначе</w:t>
      </w:r>
      <w:r>
        <w:rPr>
          <w:szCs w:val="28"/>
          <w:shd w:val="clear" w:color="auto" w:fill="FFFFFF"/>
          <w:lang w:val="uk-UA"/>
        </w:rPr>
        <w:t>них вище</w:t>
      </w:r>
      <w:r w:rsidR="0025746C">
        <w:rPr>
          <w:szCs w:val="28"/>
          <w:shd w:val="clear" w:color="auto" w:fill="FFFFFF"/>
          <w:lang w:val="uk-UA"/>
        </w:rPr>
        <w:t xml:space="preserve"> показників</w:t>
      </w:r>
      <w:r w:rsidR="008055EA">
        <w:rPr>
          <w:szCs w:val="28"/>
          <w:shd w:val="clear" w:color="auto" w:fill="FFFFFF"/>
          <w:lang w:val="uk-UA"/>
        </w:rPr>
        <w:t xml:space="preserve">. </w:t>
      </w:r>
      <w:r w:rsidR="00524A48">
        <w:rPr>
          <w:lang w:val="uk-UA"/>
        </w:rPr>
        <w:t>Оскільки ВВП країни (як і більшість інших показників) вимірюється в грошових одиницях (Україна – млрд. грн., Росія – млрд. руб., Єврозона – млрд. євро, США – млрд. дол.), то доцільно провести</w:t>
      </w:r>
      <w:r w:rsidR="00EF5A22">
        <w:rPr>
          <w:lang w:val="uk-UA"/>
        </w:rPr>
        <w:t xml:space="preserve"> </w:t>
      </w:r>
      <w:r w:rsidR="00524A48">
        <w:rPr>
          <w:lang w:val="uk-UA"/>
        </w:rPr>
        <w:t xml:space="preserve">обезрозмірювання. Зручно поділити статистичні дані </w:t>
      </w:r>
      <m:oMath>
        <m:sSub>
          <m:sSubPr>
            <m:ctrlPr>
              <w:rPr>
                <w:rFonts w:ascii="Cambria Math" w:hAnsi="Cambria Math"/>
                <w:i/>
                <w:lang w:val="uk-UA"/>
              </w:rPr>
            </m:ctrlPr>
          </m:sSubPr>
          <m:e>
            <m:r>
              <w:rPr>
                <w:rFonts w:ascii="Cambria Math" w:hAnsi="Cambria Math"/>
                <w:lang w:val="en-US"/>
              </w:rPr>
              <m:t>y</m:t>
            </m:r>
          </m:e>
          <m:sub>
            <m:r>
              <w:rPr>
                <w:rFonts w:ascii="Cambria Math" w:hAnsi="Cambria Math"/>
                <w:lang w:val="uk-UA"/>
              </w:rPr>
              <m:t>t</m:t>
            </m:r>
          </m:sub>
        </m:sSub>
        <m:r>
          <w:rPr>
            <w:rFonts w:ascii="Cambria Math" w:hAnsi="Cambria Math"/>
            <w:lang w:val="uk-UA"/>
          </w:rPr>
          <m:t xml:space="preserve"> </m:t>
        </m:r>
      </m:oMath>
      <w:r w:rsidR="00524A48">
        <w:rPr>
          <w:lang w:val="uk-UA"/>
        </w:rPr>
        <w:t xml:space="preserve">на початкове значення </w:t>
      </w:r>
      <m:oMath>
        <m:sSub>
          <m:sSubPr>
            <m:ctrlPr>
              <w:rPr>
                <w:rFonts w:ascii="Cambria Math" w:hAnsi="Cambria Math"/>
                <w:i/>
                <w:lang w:val="uk-UA"/>
              </w:rPr>
            </m:ctrlPr>
          </m:sSubPr>
          <m:e>
            <m:r>
              <w:rPr>
                <w:rFonts w:ascii="Cambria Math" w:hAnsi="Cambria Math"/>
                <w:lang w:val="en-US"/>
              </w:rPr>
              <m:t>y</m:t>
            </m:r>
          </m:e>
          <m:sub>
            <m:r>
              <w:rPr>
                <w:rFonts w:ascii="Cambria Math" w:hAnsi="Cambria Math"/>
                <w:lang w:val="uk-UA"/>
              </w:rPr>
              <m:t>1</m:t>
            </m:r>
          </m:sub>
        </m:sSub>
      </m:oMath>
      <w:r w:rsidR="00524A48" w:rsidRPr="00C06F5B">
        <w:rPr>
          <w:lang w:val="uk-UA"/>
        </w:rPr>
        <w:t xml:space="preserve"> </w:t>
      </w:r>
      <w:r w:rsidR="00524A48">
        <w:rPr>
          <w:lang w:val="uk-UA"/>
        </w:rPr>
        <w:t>(у початковий момент часу</w:t>
      </w:r>
      <w:r w:rsidR="00524A48" w:rsidRPr="00C06F5B">
        <w:rPr>
          <w:lang w:val="uk-UA"/>
        </w:rPr>
        <w:t xml:space="preserve"> </w:t>
      </w:r>
      <w:r w:rsidR="00524A48">
        <w:rPr>
          <w:lang w:val="uk-UA"/>
        </w:rPr>
        <w:t xml:space="preserve"> </w:t>
      </w:r>
      <w:r w:rsidR="00524A48" w:rsidRPr="00C06F5B">
        <w:rPr>
          <w:i/>
          <w:lang w:val="en-US"/>
        </w:rPr>
        <w:t>t</w:t>
      </w:r>
      <w:r w:rsidR="00524A48" w:rsidRPr="00C06F5B">
        <w:rPr>
          <w:lang w:val="uk-UA"/>
        </w:rPr>
        <w:t xml:space="preserve"> = 1</w:t>
      </w:r>
      <w:r w:rsidR="00524A48">
        <w:rPr>
          <w:lang w:val="uk-UA"/>
        </w:rPr>
        <w:t>).</w:t>
      </w:r>
      <w:r w:rsidR="00524A48" w:rsidRPr="00C06F5B">
        <w:rPr>
          <w:lang w:val="uk-UA"/>
        </w:rPr>
        <w:t xml:space="preserve"> </w:t>
      </w:r>
      <w:r w:rsidR="00524A48">
        <w:rPr>
          <w:lang w:val="uk-UA"/>
        </w:rPr>
        <w:t xml:space="preserve">Тоді, вибірка </w:t>
      </w:r>
    </w:p>
    <w:p w:rsidR="00524A48" w:rsidRPr="00524A48" w:rsidRDefault="00A64228" w:rsidP="00524A48">
      <w:pPr>
        <w:shd w:val="clear" w:color="auto" w:fill="FFFFFF"/>
        <w:ind w:right="-1" w:firstLine="708"/>
        <w:jc w:val="right"/>
      </w:pP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t</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y</m:t>
                </m:r>
              </m:e>
              <m:sub>
                <m:r>
                  <w:rPr>
                    <w:rFonts w:ascii="Cambria Math" w:hAnsi="Cambria Math"/>
                    <w:lang w:val="uk-UA"/>
                  </w:rPr>
                  <m:t>t</m:t>
                </m:r>
              </m:sub>
            </m:sSub>
          </m:num>
          <m:den>
            <m:sSub>
              <m:sSubPr>
                <m:ctrlPr>
                  <w:rPr>
                    <w:rFonts w:ascii="Cambria Math" w:hAnsi="Cambria Math"/>
                    <w:i/>
                    <w:lang w:val="uk-UA"/>
                  </w:rPr>
                </m:ctrlPr>
              </m:sSubPr>
              <m:e>
                <m:r>
                  <w:rPr>
                    <w:rFonts w:ascii="Cambria Math" w:hAnsi="Cambria Math"/>
                    <w:lang w:val="uk-UA"/>
                  </w:rPr>
                  <m:t>y</m:t>
                </m:r>
              </m:e>
              <m:sub>
                <m:r>
                  <w:rPr>
                    <w:rFonts w:ascii="Cambria Math" w:hAnsi="Cambria Math"/>
                    <w:lang w:val="uk-UA"/>
                  </w:rPr>
                  <m:t>1</m:t>
                </m:r>
              </m:sub>
            </m:sSub>
          </m:den>
        </m:f>
        <m:r>
          <w:rPr>
            <w:rFonts w:ascii="Cambria Math" w:hAnsi="Cambria Math"/>
            <w:lang w:val="uk-UA"/>
          </w:rPr>
          <m:t>,  t=</m:t>
        </m:r>
        <m:bar>
          <m:barPr>
            <m:pos m:val="top"/>
            <m:ctrlPr>
              <w:rPr>
                <w:rFonts w:ascii="Cambria Math" w:hAnsi="Cambria Math"/>
                <w:i/>
                <w:lang w:val="uk-UA"/>
              </w:rPr>
            </m:ctrlPr>
          </m:barPr>
          <m:e>
            <m:r>
              <w:rPr>
                <w:rFonts w:ascii="Cambria Math" w:hAnsi="Cambria Math"/>
                <w:lang w:val="uk-UA"/>
              </w:rPr>
              <m:t>1, N</m:t>
            </m:r>
          </m:e>
        </m:bar>
      </m:oMath>
      <w:r w:rsidR="00524A48" w:rsidRPr="00524A48">
        <w:t xml:space="preserve">                                          (1.5)</w:t>
      </w:r>
    </w:p>
    <w:p w:rsidR="00524A48" w:rsidRPr="00524A48" w:rsidRDefault="00524A48" w:rsidP="00524A48">
      <w:pPr>
        <w:shd w:val="clear" w:color="auto" w:fill="FFFFFF"/>
        <w:ind w:firstLine="0"/>
        <w:rPr>
          <w:szCs w:val="28"/>
          <w:shd w:val="clear" w:color="auto" w:fill="FFFFFF"/>
          <w:lang w:val="uk-UA"/>
        </w:rPr>
      </w:pPr>
      <w:r>
        <w:rPr>
          <w:szCs w:val="28"/>
          <w:shd w:val="clear" w:color="auto" w:fill="FFFFFF"/>
          <w:lang w:val="uk-UA"/>
        </w:rPr>
        <w:lastRenderedPageBreak/>
        <w:t xml:space="preserve">починається із значення 1 (в момент </w:t>
      </w:r>
      <w:r w:rsidRPr="00C06F5B">
        <w:rPr>
          <w:i/>
          <w:lang w:val="en-US"/>
        </w:rPr>
        <w:t>t</w:t>
      </w:r>
      <w:r w:rsidRPr="00C06F5B">
        <w:rPr>
          <w:lang w:val="uk-UA"/>
        </w:rPr>
        <w:t xml:space="preserve"> = 1</w:t>
      </w:r>
      <w:r>
        <w:rPr>
          <w:lang w:val="uk-UA"/>
        </w:rPr>
        <w:t xml:space="preserve">) і значення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t</m:t>
            </m:r>
          </m:sub>
        </m:sSub>
      </m:oMath>
      <w:r>
        <w:rPr>
          <w:lang w:val="uk-UA"/>
        </w:rPr>
        <w:t xml:space="preserve"> (1.5) показує, як зросло реальне значення ВВП у момент </w:t>
      </w:r>
      <w:r w:rsidRPr="00C06F5B">
        <w:rPr>
          <w:i/>
          <w:lang w:val="en-US"/>
        </w:rPr>
        <w:t>t</w:t>
      </w:r>
      <w:r>
        <w:rPr>
          <w:i/>
          <w:lang w:val="uk-UA"/>
        </w:rPr>
        <w:t xml:space="preserve"> </w:t>
      </w:r>
      <w:r>
        <w:rPr>
          <w:lang w:val="uk-UA"/>
        </w:rPr>
        <w:t xml:space="preserve">по відношенню до початкового значення. </w:t>
      </w:r>
    </w:p>
    <w:p w:rsidR="0025746C" w:rsidRDefault="00CD47AC" w:rsidP="00654CE7">
      <w:pPr>
        <w:shd w:val="clear" w:color="auto" w:fill="FFFFFF"/>
        <w:ind w:firstLine="708"/>
        <w:rPr>
          <w:szCs w:val="28"/>
          <w:shd w:val="clear" w:color="auto" w:fill="FFFFFF"/>
          <w:lang w:val="uk-UA"/>
        </w:rPr>
      </w:pPr>
      <w:r>
        <w:rPr>
          <w:szCs w:val="28"/>
          <w:shd w:val="clear" w:color="auto" w:fill="FFFFFF"/>
          <w:lang w:val="uk-UA"/>
        </w:rPr>
        <w:t xml:space="preserve">Наприклад, на рис. 1.2 приведена діаграма розсіювання ВВП Франції – статистичні дані реального ВВП країни в </w:t>
      </w:r>
      <w:proofErr w:type="spellStart"/>
      <w:r>
        <w:rPr>
          <w:szCs w:val="28"/>
          <w:shd w:val="clear" w:color="auto" w:fill="FFFFFF"/>
          <w:lang w:val="uk-UA"/>
        </w:rPr>
        <w:t>цілочисельних</w:t>
      </w:r>
      <w:proofErr w:type="spellEnd"/>
      <w:r>
        <w:rPr>
          <w:szCs w:val="28"/>
          <w:shd w:val="clear" w:color="auto" w:fill="FFFFFF"/>
          <w:lang w:val="uk-UA"/>
        </w:rPr>
        <w:t xml:space="preserve"> точках (роках) </w:t>
      </w:r>
      <w:r w:rsidR="00524A48">
        <w:rPr>
          <w:szCs w:val="28"/>
          <w:shd w:val="clear" w:color="auto" w:fill="FFFFFF"/>
          <w:lang w:val="uk-UA"/>
        </w:rPr>
        <w:br/>
      </w:r>
      <w:r>
        <w:rPr>
          <w:szCs w:val="28"/>
          <w:shd w:val="clear" w:color="auto" w:fill="FFFFFF"/>
          <w:lang w:val="uk-UA"/>
        </w:rPr>
        <w:t>за 1958 – 2014 рр.</w:t>
      </w:r>
      <w:r w:rsidR="00381FA6">
        <w:rPr>
          <w:szCs w:val="28"/>
          <w:shd w:val="clear" w:color="auto" w:fill="FFFFFF"/>
          <w:lang w:val="uk-UA"/>
        </w:rPr>
        <w:t xml:space="preserve"> </w:t>
      </w:r>
      <w:r w:rsidR="00381FA6">
        <w:rPr>
          <w:spacing w:val="-4"/>
          <w:szCs w:val="28"/>
          <w:lang w:val="uk-UA"/>
        </w:rPr>
        <w:t>[15</w:t>
      </w:r>
      <w:r w:rsidR="00381FA6" w:rsidRPr="00BD4ACC">
        <w:rPr>
          <w:spacing w:val="-4"/>
          <w:szCs w:val="28"/>
          <w:lang w:val="uk-UA"/>
        </w:rPr>
        <w:t>]</w:t>
      </w:r>
      <w:r w:rsidR="00381FA6">
        <w:rPr>
          <w:spacing w:val="-4"/>
          <w:szCs w:val="28"/>
          <w:lang w:val="uk-UA"/>
        </w:rPr>
        <w:t>.</w:t>
      </w:r>
      <w:r>
        <w:rPr>
          <w:szCs w:val="28"/>
          <w:shd w:val="clear" w:color="auto" w:fill="FFFFFF"/>
          <w:lang w:val="uk-UA"/>
        </w:rPr>
        <w:t xml:space="preserve"> Якщо провести умовний прямолінійний тренд (він заздалегідь невідомий), то можна побачити, що відстані між яскраво-вираженими максимумами приблизно співпадають (</w:t>
      </w:r>
      <m:oMath>
        <m:sSub>
          <m:sSubPr>
            <m:ctrlPr>
              <w:rPr>
                <w:rFonts w:ascii="Cambria Math" w:hAnsi="Cambria Math"/>
                <w:i/>
                <w:szCs w:val="28"/>
                <w:shd w:val="clear" w:color="auto" w:fill="FFFFFF"/>
                <w:lang w:val="uk-UA"/>
              </w:rPr>
            </m:ctrlPr>
          </m:sSubPr>
          <m:e>
            <m:r>
              <w:rPr>
                <w:rFonts w:ascii="Cambria Math" w:hAnsi="Cambria Math"/>
                <w:szCs w:val="28"/>
                <w:shd w:val="clear" w:color="auto" w:fill="FFFFFF"/>
                <w:lang w:val="uk-UA"/>
              </w:rPr>
              <m:t>L</m:t>
            </m:r>
          </m:e>
          <m:sub>
            <m:r>
              <w:rPr>
                <w:rFonts w:ascii="Cambria Math" w:hAnsi="Cambria Math"/>
                <w:szCs w:val="28"/>
                <w:shd w:val="clear" w:color="auto" w:fill="FFFFFF"/>
                <w:lang w:val="uk-UA"/>
              </w:rPr>
              <m:t>1</m:t>
            </m:r>
          </m:sub>
        </m:sSub>
        <m:r>
          <w:rPr>
            <w:rFonts w:ascii="Cambria Math" w:hAnsi="Cambria Math"/>
            <w:szCs w:val="28"/>
            <w:shd w:val="clear" w:color="auto" w:fill="FFFFFF"/>
            <w:lang w:val="uk-UA"/>
          </w:rPr>
          <m:t>=</m:t>
        </m:r>
        <m:sSub>
          <m:sSubPr>
            <m:ctrlPr>
              <w:rPr>
                <w:rFonts w:ascii="Cambria Math" w:hAnsi="Cambria Math"/>
                <w:i/>
                <w:szCs w:val="28"/>
                <w:shd w:val="clear" w:color="auto" w:fill="FFFFFF"/>
                <w:lang w:val="uk-UA"/>
              </w:rPr>
            </m:ctrlPr>
          </m:sSubPr>
          <m:e>
            <m:r>
              <w:rPr>
                <w:rFonts w:ascii="Cambria Math" w:hAnsi="Cambria Math"/>
                <w:szCs w:val="28"/>
                <w:shd w:val="clear" w:color="auto" w:fill="FFFFFF"/>
                <w:lang w:val="uk-UA"/>
              </w:rPr>
              <m:t>L</m:t>
            </m:r>
          </m:e>
          <m:sub>
            <m:r>
              <w:rPr>
                <w:rFonts w:ascii="Cambria Math" w:hAnsi="Cambria Math"/>
                <w:szCs w:val="28"/>
                <w:shd w:val="clear" w:color="auto" w:fill="FFFFFF"/>
                <w:lang w:val="uk-UA"/>
              </w:rPr>
              <m:t>2</m:t>
            </m:r>
          </m:sub>
        </m:sSub>
        <m:r>
          <w:rPr>
            <w:rFonts w:ascii="Cambria Math" w:hAnsi="Cambria Math"/>
            <w:szCs w:val="28"/>
            <w:shd w:val="clear" w:color="auto" w:fill="FFFFFF"/>
            <w:lang w:val="uk-UA"/>
          </w:rPr>
          <m:t>=</m:t>
        </m:r>
        <m:sSub>
          <m:sSubPr>
            <m:ctrlPr>
              <w:rPr>
                <w:rFonts w:ascii="Cambria Math" w:hAnsi="Cambria Math"/>
                <w:i/>
                <w:szCs w:val="28"/>
                <w:shd w:val="clear" w:color="auto" w:fill="FFFFFF"/>
                <w:lang w:val="uk-UA"/>
              </w:rPr>
            </m:ctrlPr>
          </m:sSubPr>
          <m:e>
            <m:r>
              <w:rPr>
                <w:rFonts w:ascii="Cambria Math" w:hAnsi="Cambria Math"/>
                <w:szCs w:val="28"/>
                <w:shd w:val="clear" w:color="auto" w:fill="FFFFFF"/>
                <w:lang w:val="uk-UA"/>
              </w:rPr>
              <m:t>L</m:t>
            </m:r>
          </m:e>
          <m:sub>
            <m:r>
              <w:rPr>
                <w:rFonts w:ascii="Cambria Math" w:hAnsi="Cambria Math"/>
                <w:szCs w:val="28"/>
                <w:shd w:val="clear" w:color="auto" w:fill="FFFFFF"/>
                <w:lang w:val="uk-UA"/>
              </w:rPr>
              <m:t>3</m:t>
            </m:r>
          </m:sub>
        </m:sSub>
        <m:r>
          <w:rPr>
            <w:rFonts w:ascii="Cambria Math" w:hAnsi="Cambria Math"/>
            <w:szCs w:val="28"/>
            <w:shd w:val="clear" w:color="auto" w:fill="FFFFFF"/>
            <w:lang w:val="uk-UA"/>
          </w:rPr>
          <m:t>=</m:t>
        </m:r>
        <m:r>
          <m:rPr>
            <m:sty m:val="p"/>
          </m:rPr>
          <w:rPr>
            <w:rFonts w:ascii="Cambria Math" w:hAnsi="Cambria Math"/>
            <w:szCs w:val="28"/>
            <w:shd w:val="clear" w:color="auto" w:fill="FFFFFF"/>
            <w:lang w:val="uk-UA"/>
          </w:rPr>
          <w:br/>
        </m:r>
        <m:r>
          <w:rPr>
            <w:rFonts w:ascii="Cambria Math" w:hAnsi="Cambria Math"/>
            <w:szCs w:val="28"/>
            <w:shd w:val="clear" w:color="auto" w:fill="FFFFFF"/>
            <w:lang w:val="uk-UA"/>
          </w:rPr>
          <m:t xml:space="preserve">16÷17 </m:t>
        </m:r>
      </m:oMath>
      <w:r>
        <w:rPr>
          <w:szCs w:val="28"/>
          <w:shd w:val="clear" w:color="auto" w:fill="FFFFFF"/>
          <w:lang w:val="uk-UA"/>
        </w:rPr>
        <w:t>років). Аналогічно приблизно співпадають відстані між яскраво-вираженими мінімумами (</w:t>
      </w:r>
      <m:oMath>
        <m:sSub>
          <m:sSubPr>
            <m:ctrlPr>
              <w:rPr>
                <w:rFonts w:ascii="Cambria Math" w:hAnsi="Cambria Math"/>
                <w:i/>
                <w:szCs w:val="28"/>
                <w:shd w:val="clear" w:color="auto" w:fill="FFFFFF"/>
                <w:lang w:val="uk-UA"/>
              </w:rPr>
            </m:ctrlPr>
          </m:sSubPr>
          <m:e>
            <m:r>
              <w:rPr>
                <w:rFonts w:ascii="Cambria Math" w:hAnsi="Cambria Math"/>
                <w:szCs w:val="28"/>
                <w:shd w:val="clear" w:color="auto" w:fill="FFFFFF"/>
                <w:lang w:val="uk-UA"/>
              </w:rPr>
              <m:t>l</m:t>
            </m:r>
          </m:e>
          <m:sub>
            <m:r>
              <w:rPr>
                <w:rFonts w:ascii="Cambria Math" w:hAnsi="Cambria Math"/>
                <w:szCs w:val="28"/>
                <w:shd w:val="clear" w:color="auto" w:fill="FFFFFF"/>
                <w:lang w:val="uk-UA"/>
              </w:rPr>
              <m:t>1</m:t>
            </m:r>
          </m:sub>
        </m:sSub>
        <m:r>
          <w:rPr>
            <w:rFonts w:ascii="Cambria Math" w:hAnsi="Cambria Math"/>
            <w:szCs w:val="28"/>
            <w:shd w:val="clear" w:color="auto" w:fill="FFFFFF"/>
            <w:lang w:val="uk-UA"/>
          </w:rPr>
          <m:t>=</m:t>
        </m:r>
        <m:sSub>
          <m:sSubPr>
            <m:ctrlPr>
              <w:rPr>
                <w:rFonts w:ascii="Cambria Math" w:hAnsi="Cambria Math"/>
                <w:i/>
                <w:szCs w:val="28"/>
                <w:shd w:val="clear" w:color="auto" w:fill="FFFFFF"/>
                <w:lang w:val="uk-UA"/>
              </w:rPr>
            </m:ctrlPr>
          </m:sSubPr>
          <m:e>
            <m:r>
              <w:rPr>
                <w:rFonts w:ascii="Cambria Math" w:hAnsi="Cambria Math"/>
                <w:szCs w:val="28"/>
                <w:shd w:val="clear" w:color="auto" w:fill="FFFFFF"/>
                <w:lang w:val="uk-UA"/>
              </w:rPr>
              <m:t>l</m:t>
            </m:r>
          </m:e>
          <m:sub>
            <m:r>
              <w:rPr>
                <w:rFonts w:ascii="Cambria Math" w:hAnsi="Cambria Math"/>
                <w:szCs w:val="28"/>
                <w:shd w:val="clear" w:color="auto" w:fill="FFFFFF"/>
                <w:lang w:val="uk-UA"/>
              </w:rPr>
              <m:t>2</m:t>
            </m:r>
          </m:sub>
        </m:sSub>
        <m:r>
          <w:rPr>
            <w:rFonts w:ascii="Cambria Math" w:hAnsi="Cambria Math"/>
            <w:szCs w:val="28"/>
            <w:shd w:val="clear" w:color="auto" w:fill="FFFFFF"/>
            <w:lang w:val="uk-UA"/>
          </w:rPr>
          <m:t>=</m:t>
        </m:r>
        <m:sSub>
          <m:sSubPr>
            <m:ctrlPr>
              <w:rPr>
                <w:rFonts w:ascii="Cambria Math" w:hAnsi="Cambria Math"/>
                <w:i/>
                <w:szCs w:val="28"/>
                <w:shd w:val="clear" w:color="auto" w:fill="FFFFFF"/>
                <w:lang w:val="uk-UA"/>
              </w:rPr>
            </m:ctrlPr>
          </m:sSubPr>
          <m:e>
            <m:r>
              <w:rPr>
                <w:rFonts w:ascii="Cambria Math" w:hAnsi="Cambria Math"/>
                <w:szCs w:val="28"/>
                <w:shd w:val="clear" w:color="auto" w:fill="FFFFFF"/>
                <w:lang w:val="uk-UA"/>
              </w:rPr>
              <m:t>l</m:t>
            </m:r>
          </m:e>
          <m:sub>
            <m:r>
              <w:rPr>
                <w:rFonts w:ascii="Cambria Math" w:hAnsi="Cambria Math"/>
                <w:szCs w:val="28"/>
                <w:shd w:val="clear" w:color="auto" w:fill="FFFFFF"/>
                <w:lang w:val="uk-UA"/>
              </w:rPr>
              <m:t>3</m:t>
            </m:r>
          </m:sub>
        </m:sSub>
        <m:r>
          <w:rPr>
            <w:rFonts w:ascii="Cambria Math" w:hAnsi="Cambria Math"/>
            <w:szCs w:val="28"/>
            <w:shd w:val="clear" w:color="auto" w:fill="FFFFFF"/>
            <w:lang w:val="uk-UA"/>
          </w:rPr>
          <m:t xml:space="preserve">=15÷17 </m:t>
        </m:r>
      </m:oMath>
      <w:r>
        <w:rPr>
          <w:szCs w:val="28"/>
          <w:shd w:val="clear" w:color="auto" w:fill="FFFFFF"/>
          <w:lang w:val="uk-UA"/>
        </w:rPr>
        <w:t xml:space="preserve">років). Це означає, що </w:t>
      </w:r>
      <w:r w:rsidR="00B47FB9">
        <w:rPr>
          <w:szCs w:val="28"/>
          <w:shd w:val="clear" w:color="auto" w:fill="FFFFFF"/>
          <w:lang w:val="uk-UA"/>
        </w:rPr>
        <w:t xml:space="preserve">в реальних умовах </w:t>
      </w:r>
      <w:r>
        <w:rPr>
          <w:szCs w:val="28"/>
          <w:shd w:val="clear" w:color="auto" w:fill="FFFFFF"/>
          <w:lang w:val="uk-UA"/>
        </w:rPr>
        <w:t>один цикл</w:t>
      </w:r>
      <w:r w:rsidR="00B47FB9">
        <w:rPr>
          <w:szCs w:val="28"/>
          <w:shd w:val="clear" w:color="auto" w:fill="FFFFFF"/>
          <w:lang w:val="uk-UA"/>
        </w:rPr>
        <w:t xml:space="preserve"> (один цикл можна розглядати від піку до піку або від дна до дна)</w:t>
      </w:r>
      <w:r>
        <w:rPr>
          <w:szCs w:val="28"/>
          <w:shd w:val="clear" w:color="auto" w:fill="FFFFFF"/>
          <w:lang w:val="uk-UA"/>
        </w:rPr>
        <w:t xml:space="preserve"> складає 1</w:t>
      </w:r>
      <w:r w:rsidR="00B47FB9">
        <w:rPr>
          <w:szCs w:val="28"/>
          <w:shd w:val="clear" w:color="auto" w:fill="FFFFFF"/>
          <w:lang w:val="uk-UA"/>
        </w:rPr>
        <w:t>5</w:t>
      </w:r>
      <w:r>
        <w:rPr>
          <w:szCs w:val="28"/>
          <w:shd w:val="clear" w:color="auto" w:fill="FFFFFF"/>
          <w:lang w:val="uk-UA"/>
        </w:rPr>
        <w:t xml:space="preserve">-17 років, </w:t>
      </w:r>
      <w:r w:rsidR="00B47FB9">
        <w:rPr>
          <w:szCs w:val="28"/>
          <w:shd w:val="clear" w:color="auto" w:fill="FFFFFF"/>
          <w:lang w:val="uk-UA"/>
        </w:rPr>
        <w:t xml:space="preserve">а при моделюванні макроекономічних процесів </w:t>
      </w:r>
      <w:r>
        <w:rPr>
          <w:szCs w:val="28"/>
          <w:shd w:val="clear" w:color="auto" w:fill="FFFFFF"/>
          <w:lang w:val="uk-UA"/>
        </w:rPr>
        <w:t xml:space="preserve">об’єм вибірки повинен </w:t>
      </w:r>
      <w:r w:rsidR="00B47FB9">
        <w:rPr>
          <w:szCs w:val="28"/>
          <w:shd w:val="clear" w:color="auto" w:fill="FFFFFF"/>
          <w:lang w:val="uk-UA"/>
        </w:rPr>
        <w:t xml:space="preserve">бути достатньо великим і </w:t>
      </w:r>
      <w:r>
        <w:rPr>
          <w:szCs w:val="28"/>
          <w:shd w:val="clear" w:color="auto" w:fill="FFFFFF"/>
          <w:lang w:val="uk-UA"/>
        </w:rPr>
        <w:t xml:space="preserve">складати </w:t>
      </w:r>
      <w:r w:rsidR="00B47FB9">
        <w:rPr>
          <w:szCs w:val="28"/>
          <w:shd w:val="clear" w:color="auto" w:fill="FFFFFF"/>
          <w:lang w:val="uk-UA"/>
        </w:rPr>
        <w:t>не менше трьох</w:t>
      </w:r>
      <w:r>
        <w:rPr>
          <w:szCs w:val="28"/>
          <w:shd w:val="clear" w:color="auto" w:fill="FFFFFF"/>
          <w:lang w:val="uk-UA"/>
        </w:rPr>
        <w:t xml:space="preserve"> цикл</w:t>
      </w:r>
      <w:r w:rsidR="00B47FB9">
        <w:rPr>
          <w:szCs w:val="28"/>
          <w:shd w:val="clear" w:color="auto" w:fill="FFFFFF"/>
          <w:lang w:val="uk-UA"/>
        </w:rPr>
        <w:t>ів</w:t>
      </w:r>
      <w:r>
        <w:rPr>
          <w:szCs w:val="28"/>
          <w:shd w:val="clear" w:color="auto" w:fill="FFFFFF"/>
          <w:lang w:val="uk-UA"/>
        </w:rPr>
        <w:t xml:space="preserve"> (</w:t>
      </w:r>
      <m:oMath>
        <m:r>
          <w:rPr>
            <w:rFonts w:ascii="Cambria Math" w:hAnsi="Cambria Math"/>
            <w:szCs w:val="28"/>
            <w:shd w:val="clear" w:color="auto" w:fill="FFFFFF"/>
            <w:lang w:val="uk-UA"/>
          </w:rPr>
          <m:t xml:space="preserve">N=45÷51 </m:t>
        </m:r>
      </m:oMath>
      <w:r>
        <w:rPr>
          <w:szCs w:val="28"/>
          <w:shd w:val="clear" w:color="auto" w:fill="FFFFFF"/>
          <w:lang w:val="uk-UA"/>
        </w:rPr>
        <w:t>рок</w:t>
      </w:r>
      <w:proofErr w:type="spellStart"/>
      <w:r w:rsidR="00B47FB9">
        <w:rPr>
          <w:szCs w:val="28"/>
          <w:shd w:val="clear" w:color="auto" w:fill="FFFFFF"/>
          <w:lang w:val="uk-UA"/>
        </w:rPr>
        <w:t>ів</w:t>
      </w:r>
      <w:proofErr w:type="spellEnd"/>
      <w:r>
        <w:rPr>
          <w:szCs w:val="28"/>
          <w:shd w:val="clear" w:color="auto" w:fill="FFFFFF"/>
          <w:lang w:val="uk-UA"/>
        </w:rPr>
        <w:t>)</w:t>
      </w:r>
      <w:r w:rsidR="00B47FB9">
        <w:rPr>
          <w:szCs w:val="28"/>
          <w:shd w:val="clear" w:color="auto" w:fill="FFFFFF"/>
          <w:lang w:val="uk-UA"/>
        </w:rPr>
        <w:t xml:space="preserve"> </w:t>
      </w:r>
      <w:r w:rsidR="00B47FB9" w:rsidRPr="00B47FB9">
        <w:rPr>
          <w:szCs w:val="28"/>
          <w:shd w:val="clear" w:color="auto" w:fill="FFFFFF"/>
          <w:lang w:val="uk-UA"/>
        </w:rPr>
        <w:t>[14]</w:t>
      </w:r>
      <w:r>
        <w:rPr>
          <w:szCs w:val="28"/>
          <w:shd w:val="clear" w:color="auto" w:fill="FFFFFF"/>
          <w:lang w:val="uk-UA"/>
        </w:rPr>
        <w:t xml:space="preserve">. </w:t>
      </w:r>
    </w:p>
    <w:p w:rsidR="009C1A9C" w:rsidRDefault="00DA64EB" w:rsidP="0053501B">
      <w:pPr>
        <w:shd w:val="clear" w:color="auto" w:fill="FFFFFF"/>
        <w:spacing w:before="240"/>
        <w:ind w:firstLine="0"/>
        <w:jc w:val="center"/>
        <w:rPr>
          <w:szCs w:val="28"/>
          <w:shd w:val="clear" w:color="auto" w:fill="FFFFFF"/>
          <w:lang w:val="uk-UA"/>
        </w:rPr>
      </w:pPr>
      <w:r>
        <w:rPr>
          <w:noProof/>
          <w:szCs w:val="28"/>
          <w:shd w:val="clear" w:color="auto" w:fill="FFFFFF"/>
          <w:lang w:val="uk-UA" w:eastAsia="uk-UA"/>
        </w:rPr>
        <w:drawing>
          <wp:inline distT="0" distB="0" distL="0" distR="0">
            <wp:extent cx="5943600" cy="3291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8055EA" w:rsidRDefault="008055EA" w:rsidP="0053501B">
      <w:pPr>
        <w:shd w:val="clear" w:color="auto" w:fill="FFFFFF"/>
        <w:spacing w:before="120" w:after="240"/>
        <w:ind w:firstLine="708"/>
        <w:jc w:val="center"/>
        <w:rPr>
          <w:szCs w:val="28"/>
          <w:shd w:val="clear" w:color="auto" w:fill="FFFFFF"/>
          <w:lang w:val="uk-UA"/>
        </w:rPr>
      </w:pPr>
      <w:r>
        <w:rPr>
          <w:szCs w:val="28"/>
          <w:shd w:val="clear" w:color="auto" w:fill="FFFFFF"/>
          <w:lang w:val="uk-UA"/>
        </w:rPr>
        <w:t xml:space="preserve">Рис. 1.2. </w:t>
      </w:r>
      <w:r w:rsidR="0025746C">
        <w:rPr>
          <w:szCs w:val="28"/>
          <w:shd w:val="clear" w:color="auto" w:fill="FFFFFF"/>
          <w:lang w:val="uk-UA"/>
        </w:rPr>
        <w:t>Статистичні дані і економічні цикли</w:t>
      </w:r>
    </w:p>
    <w:p w:rsidR="00E87396" w:rsidRDefault="00B47FB9" w:rsidP="00E87396">
      <w:pPr>
        <w:shd w:val="clear" w:color="auto" w:fill="FFFFFF"/>
        <w:ind w:firstLine="708"/>
        <w:rPr>
          <w:lang w:val="uk-UA"/>
        </w:rPr>
      </w:pPr>
      <w:r>
        <w:rPr>
          <w:lang w:val="uk-UA"/>
        </w:rPr>
        <w:t xml:space="preserve">Діаграма розсіювання показує, що ВВП має тенденцію до зростання, тому відмічаємо присутність в статистичних даних прямолінійного тренду з додатним нахилом, і статистичні дані коливаються навколо цього тренду. </w:t>
      </w:r>
    </w:p>
    <w:p w:rsidR="00B47FB9" w:rsidRDefault="00B47FB9" w:rsidP="00E87396">
      <w:pPr>
        <w:shd w:val="clear" w:color="auto" w:fill="FFFFFF"/>
        <w:ind w:firstLine="708"/>
        <w:rPr>
          <w:lang w:val="uk-UA"/>
        </w:rPr>
      </w:pPr>
      <w:r>
        <w:rPr>
          <w:lang w:val="uk-UA"/>
        </w:rPr>
        <w:lastRenderedPageBreak/>
        <w:t xml:space="preserve">Отже, </w:t>
      </w:r>
    </w:p>
    <w:p w:rsidR="00B47FB9" w:rsidRPr="00B47FB9" w:rsidRDefault="00A64228" w:rsidP="00C06F5B">
      <w:pPr>
        <w:shd w:val="clear" w:color="auto" w:fill="FFFFFF"/>
        <w:ind w:firstLine="708"/>
        <w:jc w:val="right"/>
        <w:rPr>
          <w:lang w:val="uk-UA"/>
        </w:rPr>
      </w:pP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t</m:t>
            </m:r>
          </m:sub>
        </m:sSub>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 xml:space="preserve">    x</m:t>
            </m:r>
          </m:e>
          <m:sub>
            <m:r>
              <w:rPr>
                <w:rFonts w:ascii="Cambria Math" w:hAnsi="Cambria Math"/>
                <w:lang w:val="uk-UA"/>
              </w:rPr>
              <m:t>*</m:t>
            </m:r>
          </m:sub>
        </m:sSub>
        <m:d>
          <m:dPr>
            <m:ctrlPr>
              <w:rPr>
                <w:rFonts w:ascii="Cambria Math" w:hAnsi="Cambria Math"/>
                <w:i/>
                <w:lang w:val="uk-UA"/>
              </w:rPr>
            </m:ctrlPr>
          </m:dPr>
          <m:e>
            <m:r>
              <w:rPr>
                <w:rFonts w:ascii="Cambria Math" w:hAnsi="Cambria Math"/>
                <w:lang w:val="uk-UA"/>
              </w:rPr>
              <m:t>t</m:t>
            </m:r>
          </m:e>
        </m:d>
        <m:r>
          <w:rPr>
            <w:rFonts w:ascii="Cambria Math" w:hAnsi="Cambria Math"/>
            <w:lang w:val="uk-UA"/>
          </w:rPr>
          <m:t xml:space="preserve">   +   </m:t>
        </m:r>
        <m:sSub>
          <m:sSubPr>
            <m:ctrlPr>
              <w:rPr>
                <w:rFonts w:ascii="Cambria Math" w:hAnsi="Cambria Math"/>
                <w:i/>
                <w:lang w:val="uk-UA"/>
              </w:rPr>
            </m:ctrlPr>
          </m:sSubPr>
          <m:e>
            <m:r>
              <w:rPr>
                <w:rFonts w:ascii="Cambria Math" w:hAnsi="Cambria Math"/>
                <w:lang w:val="uk-UA"/>
              </w:rPr>
              <m:t>ε</m:t>
            </m:r>
          </m:e>
          <m:sub>
            <m:r>
              <w:rPr>
                <w:rFonts w:ascii="Cambria Math" w:hAnsi="Cambria Math"/>
                <w:lang w:val="uk-UA"/>
              </w:rPr>
              <m:t>t</m:t>
            </m:r>
          </m:sub>
        </m:sSub>
      </m:oMath>
      <w:r w:rsidR="00C06F5B">
        <w:rPr>
          <w:lang w:val="uk-UA"/>
        </w:rPr>
        <w:t>.                                       (1.</w:t>
      </w:r>
      <w:r w:rsidR="00524A48">
        <w:rPr>
          <w:lang w:val="uk-UA"/>
        </w:rPr>
        <w:t>6</w:t>
      </w:r>
      <w:r w:rsidR="00C06F5B">
        <w:rPr>
          <w:lang w:val="uk-UA"/>
        </w:rPr>
        <w:t>)</w:t>
      </w:r>
    </w:p>
    <w:p w:rsidR="00524A48" w:rsidRDefault="00C06F5B" w:rsidP="00C06F5B">
      <w:pPr>
        <w:shd w:val="clear" w:color="auto" w:fill="FFFFFF"/>
        <w:ind w:right="1275" w:firstLine="708"/>
        <w:jc w:val="right"/>
        <w:rPr>
          <w:lang w:val="uk-UA"/>
        </w:rPr>
      </w:pPr>
      <w:r>
        <w:rPr>
          <w:lang w:val="uk-UA"/>
        </w:rPr>
        <w:t>(</w:t>
      </w:r>
      <w:r w:rsidR="00B47FB9">
        <w:rPr>
          <w:lang w:val="uk-UA"/>
        </w:rPr>
        <w:t>ВВП</w:t>
      </w:r>
      <w:r>
        <w:rPr>
          <w:lang w:val="uk-UA"/>
        </w:rPr>
        <w:t>)      (</w:t>
      </w:r>
      <w:r w:rsidR="00B47FB9">
        <w:rPr>
          <w:lang w:val="uk-UA"/>
        </w:rPr>
        <w:t>тренд</w:t>
      </w:r>
      <w:r>
        <w:rPr>
          <w:lang w:val="uk-UA"/>
        </w:rPr>
        <w:t xml:space="preserve">)   (випадкові коливання)   </w:t>
      </w:r>
    </w:p>
    <w:p w:rsidR="00C06F5B" w:rsidRDefault="00C06F5B" w:rsidP="00524A48">
      <w:pPr>
        <w:shd w:val="clear" w:color="auto" w:fill="FFFFFF"/>
        <w:ind w:right="-1" w:firstLine="708"/>
        <w:rPr>
          <w:lang w:val="uk-UA"/>
        </w:rPr>
      </w:pPr>
      <w:r>
        <w:rPr>
          <w:lang w:val="uk-UA"/>
        </w:rPr>
        <w:t xml:space="preserve">   </w:t>
      </w:r>
      <w:r w:rsidR="00524A48" w:rsidRPr="00524A48">
        <w:rPr>
          <w:lang w:val="uk-UA"/>
        </w:rPr>
        <w:t>Основне питання, яке тут виникає</w:t>
      </w:r>
      <w:r w:rsidR="00654CE7">
        <w:rPr>
          <w:lang w:val="uk-UA"/>
        </w:rPr>
        <w:t>:</w:t>
      </w:r>
      <w:r w:rsidR="00524A48" w:rsidRPr="00524A48">
        <w:rPr>
          <w:lang w:val="uk-UA"/>
        </w:rPr>
        <w:t xml:space="preserve"> </w:t>
      </w:r>
      <w:r w:rsidR="00524A48">
        <w:rPr>
          <w:lang w:val="uk-UA"/>
        </w:rPr>
        <w:t>навколо яког</w:t>
      </w:r>
      <w:r w:rsidR="00654CE7">
        <w:rPr>
          <w:lang w:val="uk-UA"/>
        </w:rPr>
        <w:t>о тренду відбуваються коливання</w:t>
      </w:r>
      <w:r w:rsidR="0054244F">
        <w:rPr>
          <w:lang w:val="uk-UA"/>
        </w:rPr>
        <w:t>.</w:t>
      </w:r>
      <w:r w:rsidR="00654CE7">
        <w:rPr>
          <w:lang w:val="uk-UA"/>
        </w:rPr>
        <w:t xml:space="preserve"> Економетричний аналіз вимагає, щоб тренд проходив через центр розсіювання – точку з координатами (</w:t>
      </w:r>
      <m:oMath>
        <m:bar>
          <m:barPr>
            <m:pos m:val="top"/>
            <m:ctrlPr>
              <w:rPr>
                <w:rFonts w:ascii="Cambria Math" w:hAnsi="Cambria Math"/>
                <w:i/>
                <w:lang w:val="uk-UA"/>
              </w:rPr>
            </m:ctrlPr>
          </m:barPr>
          <m:e>
            <m:r>
              <w:rPr>
                <w:rFonts w:ascii="Cambria Math" w:hAnsi="Cambria Math"/>
                <w:lang w:val="uk-UA"/>
              </w:rPr>
              <m:t>t</m:t>
            </m:r>
          </m:e>
        </m:bar>
        <m:r>
          <w:rPr>
            <w:rFonts w:ascii="Cambria Math" w:hAnsi="Cambria Math"/>
            <w:lang w:val="uk-UA"/>
          </w:rPr>
          <m:t xml:space="preserve">; </m:t>
        </m:r>
        <m:bar>
          <m:barPr>
            <m:pos m:val="top"/>
            <m:ctrlPr>
              <w:rPr>
                <w:rFonts w:ascii="Cambria Math" w:hAnsi="Cambria Math"/>
                <w:i/>
                <w:lang w:val="uk-UA"/>
              </w:rPr>
            </m:ctrlPr>
          </m:barPr>
          <m:e>
            <m:r>
              <w:rPr>
                <w:rFonts w:ascii="Cambria Math" w:hAnsi="Cambria Math"/>
                <w:lang w:val="uk-UA"/>
              </w:rPr>
              <m:t>x</m:t>
            </m:r>
          </m:e>
        </m:bar>
      </m:oMath>
      <w:r w:rsidR="00654CE7">
        <w:rPr>
          <w:lang w:val="uk-UA"/>
        </w:rPr>
        <w:t>).</w:t>
      </w:r>
    </w:p>
    <w:p w:rsidR="00654CE7" w:rsidRDefault="00A64228" w:rsidP="00F47183">
      <w:pPr>
        <w:shd w:val="clear" w:color="auto" w:fill="FFFFFF"/>
        <w:ind w:right="-1" w:firstLine="708"/>
        <w:jc w:val="right"/>
        <w:rPr>
          <w:lang w:val="uk-UA"/>
        </w:rPr>
      </w:pPr>
      <m:oMath>
        <m:bar>
          <m:barPr>
            <m:pos m:val="top"/>
            <m:ctrlPr>
              <w:rPr>
                <w:rFonts w:ascii="Cambria Math" w:hAnsi="Cambria Math"/>
                <w:i/>
                <w:lang w:val="uk-UA"/>
              </w:rPr>
            </m:ctrlPr>
          </m:barPr>
          <m:e>
            <m:r>
              <w:rPr>
                <w:rFonts w:ascii="Cambria Math" w:hAnsi="Cambria Math"/>
                <w:lang w:val="uk-UA"/>
              </w:rPr>
              <m:t>t</m:t>
            </m:r>
          </m:e>
        </m:bar>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r>
              <w:rPr>
                <w:rFonts w:ascii="Cambria Math" w:hAnsi="Cambria Math"/>
                <w:lang w:val="uk-UA"/>
              </w:rPr>
              <m:t>N</m:t>
            </m:r>
          </m:den>
        </m:f>
      </m:oMath>
      <w:r w:rsidR="00F47183" w:rsidRPr="006D098C">
        <w:rPr>
          <w:position w:val="-24"/>
        </w:rPr>
        <w:object w:dxaOrig="400" w:dyaOrig="620">
          <v:shape id="_x0000_i1026" type="#_x0000_t75" style="width:20.25pt;height:30.75pt" o:ole="">
            <v:imagedata r:id="rId12" o:title=""/>
          </v:shape>
          <o:OLEObject Type="Embed" ProgID="Equation.3" ShapeID="_x0000_i1026" DrawAspect="Content" ObjectID="_1519023695" r:id="rId13"/>
        </w:object>
      </w:r>
      <m:oMath>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r>
              <w:rPr>
                <w:rFonts w:ascii="Cambria Math" w:hAnsi="Cambria Math"/>
                <w:lang w:val="uk-UA"/>
              </w:rPr>
              <m:t>N</m:t>
            </m:r>
          </m:den>
        </m:f>
        <m:r>
          <w:rPr>
            <w:rFonts w:ascii="Cambria Math" w:hAnsi="Cambria Math"/>
            <w:lang w:val="uk-UA"/>
          </w:rPr>
          <m:t>∙</m:t>
        </m:r>
        <m:f>
          <m:fPr>
            <m:ctrlPr>
              <w:rPr>
                <w:rFonts w:ascii="Cambria Math" w:hAnsi="Cambria Math"/>
                <w:i/>
                <w:lang w:val="uk-UA"/>
              </w:rPr>
            </m:ctrlPr>
          </m:fPr>
          <m:num>
            <m:r>
              <w:rPr>
                <w:rFonts w:ascii="Cambria Math" w:hAnsi="Cambria Math"/>
                <w:lang w:val="uk-UA"/>
              </w:rPr>
              <m:t>N</m:t>
            </m:r>
            <m:d>
              <m:dPr>
                <m:ctrlPr>
                  <w:rPr>
                    <w:rFonts w:ascii="Cambria Math" w:hAnsi="Cambria Math"/>
                    <w:i/>
                    <w:lang w:val="uk-UA"/>
                  </w:rPr>
                </m:ctrlPr>
              </m:dPr>
              <m:e>
                <m:r>
                  <w:rPr>
                    <w:rFonts w:ascii="Cambria Math" w:hAnsi="Cambria Math"/>
                    <w:lang w:val="uk-UA"/>
                  </w:rPr>
                  <m:t>N+1</m:t>
                </m:r>
              </m:e>
            </m:d>
          </m:num>
          <m:den>
            <m:r>
              <w:rPr>
                <w:rFonts w:ascii="Cambria Math" w:hAnsi="Cambria Math"/>
                <w:lang w:val="uk-UA"/>
              </w:rPr>
              <m:t>2</m:t>
            </m:r>
          </m:den>
        </m:f>
        <m:r>
          <w:rPr>
            <w:rFonts w:ascii="Cambria Math" w:hAnsi="Cambria Math"/>
            <w:lang w:val="uk-UA"/>
          </w:rPr>
          <m:t>=</m:t>
        </m:r>
        <m:f>
          <m:fPr>
            <m:ctrlPr>
              <w:rPr>
                <w:rFonts w:ascii="Cambria Math" w:hAnsi="Cambria Math"/>
                <w:i/>
                <w:lang w:val="uk-UA"/>
              </w:rPr>
            </m:ctrlPr>
          </m:fPr>
          <m:num>
            <m:r>
              <w:rPr>
                <w:rFonts w:ascii="Cambria Math" w:hAnsi="Cambria Math"/>
                <w:lang w:val="uk-UA"/>
              </w:rPr>
              <m:t>N+1</m:t>
            </m:r>
          </m:num>
          <m:den>
            <m:r>
              <w:rPr>
                <w:rFonts w:ascii="Cambria Math" w:hAnsi="Cambria Math"/>
                <w:lang w:val="uk-UA"/>
              </w:rPr>
              <m:t>2</m:t>
            </m:r>
          </m:den>
        </m:f>
        <m:r>
          <w:rPr>
            <w:rFonts w:ascii="Cambria Math" w:hAnsi="Cambria Math"/>
            <w:lang w:val="uk-UA"/>
          </w:rPr>
          <m:t xml:space="preserve">,  </m:t>
        </m:r>
        <m:bar>
          <m:barPr>
            <m:pos m:val="top"/>
            <m:ctrlPr>
              <w:rPr>
                <w:rFonts w:ascii="Cambria Math" w:hAnsi="Cambria Math"/>
                <w:i/>
                <w:lang w:val="uk-UA"/>
              </w:rPr>
            </m:ctrlPr>
          </m:barPr>
          <m:e>
            <m:r>
              <w:rPr>
                <w:rFonts w:ascii="Cambria Math" w:hAnsi="Cambria Math"/>
                <w:lang w:val="uk-UA"/>
              </w:rPr>
              <m:t>y</m:t>
            </m:r>
          </m:e>
        </m:bar>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r>
              <w:rPr>
                <w:rFonts w:ascii="Cambria Math" w:hAnsi="Cambria Math"/>
                <w:lang w:val="uk-UA"/>
              </w:rPr>
              <m:t>N</m:t>
            </m:r>
          </m:den>
        </m:f>
      </m:oMath>
      <w:r w:rsidR="00F47183" w:rsidRPr="006D098C">
        <w:rPr>
          <w:position w:val="-24"/>
        </w:rPr>
        <w:object w:dxaOrig="540" w:dyaOrig="620">
          <v:shape id="_x0000_i1027" type="#_x0000_t75" style="width:27pt;height:30.75pt" o:ole="">
            <v:imagedata r:id="rId14" o:title=""/>
          </v:shape>
          <o:OLEObject Type="Embed" ProgID="Equation.3" ShapeID="_x0000_i1027" DrawAspect="Content" ObjectID="_1519023696" r:id="rId15"/>
        </w:object>
      </w:r>
      <w:r w:rsidR="00654CE7" w:rsidRPr="00654CE7">
        <w:rPr>
          <w:i/>
          <w:lang w:val="uk-UA"/>
        </w:rPr>
        <w:t>.</w:t>
      </w:r>
      <w:r w:rsidR="00654CE7" w:rsidRPr="00654CE7">
        <w:rPr>
          <w:lang w:val="uk-UA"/>
        </w:rPr>
        <w:t xml:space="preserve">             </w:t>
      </w:r>
      <w:r w:rsidR="00654CE7" w:rsidRPr="00654CE7">
        <w:rPr>
          <w:i/>
          <w:lang w:val="uk-UA"/>
        </w:rPr>
        <w:t xml:space="preserve"> </w:t>
      </w:r>
      <w:r w:rsidR="00654CE7" w:rsidRPr="00654CE7">
        <w:rPr>
          <w:lang w:val="uk-UA"/>
        </w:rPr>
        <w:t>(1.7)</w:t>
      </w:r>
    </w:p>
    <w:p w:rsidR="00654CE7" w:rsidRDefault="00654CE7" w:rsidP="00654CE7">
      <w:pPr>
        <w:shd w:val="clear" w:color="auto" w:fill="FFFFFF"/>
        <w:ind w:right="-1" w:firstLine="0"/>
        <w:rPr>
          <w:lang w:val="uk-UA"/>
        </w:rPr>
      </w:pPr>
      <w:r>
        <w:rPr>
          <w:lang w:val="uk-UA"/>
        </w:rPr>
        <w:t>Тоді рівняння тренду можна записати у вигляді</w:t>
      </w:r>
    </w:p>
    <w:p w:rsidR="00654CE7" w:rsidRDefault="00A64228" w:rsidP="00654CE7">
      <w:pPr>
        <w:shd w:val="clear" w:color="auto" w:fill="FFFFFF"/>
        <w:ind w:right="-1" w:firstLine="0"/>
        <w:jc w:val="right"/>
        <w:rPr>
          <w:lang w:val="uk-UA"/>
        </w:rPr>
      </w:pP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t>
            </m:r>
          </m:sub>
        </m:sSub>
        <m:d>
          <m:dPr>
            <m:ctrlPr>
              <w:rPr>
                <w:rFonts w:ascii="Cambria Math" w:hAnsi="Cambria Math"/>
                <w:i/>
                <w:lang w:val="uk-UA"/>
              </w:rPr>
            </m:ctrlPr>
          </m:dPr>
          <m:e>
            <m:r>
              <w:rPr>
                <w:rFonts w:ascii="Cambria Math" w:hAnsi="Cambria Math"/>
                <w:lang w:val="uk-UA"/>
              </w:rPr>
              <m:t>t</m:t>
            </m:r>
          </m:e>
        </m:d>
        <m:r>
          <w:rPr>
            <w:rFonts w:ascii="Cambria Math" w:hAnsi="Cambria Math"/>
            <w:lang w:val="uk-UA"/>
          </w:rPr>
          <m:t>=</m:t>
        </m:r>
        <m:bar>
          <m:barPr>
            <m:pos m:val="top"/>
            <m:ctrlPr>
              <w:rPr>
                <w:rFonts w:ascii="Cambria Math" w:hAnsi="Cambria Math"/>
                <w:i/>
                <w:lang w:val="uk-UA"/>
              </w:rPr>
            </m:ctrlPr>
          </m:barPr>
          <m:e>
            <m:r>
              <w:rPr>
                <w:rFonts w:ascii="Cambria Math" w:hAnsi="Cambria Math"/>
                <w:lang w:val="uk-UA"/>
              </w:rPr>
              <m:t>x</m:t>
            </m:r>
          </m:e>
        </m:bar>
        <m:r>
          <w:rPr>
            <w:rFonts w:ascii="Cambria Math" w:hAnsi="Cambria Math"/>
            <w:lang w:val="uk-UA"/>
          </w:rPr>
          <m:t xml:space="preserve">  +  a(t-</m:t>
        </m:r>
        <m:bar>
          <m:barPr>
            <m:pos m:val="top"/>
            <m:ctrlPr>
              <w:rPr>
                <w:rFonts w:ascii="Cambria Math" w:hAnsi="Cambria Math"/>
                <w:i/>
                <w:lang w:val="uk-UA"/>
              </w:rPr>
            </m:ctrlPr>
          </m:barPr>
          <m:e>
            <m:r>
              <w:rPr>
                <w:rFonts w:ascii="Cambria Math" w:hAnsi="Cambria Math"/>
                <w:lang w:val="uk-UA"/>
              </w:rPr>
              <m:t>t</m:t>
            </m:r>
          </m:e>
        </m:bar>
        <m:r>
          <w:rPr>
            <w:rFonts w:ascii="Cambria Math" w:hAnsi="Cambria Math"/>
            <w:lang w:val="uk-UA"/>
          </w:rPr>
          <m:t xml:space="preserve"> )</m:t>
        </m:r>
      </m:oMath>
      <w:r w:rsidR="00654CE7" w:rsidRPr="00654CE7">
        <w:rPr>
          <w:lang w:val="uk-UA"/>
        </w:rPr>
        <w:t>.                                    (1.8)</w:t>
      </w:r>
    </w:p>
    <w:p w:rsidR="00654CE7" w:rsidRPr="00F47183" w:rsidRDefault="00654CE7" w:rsidP="005B21A6">
      <w:pPr>
        <w:shd w:val="clear" w:color="auto" w:fill="FFFFFF"/>
        <w:spacing w:after="120"/>
        <w:ind w:right="-1" w:firstLine="0"/>
        <w:rPr>
          <w:lang w:val="uk-UA"/>
        </w:rPr>
      </w:pPr>
      <w:r>
        <w:rPr>
          <w:lang w:val="uk-UA"/>
        </w:rPr>
        <w:t xml:space="preserve">Тут </w:t>
      </w:r>
      <m:oMath>
        <m:bar>
          <m:barPr>
            <m:pos m:val="top"/>
            <m:ctrlPr>
              <w:rPr>
                <w:rFonts w:ascii="Cambria Math" w:hAnsi="Cambria Math"/>
                <w:i/>
                <w:lang w:val="uk-UA"/>
              </w:rPr>
            </m:ctrlPr>
          </m:bar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t>
                </m:r>
              </m:sub>
            </m:sSub>
          </m:e>
        </m:bar>
        <m:r>
          <w:rPr>
            <w:rFonts w:ascii="Cambria Math" w:hAnsi="Cambria Math"/>
            <w:lang w:val="uk-UA"/>
          </w:rPr>
          <m:t>=</m:t>
        </m:r>
        <m:bar>
          <m:barPr>
            <m:pos m:val="top"/>
            <m:ctrlPr>
              <w:rPr>
                <w:rFonts w:ascii="Cambria Math" w:hAnsi="Cambria Math"/>
                <w:i/>
                <w:lang w:val="uk-UA"/>
              </w:rPr>
            </m:ctrlPr>
          </m:barPr>
          <m:e>
            <m:r>
              <w:rPr>
                <w:rFonts w:ascii="Cambria Math" w:hAnsi="Cambria Math"/>
                <w:lang w:val="uk-UA"/>
              </w:rPr>
              <m:t>x</m:t>
            </m:r>
          </m:e>
        </m:bar>
        <m:r>
          <w:rPr>
            <w:rFonts w:ascii="Cambria Math" w:hAnsi="Cambria Math"/>
            <w:lang w:val="uk-UA"/>
          </w:rPr>
          <m:t xml:space="preserve">  +  a</m:t>
        </m:r>
        <m:d>
          <m:dPr>
            <m:ctrlPr>
              <w:rPr>
                <w:rFonts w:ascii="Cambria Math" w:hAnsi="Cambria Math"/>
                <w:i/>
                <w:lang w:val="uk-UA"/>
              </w:rPr>
            </m:ctrlPr>
          </m:dPr>
          <m:e>
            <m:bar>
              <m:barPr>
                <m:pos m:val="top"/>
                <m:ctrlPr>
                  <w:rPr>
                    <w:rFonts w:ascii="Cambria Math" w:hAnsi="Cambria Math"/>
                    <w:i/>
                    <w:lang w:val="uk-UA"/>
                  </w:rPr>
                </m:ctrlPr>
              </m:barPr>
              <m:e>
                <m:r>
                  <w:rPr>
                    <w:rFonts w:ascii="Cambria Math" w:hAnsi="Cambria Math"/>
                    <w:lang w:val="uk-UA"/>
                  </w:rPr>
                  <m:t>t</m:t>
                </m:r>
              </m:e>
            </m:bar>
            <m:r>
              <w:rPr>
                <w:rFonts w:ascii="Cambria Math" w:hAnsi="Cambria Math"/>
                <w:lang w:val="uk-UA"/>
              </w:rPr>
              <m:t>-</m:t>
            </m:r>
            <m:bar>
              <m:barPr>
                <m:pos m:val="top"/>
                <m:ctrlPr>
                  <w:rPr>
                    <w:rFonts w:ascii="Cambria Math" w:hAnsi="Cambria Math"/>
                    <w:i/>
                    <w:lang w:val="uk-UA"/>
                  </w:rPr>
                </m:ctrlPr>
              </m:barPr>
              <m:e>
                <m:r>
                  <w:rPr>
                    <w:rFonts w:ascii="Cambria Math" w:hAnsi="Cambria Math"/>
                    <w:lang w:val="uk-UA"/>
                  </w:rPr>
                  <m:t>t</m:t>
                </m:r>
              </m:e>
            </m:bar>
            <m:r>
              <w:rPr>
                <w:rFonts w:ascii="Cambria Math" w:hAnsi="Cambria Math"/>
                <w:lang w:val="uk-UA"/>
              </w:rPr>
              <m:t xml:space="preserve"> </m:t>
            </m:r>
          </m:e>
        </m:d>
        <m:r>
          <w:rPr>
            <w:rFonts w:ascii="Cambria Math" w:hAnsi="Cambria Math"/>
            <w:lang w:val="uk-UA"/>
          </w:rPr>
          <m:t>=</m:t>
        </m:r>
        <m:bar>
          <m:barPr>
            <m:pos m:val="top"/>
            <m:ctrlPr>
              <w:rPr>
                <w:rFonts w:ascii="Cambria Math" w:hAnsi="Cambria Math"/>
                <w:i/>
                <w:lang w:val="uk-UA"/>
              </w:rPr>
            </m:ctrlPr>
          </m:barPr>
          <m:e>
            <m:r>
              <w:rPr>
                <w:rFonts w:ascii="Cambria Math" w:hAnsi="Cambria Math"/>
                <w:lang w:val="uk-UA"/>
              </w:rPr>
              <m:t>x</m:t>
            </m:r>
          </m:e>
        </m:bar>
      </m:oMath>
      <w:r>
        <w:rPr>
          <w:lang w:val="uk-UA"/>
        </w:rPr>
        <w:t xml:space="preserve">. Це означає, що середнє значення тренду дорівнює середньому значенню вибірки. </w:t>
      </w:r>
      <w:r w:rsidR="00F47183">
        <w:rPr>
          <w:lang w:val="uk-UA"/>
        </w:rPr>
        <w:t>У цьому випадку середнє значення випадкових коливань в (1.6) дорівнюють нулю (</w:t>
      </w:r>
      <m:oMath>
        <m:bar>
          <m:barPr>
            <m:pos m:val="top"/>
            <m:ctrlPr>
              <w:rPr>
                <w:rFonts w:ascii="Cambria Math" w:hAnsi="Cambria Math"/>
                <w:i/>
                <w:lang w:val="uk-UA"/>
              </w:rPr>
            </m:ctrlPr>
          </m:barPr>
          <m:e>
            <m:r>
              <w:rPr>
                <w:rFonts w:ascii="Cambria Math" w:hAnsi="Cambria Math"/>
                <w:lang w:val="uk-UA"/>
              </w:rPr>
              <m:t>ε</m:t>
            </m:r>
          </m:e>
        </m:bar>
        <m:r>
          <w:rPr>
            <w:rFonts w:ascii="Cambria Math" w:hAnsi="Cambria Math"/>
            <w:lang w:val="uk-UA"/>
          </w:rPr>
          <m:t>=0</m:t>
        </m:r>
      </m:oMath>
      <w:r w:rsidR="00F47183">
        <w:rPr>
          <w:lang w:val="uk-UA"/>
        </w:rPr>
        <w:t>).</w:t>
      </w:r>
    </w:p>
    <w:p w:rsidR="00A1477E" w:rsidRPr="00DE5CE1" w:rsidRDefault="007A7925" w:rsidP="00F47183">
      <w:pPr>
        <w:pStyle w:val="Heading2"/>
        <w:rPr>
          <w:lang w:val="uk-UA"/>
        </w:rPr>
      </w:pPr>
      <w:bookmarkStart w:id="6" w:name="_Toc441468669"/>
      <w:r>
        <w:rPr>
          <w:lang w:val="uk-UA"/>
        </w:rPr>
        <w:t>1.</w:t>
      </w:r>
      <w:r w:rsidR="00B47FB9" w:rsidRPr="00C06F5B">
        <w:rPr>
          <w:lang w:val="uk-UA"/>
        </w:rPr>
        <w:t>3</w:t>
      </w:r>
      <w:r>
        <w:rPr>
          <w:lang w:val="uk-UA"/>
        </w:rPr>
        <w:tab/>
      </w:r>
      <w:r w:rsidR="00F47183">
        <w:rPr>
          <w:lang w:val="uk-UA"/>
        </w:rPr>
        <w:t>Виділення у випадкових відхиленнях періодичної складової</w:t>
      </w:r>
      <w:bookmarkEnd w:id="6"/>
    </w:p>
    <w:p w:rsidR="0054244F" w:rsidRPr="0054244F" w:rsidRDefault="00F47183" w:rsidP="0042439F">
      <w:pPr>
        <w:pStyle w:val="a3"/>
        <w:spacing w:line="360" w:lineRule="auto"/>
        <w:ind w:firstLine="993"/>
        <w:rPr>
          <w:lang w:val="uk-UA"/>
        </w:rPr>
      </w:pPr>
      <w:r>
        <w:rPr>
          <w:lang w:val="uk-UA"/>
        </w:rPr>
        <w:t>Огляд літератури по циклічним коливанням в макроекономічних системах</w:t>
      </w:r>
      <w:r w:rsidR="0054244F">
        <w:rPr>
          <w:lang w:val="uk-UA"/>
        </w:rPr>
        <w:br/>
      </w:r>
      <w:r w:rsidRPr="00F47183">
        <w:rPr>
          <w:lang w:val="ru-RU"/>
        </w:rPr>
        <w:t>[</w:t>
      </w:r>
      <w:r w:rsidR="0054244F" w:rsidRPr="0054244F">
        <w:rPr>
          <w:lang w:val="ru-RU"/>
        </w:rPr>
        <w:t xml:space="preserve">2, </w:t>
      </w:r>
      <w:r w:rsidR="0054244F">
        <w:rPr>
          <w:lang w:val="ru-RU"/>
        </w:rPr>
        <w:t>14</w:t>
      </w:r>
      <w:r w:rsidRPr="00F47183">
        <w:rPr>
          <w:lang w:val="ru-RU"/>
        </w:rPr>
        <w:t xml:space="preserve">] </w:t>
      </w:r>
      <w:r w:rsidR="0054244F">
        <w:rPr>
          <w:lang w:val="uk-UA"/>
        </w:rPr>
        <w:t xml:space="preserve">вказує на те, що останнім властиві гармонічні коливання, які відбуваються з певними періодами. Тому будемо із випадкових залишків </w:t>
      </w:r>
      <m:oMath>
        <m:sSub>
          <m:sSubPr>
            <m:ctrlPr>
              <w:rPr>
                <w:rFonts w:ascii="Cambria Math" w:eastAsia="Calibri" w:hAnsi="Cambria Math"/>
                <w:i/>
                <w:szCs w:val="22"/>
                <w:lang w:val="uk-UA" w:eastAsia="en-US"/>
              </w:rPr>
            </m:ctrlPr>
          </m:sSubPr>
          <m:e>
            <m:r>
              <w:rPr>
                <w:rFonts w:ascii="Cambria Math" w:hAnsi="Cambria Math"/>
                <w:lang w:val="uk-UA"/>
              </w:rPr>
              <m:t>ε</m:t>
            </m:r>
          </m:e>
          <m:sub>
            <m:r>
              <w:rPr>
                <w:rFonts w:ascii="Cambria Math" w:hAnsi="Cambria Math"/>
                <w:lang w:val="uk-UA"/>
              </w:rPr>
              <m:t>t</m:t>
            </m:r>
          </m:sub>
        </m:sSub>
      </m:oMath>
      <w:r w:rsidR="0054244F">
        <w:rPr>
          <w:szCs w:val="22"/>
          <w:lang w:val="uk-UA" w:eastAsia="en-US"/>
        </w:rPr>
        <w:t>, що фігурують в (1.6), виділяти значущі гармоніки з деякими частотами, заздалегідь невідомими</w:t>
      </w:r>
      <w:r w:rsidR="0054244F" w:rsidRPr="0054244F">
        <w:rPr>
          <w:szCs w:val="22"/>
          <w:lang w:val="ru-RU" w:eastAsia="en-US"/>
        </w:rPr>
        <w:t xml:space="preserve">. </w:t>
      </w:r>
      <w:r w:rsidR="0054244F">
        <w:rPr>
          <w:szCs w:val="22"/>
          <w:lang w:val="uk-UA" w:eastAsia="en-US"/>
        </w:rPr>
        <w:t>Відповідна регресійна модель має вигляд:</w:t>
      </w:r>
    </w:p>
    <w:p w:rsidR="006679A6" w:rsidRDefault="009D4464" w:rsidP="0054244F">
      <w:pPr>
        <w:pStyle w:val="a3"/>
        <w:jc w:val="right"/>
        <w:rPr>
          <w:lang w:val="uk-UA"/>
        </w:rPr>
      </w:pPr>
      <w:r w:rsidRPr="0054244F">
        <w:rPr>
          <w:position w:val="-24"/>
          <w:szCs w:val="28"/>
        </w:rPr>
        <w:object w:dxaOrig="3760" w:dyaOrig="499">
          <v:shape id="_x0000_i1028" type="#_x0000_t75" style="width:187.5pt;height:24.75pt" o:ole="">
            <v:imagedata r:id="rId16" o:title=""/>
          </v:shape>
          <o:OLEObject Type="Embed" ProgID="Equation.3" ShapeID="_x0000_i1028" DrawAspect="Content" ObjectID="_1519023697" r:id="rId17"/>
        </w:object>
      </w:r>
      <w:r w:rsidR="0054244F" w:rsidRPr="000423A2">
        <w:rPr>
          <w:szCs w:val="28"/>
          <w:lang w:val="uk-UA"/>
        </w:rPr>
        <w:t>,</w:t>
      </w:r>
      <w:r w:rsidR="008F1E6F">
        <w:rPr>
          <w:lang w:val="uk-UA"/>
        </w:rPr>
        <w:tab/>
      </w:r>
      <w:r w:rsidR="0054244F" w:rsidRPr="000423A2">
        <w:rPr>
          <w:lang w:val="uk-UA"/>
        </w:rPr>
        <w:t xml:space="preserve">                                  </w:t>
      </w:r>
      <w:r w:rsidR="006679A6" w:rsidRPr="006679A6">
        <w:rPr>
          <w:lang w:val="uk-UA"/>
        </w:rPr>
        <w:t>(</w:t>
      </w:r>
      <w:r w:rsidR="00671FAA">
        <w:rPr>
          <w:lang w:val="uk-UA"/>
        </w:rPr>
        <w:t>1.</w:t>
      </w:r>
      <w:r w:rsidR="0042439F">
        <w:rPr>
          <w:lang w:val="uk-UA"/>
        </w:rPr>
        <w:t>9</w:t>
      </w:r>
      <w:r w:rsidR="006679A6" w:rsidRPr="006679A6">
        <w:rPr>
          <w:lang w:val="uk-UA"/>
        </w:rPr>
        <w:t>)</w:t>
      </w:r>
    </w:p>
    <w:p w:rsidR="00B643EC" w:rsidRDefault="00B643EC" w:rsidP="00B643EC">
      <w:pPr>
        <w:ind w:firstLine="0"/>
        <w:rPr>
          <w:lang w:val="uk-UA"/>
        </w:rPr>
      </w:pPr>
      <w:r w:rsidRPr="009B24B6">
        <w:rPr>
          <w:lang w:val="uk-UA"/>
        </w:rPr>
        <w:t xml:space="preserve">де </w:t>
      </w:r>
      <w:r w:rsidRPr="009B24B6">
        <w:rPr>
          <w:position w:val="-12"/>
          <w:lang w:val="uk-UA"/>
        </w:rPr>
        <w:object w:dxaOrig="400" w:dyaOrig="380">
          <v:shape id="_x0000_i1029" type="#_x0000_t75" style="width:20.25pt;height:19.5pt" o:ole="">
            <v:imagedata r:id="rId18" o:title=""/>
          </v:shape>
          <o:OLEObject Type="Embed" ProgID="Equation.3" ShapeID="_x0000_i1029" DrawAspect="Content" ObjectID="_1519023698" r:id="rId19"/>
        </w:object>
      </w:r>
      <w:r w:rsidRPr="009B24B6">
        <w:rPr>
          <w:lang w:val="uk-UA"/>
        </w:rPr>
        <w:t xml:space="preserve"> – частота </w:t>
      </w:r>
      <w:r w:rsidR="00D45FF9" w:rsidRPr="00DE5CE1">
        <w:rPr>
          <w:position w:val="-6"/>
          <w:lang w:val="uk-UA"/>
        </w:rPr>
        <w:object w:dxaOrig="220" w:dyaOrig="300">
          <v:shape id="_x0000_i1030" type="#_x0000_t75" style="width:11.25pt;height:15pt" o:ole="">
            <v:imagedata r:id="rId20" o:title=""/>
          </v:shape>
          <o:OLEObject Type="Embed" ProgID="Equation.3" ShapeID="_x0000_i1030" DrawAspect="Content" ObjectID="_1519023699" r:id="rId21"/>
        </w:object>
      </w:r>
      <w:r w:rsidR="00DE5CE1" w:rsidRPr="00DE5CE1">
        <w:rPr>
          <w:lang w:val="uk-UA"/>
        </w:rPr>
        <w:t>-</w:t>
      </w:r>
      <w:r w:rsidRPr="009B24B6">
        <w:rPr>
          <w:lang w:val="uk-UA"/>
        </w:rPr>
        <w:t xml:space="preserve">ї гармоніки; </w:t>
      </w:r>
      <m:oMath>
        <m:sSub>
          <m:sSubPr>
            <m:ctrlPr>
              <w:rPr>
                <w:rFonts w:ascii="Cambria Math" w:hAnsi="Cambria Math"/>
                <w:i/>
                <w:lang w:val="uk-UA"/>
              </w:rPr>
            </m:ctrlPr>
          </m:sSubPr>
          <m:e>
            <m:r>
              <w:rPr>
                <w:rFonts w:ascii="Cambria Math" w:hAnsi="Cambria Math"/>
                <w:lang w:val="uk-UA"/>
              </w:rPr>
              <m:t>α</m:t>
            </m:r>
          </m:e>
          <m:sub>
            <m:r>
              <w:rPr>
                <w:rFonts w:ascii="Cambria Math" w:hAnsi="Cambria Math"/>
                <w:lang w:val="en-US"/>
              </w:rPr>
              <m:t>k</m:t>
            </m:r>
          </m:sub>
        </m:sSub>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β</m:t>
            </m:r>
          </m:e>
          <m:sub>
            <m:r>
              <w:rPr>
                <w:rFonts w:ascii="Cambria Math" w:hAnsi="Cambria Math"/>
                <w:lang w:val="uk-UA"/>
              </w:rPr>
              <m:t>k</m:t>
            </m:r>
          </m:sub>
        </m:sSub>
        <m:r>
          <w:rPr>
            <w:rFonts w:ascii="Cambria Math" w:hAnsi="Cambria Math"/>
            <w:lang w:val="uk-UA"/>
          </w:rPr>
          <m:t xml:space="preserve"> </m:t>
        </m:r>
      </m:oMath>
      <w:r w:rsidRPr="009B24B6">
        <w:rPr>
          <w:lang w:val="uk-UA"/>
        </w:rPr>
        <w:t>–</w:t>
      </w:r>
      <w:r w:rsidR="00F47183">
        <w:rPr>
          <w:lang w:val="uk-UA"/>
        </w:rPr>
        <w:t xml:space="preserve"> </w:t>
      </w:r>
      <w:r w:rsidRPr="009B24B6">
        <w:rPr>
          <w:lang w:val="uk-UA"/>
        </w:rPr>
        <w:t>невідом</w:t>
      </w:r>
      <w:r w:rsidR="00F47183">
        <w:rPr>
          <w:lang w:val="uk-UA"/>
        </w:rPr>
        <w:t xml:space="preserve">і </w:t>
      </w:r>
      <w:r w:rsidRPr="009B24B6">
        <w:rPr>
          <w:lang w:val="uk-UA"/>
        </w:rPr>
        <w:t>коефіцієнт</w:t>
      </w:r>
      <w:r w:rsidR="0054244F">
        <w:rPr>
          <w:lang w:val="uk-UA"/>
        </w:rPr>
        <w:t>и</w:t>
      </w:r>
      <w:r w:rsidRPr="009B24B6">
        <w:rPr>
          <w:lang w:val="uk-UA"/>
        </w:rPr>
        <w:t xml:space="preserve"> розкладу в обрізаний ряд Фур’є;</w:t>
      </w:r>
      <w:r w:rsidR="0054244F">
        <w:rPr>
          <w:lang w:val="uk-UA"/>
        </w:rPr>
        <w:t xml:space="preserve"> </w:t>
      </w:r>
      <m:oMath>
        <m:sSub>
          <m:sSubPr>
            <m:ctrlPr>
              <w:rPr>
                <w:rFonts w:ascii="Cambria Math" w:hAnsi="Cambria Math"/>
                <w:i/>
                <w:lang w:val="uk-UA"/>
              </w:rPr>
            </m:ctrlPr>
          </m:sSubPr>
          <m:e>
            <m:r>
              <w:rPr>
                <w:rFonts w:ascii="Cambria Math" w:hAnsi="Cambria Math"/>
                <w:lang w:val="uk-UA"/>
              </w:rPr>
              <m:t>ν</m:t>
            </m:r>
          </m:e>
          <m:sub>
            <m:r>
              <w:rPr>
                <w:rFonts w:ascii="Cambria Math" w:hAnsi="Cambria Math"/>
                <w:lang w:val="en-US"/>
              </w:rPr>
              <m:t>t</m:t>
            </m:r>
          </m:sub>
        </m:sSub>
        <m:r>
          <w:rPr>
            <w:rFonts w:ascii="Cambria Math" w:hAnsi="Cambria Math"/>
            <w:lang w:val="uk-UA"/>
          </w:rPr>
          <m:t xml:space="preserve"> </m:t>
        </m:r>
      </m:oMath>
      <w:r w:rsidRPr="009B24B6">
        <w:rPr>
          <w:lang w:val="uk-UA"/>
        </w:rPr>
        <w:t>– випадков</w:t>
      </w:r>
      <w:r w:rsidR="0054244F">
        <w:rPr>
          <w:lang w:val="uk-UA"/>
        </w:rPr>
        <w:t>і відхилення</w:t>
      </w:r>
      <w:r w:rsidR="0042439F">
        <w:rPr>
          <w:lang w:val="uk-UA"/>
        </w:rPr>
        <w:t xml:space="preserve">, причому середнє значення </w:t>
      </w:r>
      <m:oMath>
        <m:bar>
          <m:barPr>
            <m:pos m:val="top"/>
            <m:ctrlPr>
              <w:rPr>
                <w:rFonts w:ascii="Cambria Math" w:hAnsi="Cambria Math"/>
                <w:i/>
                <w:lang w:val="uk-UA"/>
              </w:rPr>
            </m:ctrlPr>
          </m:barPr>
          <m:e>
            <m:r>
              <w:rPr>
                <w:rFonts w:ascii="Cambria Math" w:hAnsi="Cambria Math"/>
                <w:lang w:val="uk-UA"/>
              </w:rPr>
              <m:t>ν</m:t>
            </m:r>
          </m:e>
        </m:bar>
      </m:oMath>
      <w:r w:rsidR="0042439F">
        <w:rPr>
          <w:lang w:val="uk-UA"/>
        </w:rPr>
        <w:t xml:space="preserve"> повинне дорівнювати нулю</w:t>
      </w:r>
      <w:r w:rsidRPr="009B24B6">
        <w:rPr>
          <w:lang w:val="uk-UA"/>
        </w:rPr>
        <w:t>.</w:t>
      </w:r>
    </w:p>
    <w:p w:rsidR="0042439F" w:rsidRDefault="0042439F" w:rsidP="0042439F">
      <w:pPr>
        <w:ind w:firstLine="993"/>
        <w:rPr>
          <w:lang w:val="uk-UA"/>
        </w:rPr>
      </w:pPr>
      <w:r>
        <w:rPr>
          <w:lang w:val="uk-UA"/>
        </w:rPr>
        <w:t xml:space="preserve">Оскільки в моделі (1.9) </w:t>
      </w:r>
      <m:oMath>
        <m:bar>
          <m:barPr>
            <m:pos m:val="top"/>
            <m:ctrlPr>
              <w:rPr>
                <w:rFonts w:ascii="Cambria Math" w:hAnsi="Cambria Math"/>
                <w:i/>
                <w:lang w:val="uk-UA"/>
              </w:rPr>
            </m:ctrlPr>
          </m:barPr>
          <m:e>
            <m:r>
              <w:rPr>
                <w:rFonts w:ascii="Cambria Math" w:hAnsi="Cambria Math"/>
                <w:lang w:val="uk-UA"/>
              </w:rPr>
              <m:t>ε</m:t>
            </m:r>
          </m:e>
        </m:bar>
        <m:r>
          <w:rPr>
            <w:rFonts w:ascii="Cambria Math" w:hAnsi="Cambria Math"/>
            <w:lang w:val="uk-UA"/>
          </w:rPr>
          <m:t>=0</m:t>
        </m:r>
      </m:oMath>
      <w:r>
        <w:rPr>
          <w:lang w:val="uk-UA"/>
        </w:rPr>
        <w:t xml:space="preserve"> і </w:t>
      </w:r>
      <m:oMath>
        <m:bar>
          <m:barPr>
            <m:pos m:val="top"/>
            <m:ctrlPr>
              <w:rPr>
                <w:rFonts w:ascii="Cambria Math" w:hAnsi="Cambria Math"/>
                <w:i/>
                <w:lang w:val="uk-UA"/>
              </w:rPr>
            </m:ctrlPr>
          </m:barPr>
          <m:e>
            <m:r>
              <w:rPr>
                <w:rFonts w:ascii="Cambria Math" w:hAnsi="Cambria Math"/>
                <w:lang w:val="uk-UA"/>
              </w:rPr>
              <m:t>ν</m:t>
            </m:r>
          </m:e>
        </m:bar>
        <m:r>
          <w:rPr>
            <w:rFonts w:ascii="Cambria Math" w:hAnsi="Cambria Math"/>
            <w:lang w:val="uk-UA"/>
          </w:rPr>
          <m:t>=0</m:t>
        </m:r>
      </m:oMath>
      <w:r>
        <w:rPr>
          <w:lang w:val="uk-UA"/>
        </w:rPr>
        <w:t xml:space="preserve">, тому частоти </w:t>
      </w:r>
      <w:r w:rsidRPr="009B24B6">
        <w:rPr>
          <w:position w:val="-12"/>
          <w:lang w:val="uk-UA"/>
        </w:rPr>
        <w:object w:dxaOrig="400" w:dyaOrig="380">
          <v:shape id="_x0000_i1031" type="#_x0000_t75" style="width:20.25pt;height:19.5pt" o:ole="">
            <v:imagedata r:id="rId18" o:title=""/>
          </v:shape>
          <o:OLEObject Type="Embed" ProgID="Equation.3" ShapeID="_x0000_i1031" DrawAspect="Content" ObjectID="_1519023700" r:id="rId22"/>
        </w:object>
      </w:r>
      <w:r>
        <w:rPr>
          <w:lang w:val="uk-UA"/>
        </w:rPr>
        <w:t xml:space="preserve"> (</w:t>
      </w:r>
      <w:r w:rsidRPr="00DE5CE1">
        <w:rPr>
          <w:position w:val="-6"/>
          <w:lang w:val="uk-UA"/>
        </w:rPr>
        <w:object w:dxaOrig="220" w:dyaOrig="300">
          <v:shape id="_x0000_i1032" type="#_x0000_t75" style="width:11.25pt;height:15pt" o:ole="">
            <v:imagedata r:id="rId20" o:title=""/>
          </v:shape>
          <o:OLEObject Type="Embed" ProgID="Equation.3" ShapeID="_x0000_i1032" DrawAspect="Content" ObjectID="_1519023701" r:id="rId23"/>
        </w:object>
      </w:r>
      <w:r>
        <w:rPr>
          <w:lang w:val="uk-UA"/>
        </w:rPr>
        <w:t xml:space="preserve">=1, 2, …) будемо підбирати так, щоб середні значення косинусів і синусів в (1.9) дорівнювали нулю. </w:t>
      </w:r>
    </w:p>
    <w:p w:rsidR="0042439F" w:rsidRPr="009864D4" w:rsidRDefault="0042439F" w:rsidP="0042439F">
      <w:pPr>
        <w:tabs>
          <w:tab w:val="left" w:pos="6255"/>
        </w:tabs>
        <w:ind w:firstLine="993"/>
        <w:rPr>
          <w:lang w:val="uk-UA"/>
        </w:rPr>
      </w:pPr>
      <w:r>
        <w:rPr>
          <w:lang w:val="uk-UA"/>
        </w:rPr>
        <w:t>Скористаємося відомими формулами</w:t>
      </w:r>
      <w:r w:rsidR="009864D4">
        <w:rPr>
          <w:lang w:val="uk-UA"/>
        </w:rPr>
        <w:t xml:space="preserve"> </w:t>
      </w:r>
      <w:r w:rsidR="009864D4" w:rsidRPr="009864D4">
        <w:t>[1</w:t>
      </w:r>
      <w:r w:rsidR="00381FA6">
        <w:rPr>
          <w:lang w:val="uk-UA"/>
        </w:rPr>
        <w:t>6</w:t>
      </w:r>
      <w:r w:rsidR="009864D4" w:rsidRPr="009864D4">
        <w:t>]:</w:t>
      </w:r>
    </w:p>
    <w:p w:rsidR="0042439F" w:rsidRPr="009864D4" w:rsidRDefault="009864D4" w:rsidP="0042439F">
      <w:pPr>
        <w:tabs>
          <w:tab w:val="left" w:pos="6255"/>
        </w:tabs>
        <w:ind w:firstLine="993"/>
        <w:jc w:val="right"/>
        <w:rPr>
          <w:szCs w:val="28"/>
        </w:rPr>
      </w:pPr>
      <w:r w:rsidRPr="0042439F">
        <w:rPr>
          <w:i/>
          <w:position w:val="-62"/>
          <w:szCs w:val="28"/>
        </w:rPr>
        <w:object w:dxaOrig="7119" w:dyaOrig="1380">
          <v:shape id="_x0000_i1033" type="#_x0000_t75" style="width:357.75pt;height:68.25pt" o:ole="">
            <v:imagedata r:id="rId24" o:title=""/>
          </v:shape>
          <o:OLEObject Type="Embed" ProgID="Equation.3" ShapeID="_x0000_i1033" DrawAspect="Content" ObjectID="_1519023702" r:id="rId25"/>
        </w:object>
      </w:r>
      <w:r>
        <w:rPr>
          <w:i/>
          <w:szCs w:val="28"/>
          <w:lang w:val="uk-UA"/>
        </w:rPr>
        <w:t>,</w:t>
      </w:r>
      <w:r w:rsidR="0042439F" w:rsidRPr="009864D4">
        <w:rPr>
          <w:i/>
          <w:szCs w:val="28"/>
        </w:rPr>
        <w:t xml:space="preserve">     </w:t>
      </w:r>
      <w:r w:rsidR="0042439F" w:rsidRPr="009864D4">
        <w:rPr>
          <w:szCs w:val="28"/>
        </w:rPr>
        <w:t>(1.10)</w:t>
      </w:r>
    </w:p>
    <w:p w:rsidR="0042439F" w:rsidRPr="009864D4" w:rsidRDefault="00326463" w:rsidP="0042439F">
      <w:pPr>
        <w:tabs>
          <w:tab w:val="left" w:pos="6255"/>
        </w:tabs>
        <w:ind w:firstLine="993"/>
        <w:jc w:val="right"/>
      </w:pPr>
      <w:r w:rsidRPr="0042439F">
        <w:rPr>
          <w:i/>
          <w:position w:val="-68"/>
          <w:szCs w:val="28"/>
        </w:rPr>
        <w:object w:dxaOrig="6780" w:dyaOrig="1500">
          <v:shape id="_x0000_i1034" type="#_x0000_t75" style="width:340.5pt;height:74.25pt" o:ole="">
            <v:imagedata r:id="rId26" o:title=""/>
          </v:shape>
          <o:OLEObject Type="Embed" ProgID="Equation.3" ShapeID="_x0000_i1034" DrawAspect="Content" ObjectID="_1519023703" r:id="rId27"/>
        </w:object>
      </w:r>
      <w:r w:rsidR="0042439F" w:rsidRPr="009864D4">
        <w:rPr>
          <w:i/>
          <w:szCs w:val="28"/>
        </w:rPr>
        <w:t xml:space="preserve">         </w:t>
      </w:r>
      <w:r w:rsidR="0042439F" w:rsidRPr="009864D4">
        <w:rPr>
          <w:szCs w:val="28"/>
        </w:rPr>
        <w:t>(1.11)</w:t>
      </w:r>
    </w:p>
    <w:p w:rsidR="009864D4" w:rsidRDefault="009864D4" w:rsidP="000E0E48">
      <w:pPr>
        <w:rPr>
          <w:lang w:val="uk-UA"/>
        </w:rPr>
      </w:pPr>
      <w:r>
        <w:rPr>
          <w:lang w:val="uk-UA"/>
        </w:rPr>
        <w:t>Отже, частоти, з якими відбуваються гармонічні коливання в макроекономічних системах, обчислюються у відповідності з (1.11).</w:t>
      </w:r>
    </w:p>
    <w:p w:rsidR="009864D4" w:rsidRDefault="009864D4" w:rsidP="000E0E48">
      <w:pPr>
        <w:rPr>
          <w:lang w:val="uk-UA"/>
        </w:rPr>
      </w:pPr>
      <w:r>
        <w:rPr>
          <w:lang w:val="uk-UA"/>
        </w:rPr>
        <w:t xml:space="preserve">Якщо з якихось міркувань, встановлені частоти, на які налаштовані гармоніки, характерні для досліджуваної динамічної системи, і знайдені оцінки </w:t>
      </w:r>
      <m:oMath>
        <m:sSub>
          <m:sSubPr>
            <m:ctrlPr>
              <w:rPr>
                <w:rFonts w:ascii="Cambria Math" w:hAnsi="Cambria Math"/>
                <w:i/>
                <w:lang w:val="uk-UA"/>
              </w:rPr>
            </m:ctrlPr>
          </m:sSubPr>
          <m:e>
            <m:acc>
              <m:accPr>
                <m:ctrlPr>
                  <w:rPr>
                    <w:rFonts w:ascii="Cambria Math" w:hAnsi="Cambria Math"/>
                    <w:i/>
                    <w:lang w:val="uk-UA"/>
                  </w:rPr>
                </m:ctrlPr>
              </m:accPr>
              <m:e>
                <m:r>
                  <w:rPr>
                    <w:rFonts w:ascii="Cambria Math" w:hAnsi="Cambria Math"/>
                    <w:lang w:val="uk-UA"/>
                  </w:rPr>
                  <m:t>α</m:t>
                </m:r>
              </m:e>
            </m:acc>
          </m:e>
          <m:sub>
            <m:r>
              <w:rPr>
                <w:rFonts w:ascii="Cambria Math" w:hAnsi="Cambria Math"/>
                <w:lang w:val="en-US"/>
              </w:rPr>
              <m:t>k</m:t>
            </m:r>
          </m:sub>
        </m:sSub>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 xml:space="preserve"> </m:t>
            </m:r>
            <m:acc>
              <m:accPr>
                <m:ctrlPr>
                  <w:rPr>
                    <w:rFonts w:ascii="Cambria Math" w:hAnsi="Cambria Math"/>
                    <w:i/>
                    <w:lang w:val="uk-UA"/>
                  </w:rPr>
                </m:ctrlPr>
              </m:accPr>
              <m:e>
                <m:r>
                  <w:rPr>
                    <w:rFonts w:ascii="Cambria Math" w:hAnsi="Cambria Math"/>
                    <w:lang w:val="uk-UA"/>
                  </w:rPr>
                  <m:t>β</m:t>
                </m:r>
              </m:e>
            </m:acc>
          </m:e>
          <m:sub>
            <m:r>
              <w:rPr>
                <w:rFonts w:ascii="Cambria Math" w:hAnsi="Cambria Math"/>
                <w:lang w:val="uk-UA"/>
              </w:rPr>
              <m:t>k</m:t>
            </m:r>
          </m:sub>
        </m:sSub>
        <m:r>
          <w:rPr>
            <w:rFonts w:ascii="Cambria Math" w:hAnsi="Cambria Math"/>
            <w:lang w:val="uk-UA"/>
          </w:rPr>
          <m:t xml:space="preserve"> </m:t>
        </m:r>
      </m:oMath>
      <w:r>
        <w:rPr>
          <w:lang w:val="uk-UA"/>
        </w:rPr>
        <w:t xml:space="preserve">невідомих коефіцієнтів  </w:t>
      </w:r>
      <m:oMath>
        <m:sSub>
          <m:sSubPr>
            <m:ctrlPr>
              <w:rPr>
                <w:rFonts w:ascii="Cambria Math" w:hAnsi="Cambria Math"/>
                <w:i/>
                <w:lang w:val="uk-UA"/>
              </w:rPr>
            </m:ctrlPr>
          </m:sSubPr>
          <m:e>
            <m:r>
              <w:rPr>
                <w:rFonts w:ascii="Cambria Math" w:hAnsi="Cambria Math"/>
                <w:lang w:val="uk-UA"/>
              </w:rPr>
              <m:t>α</m:t>
            </m:r>
          </m:e>
          <m:sub>
            <m:r>
              <w:rPr>
                <w:rFonts w:ascii="Cambria Math" w:hAnsi="Cambria Math"/>
                <w:lang w:val="en-US"/>
              </w:rPr>
              <m:t>k</m:t>
            </m:r>
          </m:sub>
        </m:sSub>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 xml:space="preserve"> β</m:t>
            </m:r>
          </m:e>
          <m:sub>
            <m:r>
              <w:rPr>
                <w:rFonts w:ascii="Cambria Math" w:hAnsi="Cambria Math"/>
                <w:lang w:val="uk-UA"/>
              </w:rPr>
              <m:t>k</m:t>
            </m:r>
          </m:sub>
        </m:sSub>
      </m:oMath>
      <w:r w:rsidR="00DF0C37">
        <w:rPr>
          <w:lang w:val="uk-UA"/>
        </w:rPr>
        <w:t xml:space="preserve"> (</w:t>
      </w:r>
      <w:r w:rsidR="00DF0C37">
        <w:rPr>
          <w:i/>
          <w:lang w:val="en-US"/>
        </w:rPr>
        <w:t>k</w:t>
      </w:r>
      <w:r w:rsidR="00DF0C37" w:rsidRPr="00DF0C37">
        <w:rPr>
          <w:lang w:val="uk-UA"/>
        </w:rPr>
        <w:t xml:space="preserve"> = 1, 2, …)</w:t>
      </w:r>
      <w:r w:rsidR="00DF0C37">
        <w:rPr>
          <w:lang w:val="uk-UA"/>
        </w:rPr>
        <w:t xml:space="preserve">, то коливальний процес у даній системі буде описуватись сумою гармонік: </w:t>
      </w:r>
    </w:p>
    <w:p w:rsidR="00DF0C37" w:rsidRPr="00DF0C37" w:rsidRDefault="00DF0C37" w:rsidP="00DF0C37">
      <w:pPr>
        <w:jc w:val="right"/>
        <w:rPr>
          <w:szCs w:val="28"/>
        </w:rPr>
      </w:pPr>
      <w:r w:rsidRPr="0054244F">
        <w:rPr>
          <w:position w:val="-24"/>
          <w:szCs w:val="28"/>
        </w:rPr>
        <w:object w:dxaOrig="3500" w:dyaOrig="560">
          <v:shape id="_x0000_i1035" type="#_x0000_t75" style="width:174.75pt;height:27.75pt" o:ole="">
            <v:imagedata r:id="rId28" o:title=""/>
          </v:shape>
          <o:OLEObject Type="Embed" ProgID="Equation.3" ShapeID="_x0000_i1035" DrawAspect="Content" ObjectID="_1519023704" r:id="rId29"/>
        </w:object>
      </w:r>
      <w:r w:rsidRPr="00DF0C37">
        <w:rPr>
          <w:szCs w:val="28"/>
        </w:rPr>
        <w:t>.                          (1.12)</w:t>
      </w:r>
    </w:p>
    <w:p w:rsidR="00DF0C37" w:rsidRDefault="00DF0C37" w:rsidP="00DF0C37">
      <w:pPr>
        <w:rPr>
          <w:szCs w:val="28"/>
          <w:lang w:val="uk-UA"/>
        </w:rPr>
      </w:pPr>
      <w:r>
        <w:rPr>
          <w:szCs w:val="28"/>
          <w:lang w:val="uk-UA"/>
        </w:rPr>
        <w:t xml:space="preserve">Тепер, враховуючи (1.6), (1.8), розклад траєкторії  </w:t>
      </w:r>
      <w:r w:rsidRPr="00DF0C37">
        <w:rPr>
          <w:i/>
          <w:szCs w:val="28"/>
          <w:lang w:val="en-US"/>
        </w:rPr>
        <w:t>x</w:t>
      </w:r>
      <w:r w:rsidRPr="00DF0C37">
        <w:rPr>
          <w:szCs w:val="28"/>
        </w:rPr>
        <w:t>(</w:t>
      </w:r>
      <w:r w:rsidRPr="00DF0C37">
        <w:rPr>
          <w:i/>
          <w:szCs w:val="28"/>
          <w:lang w:val="en-US"/>
        </w:rPr>
        <w:t>t</w:t>
      </w:r>
      <w:r w:rsidRPr="00DF0C37">
        <w:rPr>
          <w:szCs w:val="28"/>
        </w:rPr>
        <w:t>)</w:t>
      </w:r>
      <w:r w:rsidRPr="00DF0C37">
        <w:rPr>
          <w:i/>
          <w:szCs w:val="28"/>
        </w:rPr>
        <w:t xml:space="preserve"> </w:t>
      </w:r>
      <w:r>
        <w:rPr>
          <w:szCs w:val="28"/>
          <w:lang w:val="uk-UA"/>
        </w:rPr>
        <w:t>на трендову та періодичну складові приймає вигляд:</w:t>
      </w:r>
    </w:p>
    <w:p w:rsidR="00DF0C37" w:rsidRPr="00DF0C37" w:rsidRDefault="00DF0C37" w:rsidP="00DF0C37">
      <w:pPr>
        <w:jc w:val="right"/>
        <w:rPr>
          <w:szCs w:val="28"/>
        </w:rPr>
      </w:pP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m:t>
        </m:r>
        <m:bar>
          <m:barPr>
            <m:pos m:val="top"/>
            <m:ctrlPr>
              <w:rPr>
                <w:rFonts w:ascii="Cambria Math" w:hAnsi="Cambria Math"/>
                <w:i/>
                <w:lang w:val="uk-UA"/>
              </w:rPr>
            </m:ctrlPr>
          </m:barPr>
          <m:e>
            <m:r>
              <w:rPr>
                <w:rFonts w:ascii="Cambria Math" w:hAnsi="Cambria Math"/>
                <w:lang w:val="uk-UA"/>
              </w:rPr>
              <m:t>x</m:t>
            </m:r>
          </m:e>
        </m:bar>
        <m:r>
          <w:rPr>
            <w:rFonts w:ascii="Cambria Math" w:hAnsi="Cambria Math"/>
            <w:lang w:val="uk-UA"/>
          </w:rPr>
          <m:t xml:space="preserve">  +  </m:t>
        </m:r>
        <m:acc>
          <m:accPr>
            <m:ctrlPr>
              <w:rPr>
                <w:rFonts w:ascii="Cambria Math" w:hAnsi="Cambria Math"/>
                <w:i/>
                <w:lang w:val="uk-UA"/>
              </w:rPr>
            </m:ctrlPr>
          </m:accPr>
          <m:e>
            <m:r>
              <w:rPr>
                <w:rFonts w:ascii="Cambria Math" w:hAnsi="Cambria Math"/>
                <w:lang w:val="uk-UA"/>
              </w:rPr>
              <m:t>α</m:t>
            </m:r>
          </m:e>
        </m:acc>
        <m:d>
          <m:dPr>
            <m:ctrlPr>
              <w:rPr>
                <w:rFonts w:ascii="Cambria Math" w:hAnsi="Cambria Math"/>
                <w:i/>
                <w:lang w:val="uk-UA"/>
              </w:rPr>
            </m:ctrlPr>
          </m:dPr>
          <m:e>
            <m:r>
              <w:rPr>
                <w:rFonts w:ascii="Cambria Math" w:hAnsi="Cambria Math"/>
                <w:lang w:val="uk-UA"/>
              </w:rPr>
              <m:t>t-</m:t>
            </m:r>
            <m:bar>
              <m:barPr>
                <m:pos m:val="top"/>
                <m:ctrlPr>
                  <w:rPr>
                    <w:rFonts w:ascii="Cambria Math" w:hAnsi="Cambria Math"/>
                    <w:i/>
                    <w:lang w:val="uk-UA"/>
                  </w:rPr>
                </m:ctrlPr>
              </m:barPr>
              <m:e>
                <m:r>
                  <w:rPr>
                    <w:rFonts w:ascii="Cambria Math" w:hAnsi="Cambria Math"/>
                    <w:lang w:val="uk-UA"/>
                  </w:rPr>
                  <m:t>t</m:t>
                </m:r>
              </m:e>
            </m:bar>
            <m:r>
              <w:rPr>
                <w:rFonts w:ascii="Cambria Math" w:hAnsi="Cambria Math"/>
                <w:lang w:val="uk-UA"/>
              </w:rPr>
              <m:t xml:space="preserve"> </m:t>
            </m:r>
          </m:e>
        </m:d>
        <m:r>
          <w:rPr>
            <w:rFonts w:ascii="Cambria Math" w:hAnsi="Cambria Math"/>
            <w:lang w:val="uk-UA"/>
          </w:rPr>
          <m:t>+</m:t>
        </m:r>
      </m:oMath>
      <w:r w:rsidRPr="0054244F">
        <w:rPr>
          <w:position w:val="-24"/>
          <w:szCs w:val="28"/>
        </w:rPr>
        <w:object w:dxaOrig="2780" w:dyaOrig="560">
          <v:shape id="_x0000_i1036" type="#_x0000_t75" style="width:138.75pt;height:27.75pt" o:ole="">
            <v:imagedata r:id="rId30" o:title=""/>
          </v:shape>
          <o:OLEObject Type="Embed" ProgID="Equation.3" ShapeID="_x0000_i1036" DrawAspect="Content" ObjectID="_1519023705" r:id="rId31"/>
        </w:object>
      </w:r>
      <w:r w:rsidRPr="00DF0C37">
        <w:rPr>
          <w:szCs w:val="28"/>
        </w:rPr>
        <w:t>,            (1.13)</w:t>
      </w:r>
    </w:p>
    <w:p w:rsidR="00DF0C37" w:rsidRPr="00DF0C37" w:rsidRDefault="00DF0C37" w:rsidP="005B21A6">
      <w:pPr>
        <w:spacing w:after="120"/>
        <w:ind w:firstLine="0"/>
        <w:rPr>
          <w:lang w:val="uk-UA"/>
        </w:rPr>
      </w:pPr>
      <w:r>
        <w:rPr>
          <w:szCs w:val="28"/>
          <w:lang w:val="uk-UA"/>
        </w:rPr>
        <w:t xml:space="preserve">де </w:t>
      </w:r>
      <m:oMath>
        <m:acc>
          <m:accPr>
            <m:ctrlPr>
              <w:rPr>
                <w:rFonts w:ascii="Cambria Math" w:hAnsi="Cambria Math"/>
                <w:i/>
                <w:lang w:val="uk-UA"/>
              </w:rPr>
            </m:ctrlPr>
          </m:accPr>
          <m:e>
            <m:r>
              <w:rPr>
                <w:rFonts w:ascii="Cambria Math" w:hAnsi="Cambria Math"/>
                <w:lang w:val="uk-UA"/>
              </w:rPr>
              <m:t>α</m:t>
            </m:r>
          </m:e>
        </m:acc>
      </m:oMath>
      <w:r>
        <w:rPr>
          <w:lang w:val="uk-UA"/>
        </w:rPr>
        <w:t xml:space="preserve"> – оцінка невідомого параметру </w:t>
      </w:r>
      <m:oMath>
        <m:r>
          <w:rPr>
            <w:rFonts w:ascii="Cambria Math" w:hAnsi="Cambria Math"/>
            <w:lang w:val="uk-UA"/>
          </w:rPr>
          <m:t>α</m:t>
        </m:r>
      </m:oMath>
      <w:r>
        <w:rPr>
          <w:lang w:val="uk-UA"/>
        </w:rPr>
        <w:t>.</w:t>
      </w:r>
    </w:p>
    <w:p w:rsidR="009864D4" w:rsidRPr="00DE5CE1" w:rsidRDefault="009864D4" w:rsidP="009864D4">
      <w:pPr>
        <w:pStyle w:val="Heading2"/>
        <w:rPr>
          <w:lang w:val="uk-UA"/>
        </w:rPr>
      </w:pPr>
      <w:bookmarkStart w:id="7" w:name="_Toc441468670"/>
      <w:r>
        <w:rPr>
          <w:lang w:val="uk-UA"/>
        </w:rPr>
        <w:t>1.4</w:t>
      </w:r>
      <w:r>
        <w:rPr>
          <w:lang w:val="uk-UA"/>
        </w:rPr>
        <w:tab/>
      </w:r>
      <w:r w:rsidR="009D4464">
        <w:rPr>
          <w:lang w:val="uk-UA"/>
        </w:rPr>
        <w:t>МНК-оцінювання регресійної моделі</w:t>
      </w:r>
      <w:bookmarkEnd w:id="7"/>
      <w:r w:rsidR="009D4464">
        <w:rPr>
          <w:lang w:val="uk-UA"/>
        </w:rPr>
        <w:t xml:space="preserve"> </w:t>
      </w:r>
    </w:p>
    <w:p w:rsidR="009D4464" w:rsidRDefault="009D4464" w:rsidP="000E0E48">
      <w:pPr>
        <w:rPr>
          <w:lang w:val="uk-UA"/>
        </w:rPr>
      </w:pPr>
      <w:r>
        <w:rPr>
          <w:lang w:val="uk-UA"/>
        </w:rPr>
        <w:t>Для знаходження оцінок</w:t>
      </w:r>
      <w:r w:rsidR="00EF5A22">
        <w:rPr>
          <w:lang w:val="uk-UA"/>
        </w:rPr>
        <w:t xml:space="preserve"> </w:t>
      </w:r>
      <m:oMath>
        <m:acc>
          <m:accPr>
            <m:ctrlPr>
              <w:rPr>
                <w:rFonts w:ascii="Cambria Math" w:hAnsi="Cambria Math"/>
                <w:i/>
                <w:lang w:val="uk-UA"/>
              </w:rPr>
            </m:ctrlPr>
          </m:accPr>
          <m:e>
            <m:r>
              <w:rPr>
                <w:rFonts w:ascii="Cambria Math" w:hAnsi="Cambria Math"/>
                <w:lang w:val="uk-UA"/>
              </w:rPr>
              <m:t>α</m:t>
            </m:r>
          </m:e>
        </m:acc>
      </m:oMath>
      <w:r>
        <w:rPr>
          <w:lang w:val="uk-UA"/>
        </w:rPr>
        <w:t>,</w:t>
      </w:r>
      <w:r w:rsidR="00EF5A22">
        <w:rPr>
          <w:lang w:val="uk-UA"/>
        </w:rPr>
        <w:t xml:space="preserve"> </w:t>
      </w:r>
      <m:oMath>
        <m:sSub>
          <m:sSubPr>
            <m:ctrlPr>
              <w:rPr>
                <w:rFonts w:ascii="Cambria Math" w:hAnsi="Cambria Math"/>
                <w:i/>
                <w:lang w:val="uk-UA"/>
              </w:rPr>
            </m:ctrlPr>
          </m:sSubPr>
          <m:e>
            <m:acc>
              <m:accPr>
                <m:ctrlPr>
                  <w:rPr>
                    <w:rFonts w:ascii="Cambria Math" w:hAnsi="Cambria Math"/>
                    <w:i/>
                    <w:lang w:val="uk-UA"/>
                  </w:rPr>
                </m:ctrlPr>
              </m:accPr>
              <m:e>
                <m:r>
                  <w:rPr>
                    <w:rFonts w:ascii="Cambria Math" w:hAnsi="Cambria Math"/>
                    <w:lang w:val="uk-UA"/>
                  </w:rPr>
                  <m:t>α</m:t>
                </m:r>
              </m:e>
            </m:acc>
          </m:e>
          <m:sub>
            <m:r>
              <w:rPr>
                <w:rFonts w:ascii="Cambria Math" w:hAnsi="Cambria Math"/>
                <w:lang w:val="en-US"/>
              </w:rPr>
              <m:t>k</m:t>
            </m:r>
          </m:sub>
        </m:sSub>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 xml:space="preserve"> </m:t>
            </m:r>
            <m:acc>
              <m:accPr>
                <m:ctrlPr>
                  <w:rPr>
                    <w:rFonts w:ascii="Cambria Math" w:hAnsi="Cambria Math"/>
                    <w:i/>
                    <w:lang w:val="uk-UA"/>
                  </w:rPr>
                </m:ctrlPr>
              </m:accPr>
              <m:e>
                <m:r>
                  <w:rPr>
                    <w:rFonts w:ascii="Cambria Math" w:hAnsi="Cambria Math"/>
                    <w:lang w:val="uk-UA"/>
                  </w:rPr>
                  <m:t>β</m:t>
                </m:r>
              </m:e>
            </m:acc>
          </m:e>
          <m:sub>
            <m:r>
              <w:rPr>
                <w:rFonts w:ascii="Cambria Math" w:hAnsi="Cambria Math"/>
                <w:lang w:val="uk-UA"/>
              </w:rPr>
              <m:t>k</m:t>
            </m:r>
          </m:sub>
        </m:sSub>
      </m:oMath>
      <w:r>
        <w:rPr>
          <w:lang w:val="uk-UA"/>
        </w:rPr>
        <w:t xml:space="preserve"> невідомих параметрів </w:t>
      </w:r>
      <m:oMath>
        <m:r>
          <w:rPr>
            <w:rFonts w:ascii="Cambria Math" w:hAnsi="Cambria Math"/>
            <w:lang w:val="uk-UA"/>
          </w:rPr>
          <m:t xml:space="preserve">α,  </m:t>
        </m:r>
        <m:sSub>
          <m:sSubPr>
            <m:ctrlPr>
              <w:rPr>
                <w:rFonts w:ascii="Cambria Math" w:hAnsi="Cambria Math"/>
                <w:i/>
                <w:lang w:val="uk-UA"/>
              </w:rPr>
            </m:ctrlPr>
          </m:sSubPr>
          <m:e>
            <m:r>
              <w:rPr>
                <w:rFonts w:ascii="Cambria Math" w:hAnsi="Cambria Math"/>
                <w:lang w:val="uk-UA"/>
              </w:rPr>
              <m:t>α</m:t>
            </m:r>
          </m:e>
          <m:sub>
            <m:r>
              <w:rPr>
                <w:rFonts w:ascii="Cambria Math" w:hAnsi="Cambria Math"/>
                <w:lang w:val="en-US"/>
              </w:rPr>
              <m:t>k</m:t>
            </m:r>
          </m:sub>
        </m:sSub>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 xml:space="preserve"> β</m:t>
            </m:r>
          </m:e>
          <m:sub>
            <m:r>
              <w:rPr>
                <w:rFonts w:ascii="Cambria Math" w:hAnsi="Cambria Math"/>
                <w:lang w:val="uk-UA"/>
              </w:rPr>
              <m:t>k</m:t>
            </m:r>
          </m:sub>
        </m:sSub>
      </m:oMath>
      <w:r>
        <w:rPr>
          <w:lang w:val="uk-UA"/>
        </w:rPr>
        <w:t xml:space="preserve"> </w:t>
      </w:r>
      <w:r>
        <w:rPr>
          <w:lang w:val="uk-UA"/>
        </w:rPr>
        <w:br/>
        <w:t>(</w:t>
      </w:r>
      <w:r>
        <w:rPr>
          <w:i/>
          <w:lang w:val="en-US"/>
        </w:rPr>
        <w:t>k</w:t>
      </w:r>
      <w:r w:rsidRPr="00DF0C37">
        <w:rPr>
          <w:lang w:val="uk-UA"/>
        </w:rPr>
        <w:t xml:space="preserve"> = 1, 2, …)</w:t>
      </w:r>
      <w:r>
        <w:rPr>
          <w:lang w:val="uk-UA"/>
        </w:rPr>
        <w:t xml:space="preserve"> на практиці використовують </w:t>
      </w:r>
      <w:proofErr w:type="spellStart"/>
      <w:r>
        <w:rPr>
          <w:lang w:val="uk-UA"/>
        </w:rPr>
        <w:t>економетричний</w:t>
      </w:r>
      <w:proofErr w:type="spellEnd"/>
      <w:r>
        <w:rPr>
          <w:lang w:val="uk-UA"/>
        </w:rPr>
        <w:t xml:space="preserve"> підхід, згідно якого розглядається регресійна модель </w:t>
      </w:r>
    </w:p>
    <w:p w:rsidR="009D4464" w:rsidRPr="009D4464" w:rsidRDefault="00A64228" w:rsidP="009D4464">
      <w:pPr>
        <w:jc w:val="right"/>
        <w:rPr>
          <w:szCs w:val="28"/>
          <w:lang w:val="uk-UA"/>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uk-UA"/>
          </w:rPr>
          <m:t>=</m:t>
        </m:r>
        <m:bar>
          <m:barPr>
            <m:pos m:val="top"/>
            <m:ctrlPr>
              <w:rPr>
                <w:rFonts w:ascii="Cambria Math" w:hAnsi="Cambria Math"/>
                <w:i/>
                <w:lang w:val="uk-UA"/>
              </w:rPr>
            </m:ctrlPr>
          </m:barPr>
          <m:e>
            <m:r>
              <w:rPr>
                <w:rFonts w:ascii="Cambria Math" w:hAnsi="Cambria Math"/>
                <w:lang w:val="uk-UA"/>
              </w:rPr>
              <m:t>x</m:t>
            </m:r>
          </m:e>
        </m:bar>
        <m:r>
          <w:rPr>
            <w:rFonts w:ascii="Cambria Math" w:hAnsi="Cambria Math"/>
            <w:lang w:val="uk-UA"/>
          </w:rPr>
          <m:t xml:space="preserve">  +  α</m:t>
        </m:r>
        <m:d>
          <m:dPr>
            <m:ctrlPr>
              <w:rPr>
                <w:rFonts w:ascii="Cambria Math" w:hAnsi="Cambria Math"/>
                <w:i/>
                <w:lang w:val="uk-UA"/>
              </w:rPr>
            </m:ctrlPr>
          </m:dPr>
          <m:e>
            <m:r>
              <w:rPr>
                <w:rFonts w:ascii="Cambria Math" w:hAnsi="Cambria Math"/>
                <w:lang w:val="uk-UA"/>
              </w:rPr>
              <m:t>t-</m:t>
            </m:r>
            <m:bar>
              <m:barPr>
                <m:pos m:val="top"/>
                <m:ctrlPr>
                  <w:rPr>
                    <w:rFonts w:ascii="Cambria Math" w:hAnsi="Cambria Math"/>
                    <w:i/>
                    <w:lang w:val="uk-UA"/>
                  </w:rPr>
                </m:ctrlPr>
              </m:barPr>
              <m:e>
                <m:r>
                  <w:rPr>
                    <w:rFonts w:ascii="Cambria Math" w:hAnsi="Cambria Math"/>
                    <w:lang w:val="uk-UA"/>
                  </w:rPr>
                  <m:t>t</m:t>
                </m:r>
              </m:e>
            </m:bar>
            <m:r>
              <w:rPr>
                <w:rFonts w:ascii="Cambria Math" w:hAnsi="Cambria Math"/>
                <w:lang w:val="uk-UA"/>
              </w:rPr>
              <m:t xml:space="preserve"> </m:t>
            </m:r>
          </m:e>
        </m:d>
        <m:r>
          <w:rPr>
            <w:rFonts w:ascii="Cambria Math" w:hAnsi="Cambria Math"/>
            <w:lang w:val="uk-UA"/>
          </w:rPr>
          <m:t>+</m:t>
        </m:r>
      </m:oMath>
      <w:r w:rsidR="00326463" w:rsidRPr="0054244F">
        <w:rPr>
          <w:position w:val="-24"/>
          <w:szCs w:val="28"/>
        </w:rPr>
        <w:object w:dxaOrig="2780" w:dyaOrig="499">
          <v:shape id="_x0000_i1037" type="#_x0000_t75" style="width:138.75pt;height:24.75pt" o:ole="">
            <v:imagedata r:id="rId32" o:title=""/>
          </v:shape>
          <o:OLEObject Type="Embed" ProgID="Equation.3" ShapeID="_x0000_i1037" DrawAspect="Content" ObjectID="_1519023706" r:id="rId33"/>
        </w:object>
      </w:r>
      <w:r w:rsidR="009D4464" w:rsidRPr="009D4464">
        <w:rPr>
          <w:szCs w:val="28"/>
          <w:lang w:val="uk-UA"/>
        </w:rPr>
        <w:t>+</w:t>
      </w:r>
      <w:r w:rsidR="009D4464" w:rsidRPr="009D4464">
        <w:rPr>
          <w:lang w:val="uk-UA"/>
        </w:rPr>
        <w:t xml:space="preserve"> </w:t>
      </w:r>
      <w:r w:rsidR="009D4464" w:rsidRPr="006D098C">
        <w:rPr>
          <w:position w:val="-12"/>
        </w:rPr>
        <w:object w:dxaOrig="240" w:dyaOrig="380">
          <v:shape id="_x0000_i1038" type="#_x0000_t75" style="width:12pt;height:18.75pt" o:ole="">
            <v:imagedata r:id="rId34" o:title=""/>
          </v:shape>
          <o:OLEObject Type="Embed" ProgID="Equation.3" ShapeID="_x0000_i1038" DrawAspect="Content" ObjectID="_1519023707" r:id="rId35"/>
        </w:object>
      </w:r>
      <w:r w:rsidR="009D4464" w:rsidRPr="009D4464">
        <w:rPr>
          <w:szCs w:val="28"/>
          <w:lang w:val="uk-UA"/>
        </w:rPr>
        <w:t xml:space="preserve">,  </w:t>
      </w:r>
      <m:oMath>
        <m:r>
          <w:rPr>
            <w:rFonts w:ascii="Cambria Math" w:hAnsi="Cambria Math"/>
            <w:lang w:val="uk-UA"/>
          </w:rPr>
          <m:t>t=</m:t>
        </m:r>
        <m:bar>
          <m:barPr>
            <m:pos m:val="top"/>
            <m:ctrlPr>
              <w:rPr>
                <w:rFonts w:ascii="Cambria Math" w:hAnsi="Cambria Math"/>
                <w:i/>
                <w:lang w:val="uk-UA"/>
              </w:rPr>
            </m:ctrlPr>
          </m:barPr>
          <m:e>
            <m:r>
              <w:rPr>
                <w:rFonts w:ascii="Cambria Math" w:hAnsi="Cambria Math"/>
                <w:lang w:val="uk-UA"/>
              </w:rPr>
              <m:t>1, N</m:t>
            </m:r>
          </m:e>
        </m:bar>
      </m:oMath>
      <w:r w:rsidR="009D4464" w:rsidRPr="009D4464">
        <w:rPr>
          <w:szCs w:val="28"/>
          <w:lang w:val="uk-UA"/>
        </w:rPr>
        <w:t xml:space="preserve">         (1.1</w:t>
      </w:r>
      <w:r w:rsidR="009D4464">
        <w:rPr>
          <w:szCs w:val="28"/>
          <w:lang w:val="uk-UA"/>
        </w:rPr>
        <w:t>4</w:t>
      </w:r>
      <w:r w:rsidR="009D4464" w:rsidRPr="009D4464">
        <w:rPr>
          <w:szCs w:val="28"/>
          <w:lang w:val="uk-UA"/>
        </w:rPr>
        <w:t>)</w:t>
      </w:r>
    </w:p>
    <w:p w:rsidR="009D4464" w:rsidRDefault="009D4464" w:rsidP="009D4464">
      <w:pPr>
        <w:ind w:firstLine="0"/>
        <w:rPr>
          <w:lang w:val="uk-UA"/>
        </w:rPr>
      </w:pPr>
      <w:r>
        <w:rPr>
          <w:lang w:val="uk-UA"/>
        </w:rPr>
        <w:t>і методом найменших квадратів (МНК) мініміз</w:t>
      </w:r>
      <w:r w:rsidR="00326463">
        <w:rPr>
          <w:lang w:val="uk-UA"/>
        </w:rPr>
        <w:t>ується сума квадратів відхилень</w:t>
      </w:r>
    </w:p>
    <w:p w:rsidR="00326463" w:rsidRPr="00326463" w:rsidRDefault="00326463" w:rsidP="00326463">
      <w:pPr>
        <w:ind w:firstLine="426"/>
        <w:rPr>
          <w:lang w:val="uk-UA"/>
        </w:rPr>
      </w:pPr>
      <w:r w:rsidRPr="006D098C">
        <w:rPr>
          <w:position w:val="-24"/>
        </w:rPr>
        <w:object w:dxaOrig="7839" w:dyaOrig="620">
          <v:shape id="_x0000_i1039" type="#_x0000_t75" style="width:392.25pt;height:30.75pt" o:ole="">
            <v:imagedata r:id="rId36" o:title=""/>
          </v:shape>
          <o:OLEObject Type="Embed" ProgID="Equation.3" ShapeID="_x0000_i1039" DrawAspect="Content" ObjectID="_1519023708" r:id="rId37"/>
        </w:object>
      </w:r>
      <w:r w:rsidRPr="00326463">
        <w:rPr>
          <w:lang w:val="uk-UA"/>
        </w:rPr>
        <w:t>.     (1.15)</w:t>
      </w:r>
    </w:p>
    <w:p w:rsidR="000E0E48" w:rsidRDefault="00326463" w:rsidP="000E0E48">
      <w:pPr>
        <w:rPr>
          <w:lang w:val="uk-UA"/>
        </w:rPr>
      </w:pPr>
      <w:r>
        <w:rPr>
          <w:lang w:val="uk-UA"/>
        </w:rPr>
        <w:t xml:space="preserve">Значущість </w:t>
      </w:r>
      <w:r w:rsidR="000E0E48" w:rsidRPr="000E0E48">
        <w:rPr>
          <w:i/>
          <w:lang w:val="en-US"/>
        </w:rPr>
        <w:t>k</w:t>
      </w:r>
      <w:r>
        <w:rPr>
          <w:lang w:val="uk-UA"/>
        </w:rPr>
        <w:t>-ї</w:t>
      </w:r>
      <w:r w:rsidR="000E0E48">
        <w:rPr>
          <w:lang w:val="uk-UA"/>
        </w:rPr>
        <w:t xml:space="preserve"> гармонік</w:t>
      </w:r>
      <w:r>
        <w:rPr>
          <w:lang w:val="uk-UA"/>
        </w:rPr>
        <w:t>и</w:t>
      </w:r>
      <w:r w:rsidR="000E0E48">
        <w:rPr>
          <w:lang w:val="uk-UA"/>
        </w:rPr>
        <w:t xml:space="preserve"> </w:t>
      </w:r>
      <w:r>
        <w:rPr>
          <w:lang w:val="uk-UA"/>
        </w:rPr>
        <w:t xml:space="preserve">визначається за допомогою критерію Стьюдента </w:t>
      </w:r>
      <w:r w:rsidRPr="00364E23">
        <w:rPr>
          <w:lang w:val="uk-UA"/>
        </w:rPr>
        <w:t>[</w:t>
      </w:r>
      <w:r>
        <w:rPr>
          <w:lang w:val="uk-UA"/>
        </w:rPr>
        <w:t>10</w:t>
      </w:r>
      <w:r w:rsidRPr="00364E23">
        <w:rPr>
          <w:lang w:val="uk-UA"/>
        </w:rPr>
        <w:t>]</w:t>
      </w:r>
      <w:r w:rsidR="000E0E48">
        <w:rPr>
          <w:lang w:val="uk-UA"/>
        </w:rPr>
        <w:t>:</w:t>
      </w:r>
    </w:p>
    <w:p w:rsidR="000E0E48" w:rsidRPr="00225274" w:rsidRDefault="00A64228" w:rsidP="00225274">
      <w:pPr>
        <w:jc w:val="right"/>
        <w:rPr>
          <w:lang w:val="uk-UA"/>
        </w:rPr>
      </w:pP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lang w:val="en-US"/>
                          </w:rPr>
                          <m:t>a</m:t>
                        </m:r>
                      </m:e>
                    </m:acc>
                  </m:e>
                  <m:sub>
                    <m:r>
                      <w:rPr>
                        <w:rFonts w:ascii="Cambria Math" w:hAnsi="Cambria Math"/>
                      </w:rPr>
                      <m:t>k</m:t>
                    </m:r>
                  </m:sub>
                </m:sSub>
              </m:e>
            </m:d>
          </m:num>
          <m:den>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sSub>
                  <m:sSubPr>
                    <m:ctrlPr>
                      <w:rPr>
                        <w:rFonts w:ascii="Cambria Math" w:hAnsi="Cambria Math"/>
                        <w:i/>
                      </w:rPr>
                    </m:ctrlPr>
                  </m:sSubPr>
                  <m:e>
                    <m:acc>
                      <m:accPr>
                        <m:ctrlPr>
                          <w:rPr>
                            <w:rFonts w:ascii="Cambria Math" w:hAnsi="Cambria Math"/>
                            <w:i/>
                          </w:rPr>
                        </m:ctrlPr>
                      </m:accPr>
                      <m:e>
                        <m:r>
                          <w:rPr>
                            <w:rFonts w:ascii="Cambria Math" w:hAnsi="Cambria Math"/>
                            <w:lang w:val="en-US"/>
                          </w:rPr>
                          <m:t>a</m:t>
                        </m:r>
                      </m:e>
                    </m:acc>
                  </m:e>
                  <m:sub>
                    <m:r>
                      <w:rPr>
                        <w:rFonts w:ascii="Cambria Math" w:hAnsi="Cambria Math"/>
                      </w:rPr>
                      <m:t>k</m:t>
                    </m:r>
                  </m:sub>
                </m:sSub>
              </m:sub>
              <m:sup/>
            </m:sSubSup>
          </m:den>
        </m:f>
        <m:r>
          <w:rPr>
            <w:rFonts w:ascii="Cambria Math" w:hAnsi="Cambria Math"/>
            <w:lang w:val="uk-UA"/>
          </w:rPr>
          <m:t>&gt;</m:t>
        </m:r>
        <m:sSub>
          <m:sSubPr>
            <m:ctrlPr>
              <w:rPr>
                <w:rFonts w:ascii="Cambria Math" w:hAnsi="Cambria Math"/>
                <w:i/>
              </w:rPr>
            </m:ctrlPr>
          </m:sSubPr>
          <m:e>
            <m:r>
              <w:rPr>
                <w:rFonts w:ascii="Cambria Math" w:hAnsi="Cambria Math"/>
              </w:rPr>
              <m:t>t</m:t>
            </m:r>
          </m:e>
          <m:sub>
            <m:r>
              <w:rPr>
                <w:rFonts w:ascii="Cambria Math" w:hAnsi="Cambria Math"/>
                <w:lang w:val="uk-UA"/>
              </w:rPr>
              <m:t>кр</m:t>
            </m:r>
          </m:sub>
        </m:sSub>
        <m:r>
          <w:rPr>
            <w:rFonts w:ascii="Cambria Math" w:hAnsi="Cambria Math"/>
            <w:lang w:val="uk-UA"/>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lang w:val="en-US"/>
                          </w:rPr>
                          <m:t>b</m:t>
                        </m:r>
                      </m:e>
                    </m:acc>
                  </m:e>
                  <m:sub>
                    <m:r>
                      <w:rPr>
                        <w:rFonts w:ascii="Cambria Math" w:hAnsi="Cambria Math"/>
                      </w:rPr>
                      <m:t>k</m:t>
                    </m:r>
                  </m:sub>
                </m:sSub>
              </m:e>
            </m:d>
          </m:num>
          <m:den>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sSub>
                  <m:sSubPr>
                    <m:ctrlPr>
                      <w:rPr>
                        <w:rFonts w:ascii="Cambria Math" w:hAnsi="Cambria Math"/>
                        <w:i/>
                      </w:rPr>
                    </m:ctrlPr>
                  </m:sSubPr>
                  <m:e>
                    <m:acc>
                      <m:accPr>
                        <m:ctrlPr>
                          <w:rPr>
                            <w:rFonts w:ascii="Cambria Math" w:hAnsi="Cambria Math"/>
                            <w:i/>
                          </w:rPr>
                        </m:ctrlPr>
                      </m:accPr>
                      <m:e>
                        <m:r>
                          <w:rPr>
                            <w:rFonts w:ascii="Cambria Math" w:hAnsi="Cambria Math"/>
                            <w:lang w:val="en-US"/>
                          </w:rPr>
                          <m:t>b</m:t>
                        </m:r>
                      </m:e>
                    </m:acc>
                  </m:e>
                  <m:sub>
                    <m:r>
                      <w:rPr>
                        <w:rFonts w:ascii="Cambria Math" w:hAnsi="Cambria Math"/>
                      </w:rPr>
                      <m:t>k</m:t>
                    </m:r>
                  </m:sub>
                </m:sSub>
              </m:sub>
              <m:sup/>
            </m:sSubSup>
          </m:den>
        </m:f>
        <m:r>
          <w:rPr>
            <w:rFonts w:ascii="Cambria Math" w:hAnsi="Cambria Math"/>
            <w:lang w:val="uk-UA"/>
          </w:rPr>
          <m:t>&gt;</m:t>
        </m:r>
        <m:sSub>
          <m:sSubPr>
            <m:ctrlPr>
              <w:rPr>
                <w:rFonts w:ascii="Cambria Math" w:hAnsi="Cambria Math"/>
                <w:i/>
              </w:rPr>
            </m:ctrlPr>
          </m:sSubPr>
          <m:e>
            <m:r>
              <w:rPr>
                <w:rFonts w:ascii="Cambria Math" w:hAnsi="Cambria Math"/>
              </w:rPr>
              <m:t>t</m:t>
            </m:r>
          </m:e>
          <m:sub>
            <m:r>
              <w:rPr>
                <w:rFonts w:ascii="Cambria Math" w:hAnsi="Cambria Math"/>
                <w:lang w:val="uk-UA"/>
              </w:rPr>
              <m:t>кр</m:t>
            </m:r>
          </m:sub>
        </m:sSub>
        <m:r>
          <w:rPr>
            <w:rFonts w:ascii="Cambria Math" w:hAnsi="Cambria Math"/>
            <w:lang w:val="uk-UA"/>
          </w:rPr>
          <m:t xml:space="preserve">,   </m:t>
        </m:r>
        <m:r>
          <w:rPr>
            <w:rFonts w:ascii="Cambria Math" w:hAnsi="Cambria Math"/>
          </w:rPr>
          <m:t>k</m:t>
        </m:r>
        <m:r>
          <w:rPr>
            <w:rFonts w:ascii="Cambria Math" w:hAnsi="Cambria Math"/>
            <w:lang w:val="uk-UA"/>
          </w:rPr>
          <m:t>=1, 2,…</m:t>
        </m:r>
      </m:oMath>
      <w:r w:rsidR="00225274" w:rsidRPr="00225274">
        <w:rPr>
          <w:lang w:val="uk-UA"/>
        </w:rPr>
        <w:t xml:space="preserve"> </w:t>
      </w:r>
      <w:r w:rsidR="00225274">
        <w:rPr>
          <w:lang w:val="uk-UA"/>
        </w:rPr>
        <w:t xml:space="preserve">                         </w:t>
      </w:r>
      <w:r w:rsidR="00225274" w:rsidRPr="006679A6">
        <w:rPr>
          <w:lang w:val="uk-UA"/>
        </w:rPr>
        <w:t>(</w:t>
      </w:r>
      <w:r w:rsidR="00225274">
        <w:rPr>
          <w:lang w:val="uk-UA"/>
        </w:rPr>
        <w:t>1.</w:t>
      </w:r>
      <w:r w:rsidR="000A4D56">
        <w:rPr>
          <w:lang w:val="uk-UA"/>
        </w:rPr>
        <w:t>16</w:t>
      </w:r>
      <w:r w:rsidR="00225274" w:rsidRPr="006679A6">
        <w:rPr>
          <w:lang w:val="uk-UA"/>
        </w:rPr>
        <w:t>)</w:t>
      </w:r>
    </w:p>
    <w:p w:rsidR="000E0E48" w:rsidRPr="000E0E48" w:rsidRDefault="000A4D56" w:rsidP="000E0E48">
      <w:pPr>
        <w:ind w:firstLine="0"/>
        <w:rPr>
          <w:lang w:val="uk-UA"/>
        </w:rPr>
      </w:pPr>
      <w:r>
        <w:rPr>
          <w:lang w:val="uk-UA"/>
        </w:rPr>
        <w:t>д</w:t>
      </w:r>
      <w:r w:rsidR="000E0E48" w:rsidRPr="0045568D">
        <w:rPr>
          <w:lang w:val="uk-UA"/>
        </w:rPr>
        <w:t>е</w:t>
      </w:r>
      <w:r>
        <w:rPr>
          <w:lang w:val="uk-UA"/>
        </w:rPr>
        <w:t xml:space="preser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sSub>
              <m:sSubPr>
                <m:ctrlPr>
                  <w:rPr>
                    <w:rFonts w:ascii="Cambria Math" w:hAnsi="Cambria Math"/>
                    <w:i/>
                  </w:rPr>
                </m:ctrlPr>
              </m:sSubPr>
              <m:e>
                <m:acc>
                  <m:accPr>
                    <m:ctrlPr>
                      <w:rPr>
                        <w:rFonts w:ascii="Cambria Math" w:hAnsi="Cambria Math"/>
                        <w:i/>
                      </w:rPr>
                    </m:ctrlPr>
                  </m:accPr>
                  <m:e>
                    <m:r>
                      <w:rPr>
                        <w:rFonts w:ascii="Cambria Math" w:hAnsi="Cambria Math"/>
                        <w:lang w:val="en-US"/>
                      </w:rPr>
                      <m:t>a</m:t>
                    </m:r>
                  </m:e>
                </m:acc>
              </m:e>
              <m:sub>
                <m:r>
                  <w:rPr>
                    <w:rFonts w:ascii="Cambria Math" w:hAnsi="Cambria Math"/>
                  </w:rPr>
                  <m:t>k</m:t>
                </m:r>
              </m:sub>
            </m:sSub>
          </m:sub>
          <m:sup>
            <m:r>
              <w:rPr>
                <w:rFonts w:ascii="Cambria Math" w:hAnsi="Cambria Math"/>
                <w:lang w:val="uk-UA"/>
              </w:rPr>
              <m:t>2</m:t>
            </m:r>
          </m:sup>
        </m:sSubSup>
      </m:oMath>
      <w:r>
        <w:rPr>
          <w:lang w:val="uk-UA"/>
        </w:rPr>
        <w:t xml:space="preserve"> і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sSub>
              <m:sSubPr>
                <m:ctrlPr>
                  <w:rPr>
                    <w:rFonts w:ascii="Cambria Math" w:hAnsi="Cambria Math"/>
                    <w:i/>
                  </w:rPr>
                </m:ctrlPr>
              </m:sSubPr>
              <m:e>
                <m:acc>
                  <m:accPr>
                    <m:ctrlPr>
                      <w:rPr>
                        <w:rFonts w:ascii="Cambria Math" w:hAnsi="Cambria Math"/>
                        <w:i/>
                      </w:rPr>
                    </m:ctrlPr>
                  </m:accPr>
                  <m:e>
                    <m:r>
                      <w:rPr>
                        <w:rFonts w:ascii="Cambria Math" w:hAnsi="Cambria Math"/>
                        <w:lang w:val="en-US"/>
                      </w:rPr>
                      <m:t>b</m:t>
                    </m:r>
                  </m:e>
                </m:acc>
              </m:e>
              <m:sub>
                <m:r>
                  <w:rPr>
                    <w:rFonts w:ascii="Cambria Math" w:hAnsi="Cambria Math"/>
                  </w:rPr>
                  <m:t>k</m:t>
                </m:r>
              </m:sub>
            </m:sSub>
          </m:sub>
          <m:sup>
            <m:r>
              <w:rPr>
                <w:rFonts w:ascii="Cambria Math" w:hAnsi="Cambria Math"/>
                <w:lang w:val="uk-UA"/>
              </w:rPr>
              <m:t>2</m:t>
            </m:r>
          </m:sup>
        </m:sSubSup>
        <m:r>
          <w:rPr>
            <w:rFonts w:ascii="Cambria Math" w:hAnsi="Cambria Math"/>
            <w:lang w:val="uk-UA"/>
          </w:rPr>
          <m:t xml:space="preserve"> </m:t>
        </m:r>
      </m:oMath>
      <w:r>
        <w:rPr>
          <w:lang w:val="uk-UA"/>
        </w:rPr>
        <w:t xml:space="preserve">– дисперсії МНК-оцінок </w:t>
      </w:r>
      <m:oMath>
        <m:sSub>
          <m:sSubPr>
            <m:ctrlPr>
              <w:rPr>
                <w:rFonts w:ascii="Cambria Math" w:hAnsi="Cambria Math"/>
                <w:i/>
                <w:lang w:val="uk-UA"/>
              </w:rPr>
            </m:ctrlPr>
          </m:sSubPr>
          <m:e>
            <m:acc>
              <m:accPr>
                <m:ctrlPr>
                  <w:rPr>
                    <w:rFonts w:ascii="Cambria Math" w:hAnsi="Cambria Math"/>
                    <w:i/>
                    <w:lang w:val="uk-UA"/>
                  </w:rPr>
                </m:ctrlPr>
              </m:accPr>
              <m:e>
                <m:r>
                  <w:rPr>
                    <w:rFonts w:ascii="Cambria Math" w:hAnsi="Cambria Math"/>
                    <w:lang w:val="uk-UA"/>
                  </w:rPr>
                  <m:t>α</m:t>
                </m:r>
              </m:e>
            </m:acc>
          </m:e>
          <m:sub>
            <m:r>
              <w:rPr>
                <w:rFonts w:ascii="Cambria Math" w:hAnsi="Cambria Math"/>
                <w:lang w:val="en-US"/>
              </w:rPr>
              <m:t>k</m:t>
            </m:r>
          </m:sub>
        </m:sSub>
      </m:oMath>
      <w:r>
        <w:rPr>
          <w:lang w:val="uk-UA"/>
        </w:rPr>
        <w:t xml:space="preserve"> і </w:t>
      </w:r>
      <m:oMath>
        <m:sSub>
          <m:sSubPr>
            <m:ctrlPr>
              <w:rPr>
                <w:rFonts w:ascii="Cambria Math" w:hAnsi="Cambria Math"/>
                <w:i/>
                <w:lang w:val="uk-UA"/>
              </w:rPr>
            </m:ctrlPr>
          </m:sSubPr>
          <m:e>
            <m:acc>
              <m:accPr>
                <m:ctrlPr>
                  <w:rPr>
                    <w:rFonts w:ascii="Cambria Math" w:hAnsi="Cambria Math"/>
                    <w:i/>
                    <w:lang w:val="uk-UA"/>
                  </w:rPr>
                </m:ctrlPr>
              </m:accPr>
              <m:e>
                <m:r>
                  <w:rPr>
                    <w:rFonts w:ascii="Cambria Math" w:hAnsi="Cambria Math"/>
                    <w:lang w:val="uk-UA"/>
                  </w:rPr>
                  <m:t>β</m:t>
                </m:r>
              </m:e>
            </m:acc>
          </m:e>
          <m:sub>
            <m:r>
              <w:rPr>
                <w:rFonts w:ascii="Cambria Math" w:hAnsi="Cambria Math"/>
                <w:lang w:val="uk-UA"/>
              </w:rPr>
              <m:t>k</m:t>
            </m:r>
          </m:sub>
        </m:sSub>
      </m:oMath>
      <w:r w:rsidR="000E0E48" w:rsidRPr="0045568D">
        <w:rPr>
          <w:lang w:val="uk-UA"/>
        </w:rPr>
        <w:t xml:space="preserve"> </w:t>
      </w:r>
      <w:r>
        <w:rPr>
          <w:lang w:val="uk-UA"/>
        </w:rPr>
        <w:t xml:space="preserve">, </w:t>
      </w:r>
      <m:oMath>
        <m:r>
          <w:rPr>
            <w:rFonts w:ascii="Cambria Math" w:hAnsi="Cambria Math"/>
            <w:lang w:val="uk-UA"/>
          </w:rPr>
          <m:t xml:space="preserve"> </m:t>
        </m:r>
        <m:sSub>
          <m:sSubPr>
            <m:ctrlPr>
              <w:rPr>
                <w:rFonts w:ascii="Cambria Math" w:hAnsi="Cambria Math"/>
                <w:i/>
              </w:rPr>
            </m:ctrlPr>
          </m:sSubPr>
          <m:e>
            <m:r>
              <w:rPr>
                <w:rFonts w:ascii="Cambria Math" w:hAnsi="Cambria Math"/>
              </w:rPr>
              <m:t>t</m:t>
            </m:r>
          </m:e>
          <m:sub>
            <m:r>
              <w:rPr>
                <w:rFonts w:ascii="Cambria Math" w:hAnsi="Cambria Math"/>
                <w:lang w:val="uk-UA"/>
              </w:rPr>
              <m:t>кр</m:t>
            </m:r>
          </m:sub>
        </m:sSub>
      </m:oMath>
      <w:r w:rsidR="000E0E48">
        <w:rPr>
          <w:lang w:val="uk-UA"/>
        </w:rPr>
        <w:t xml:space="preserve"> – критичне значення розподілу Стьюдента, обчислене при рівні значущості </w:t>
      </w:r>
      <w:r w:rsidR="000E0E48" w:rsidRPr="000A4D56">
        <w:rPr>
          <w:i/>
          <w:lang w:val="uk-UA"/>
        </w:rPr>
        <w:t>α</w:t>
      </w:r>
      <w:r w:rsidR="000E0E48">
        <w:rPr>
          <w:lang w:val="uk-UA"/>
        </w:rPr>
        <w:t xml:space="preserve"> та </w:t>
      </w:r>
      <w:r>
        <w:rPr>
          <w:lang w:val="uk-UA"/>
        </w:rPr>
        <w:t xml:space="preserve"> </w:t>
      </w:r>
      <w:r w:rsidR="000E0E48" w:rsidRPr="000E0E48">
        <w:rPr>
          <w:i/>
          <w:lang w:val="en-US"/>
        </w:rPr>
        <w:t>r</w:t>
      </w:r>
      <w:r w:rsidR="000E0E48" w:rsidRPr="0045568D">
        <w:rPr>
          <w:i/>
          <w:lang w:val="uk-UA"/>
        </w:rPr>
        <w:t xml:space="preserve"> = </w:t>
      </w:r>
      <w:r w:rsidR="000E0E48" w:rsidRPr="000E0E48">
        <w:rPr>
          <w:i/>
          <w:lang w:val="en-US"/>
        </w:rPr>
        <w:t>N</w:t>
      </w:r>
      <w:r w:rsidR="000E0E48" w:rsidRPr="0045568D">
        <w:rPr>
          <w:i/>
          <w:lang w:val="uk-UA"/>
        </w:rPr>
        <w:t xml:space="preserve"> – </w:t>
      </w:r>
      <w:r w:rsidR="000E0E48" w:rsidRPr="000E0E48">
        <w:rPr>
          <w:i/>
          <w:lang w:val="en-US"/>
        </w:rPr>
        <w:t>l</w:t>
      </w:r>
      <w:r w:rsidR="000E0E48" w:rsidRPr="0045568D">
        <w:rPr>
          <w:i/>
          <w:lang w:val="uk-UA"/>
        </w:rPr>
        <w:t xml:space="preserve"> </w:t>
      </w:r>
      <w:r w:rsidR="000E0E48">
        <w:rPr>
          <w:lang w:val="uk-UA"/>
        </w:rPr>
        <w:t>ступенях вільності</w:t>
      </w:r>
      <w:r w:rsidR="00356B73" w:rsidRPr="0045568D">
        <w:rPr>
          <w:lang w:val="uk-UA"/>
        </w:rPr>
        <w:t xml:space="preserve"> (</w:t>
      </w:r>
      <w:r w:rsidR="00356B73" w:rsidRPr="000E0E48">
        <w:rPr>
          <w:i/>
          <w:lang w:val="en-US"/>
        </w:rPr>
        <w:t>l</w:t>
      </w:r>
      <w:r w:rsidR="00356B73">
        <w:rPr>
          <w:i/>
          <w:lang w:val="uk-UA"/>
        </w:rPr>
        <w:t xml:space="preserve"> </w:t>
      </w:r>
      <w:r w:rsidR="00356B73">
        <w:rPr>
          <w:lang w:val="uk-UA"/>
        </w:rPr>
        <w:t xml:space="preserve">– кількість </w:t>
      </w:r>
      <w:r>
        <w:rPr>
          <w:lang w:val="uk-UA"/>
        </w:rPr>
        <w:t>коефіцієнтів у розкладі (1.13)</w:t>
      </w:r>
      <w:r w:rsidR="00356B73" w:rsidRPr="0045568D">
        <w:rPr>
          <w:lang w:val="uk-UA"/>
        </w:rPr>
        <w:t>)</w:t>
      </w:r>
      <w:r w:rsidR="000E0E48" w:rsidRPr="00364E23">
        <w:rPr>
          <w:lang w:val="uk-UA"/>
        </w:rPr>
        <w:t>. Якщо</w:t>
      </w:r>
      <w:r w:rsidR="000E0E48">
        <w:rPr>
          <w:lang w:val="uk-UA"/>
        </w:rPr>
        <w:t xml:space="preserve"> обидві нерівності</w:t>
      </w:r>
      <w:r w:rsidR="005B21A6">
        <w:rPr>
          <w:lang w:val="uk-UA"/>
        </w:rPr>
        <w:t xml:space="preserve"> в (1.16)</w:t>
      </w:r>
      <w:r w:rsidR="000E0E48">
        <w:rPr>
          <w:lang w:val="uk-UA"/>
        </w:rPr>
        <w:t xml:space="preserve"> не виконуються, то </w:t>
      </w:r>
      <w:r w:rsidR="005B21A6" w:rsidRPr="005B21A6">
        <w:rPr>
          <w:lang w:val="uk-UA"/>
        </w:rPr>
        <w:t>відповідну</w:t>
      </w:r>
      <w:r w:rsidR="000E0E48">
        <w:rPr>
          <w:lang w:val="uk-UA"/>
        </w:rPr>
        <w:t xml:space="preserve"> гармоніку треба вилучити з </w:t>
      </w:r>
      <w:r w:rsidR="005B21A6">
        <w:rPr>
          <w:lang w:val="uk-UA"/>
        </w:rPr>
        <w:t>цієї моделі і оцінювання необхідно провести заново</w:t>
      </w:r>
      <w:r w:rsidR="000E0E48">
        <w:rPr>
          <w:lang w:val="uk-UA"/>
        </w:rPr>
        <w:t>.</w:t>
      </w:r>
      <w:r w:rsidR="005B21A6">
        <w:rPr>
          <w:lang w:val="uk-UA"/>
        </w:rPr>
        <w:t xml:space="preserve"> Цей процес продовжується до тих пір, доки не будуть встановлені всі значущі гармоніки.</w:t>
      </w:r>
    </w:p>
    <w:p w:rsidR="0069713D" w:rsidRDefault="00B643EC" w:rsidP="00B643EC">
      <w:pPr>
        <w:rPr>
          <w:szCs w:val="28"/>
          <w:lang w:val="uk-UA"/>
        </w:rPr>
      </w:pPr>
      <w:r w:rsidRPr="005B21A6">
        <w:rPr>
          <w:spacing w:val="-6"/>
          <w:szCs w:val="28"/>
          <w:lang w:val="uk-UA"/>
        </w:rPr>
        <w:t xml:space="preserve">Апроксимаційні властивості </w:t>
      </w:r>
      <w:r w:rsidR="005B21A6" w:rsidRPr="005B21A6">
        <w:rPr>
          <w:spacing w:val="-6"/>
          <w:szCs w:val="28"/>
          <w:lang w:val="uk-UA"/>
        </w:rPr>
        <w:t>м</w:t>
      </w:r>
      <w:r w:rsidRPr="005B21A6">
        <w:rPr>
          <w:spacing w:val="-6"/>
          <w:szCs w:val="28"/>
          <w:lang w:val="uk-UA"/>
        </w:rPr>
        <w:t>одельних кривих</w:t>
      </w:r>
      <w:r w:rsidR="005B21A6" w:rsidRPr="005B21A6">
        <w:rPr>
          <w:spacing w:val="-6"/>
          <w:szCs w:val="28"/>
          <w:lang w:val="uk-UA"/>
        </w:rPr>
        <w:t>, отриманих за допомогою МНК, оцінюють шляхом обчислення</w:t>
      </w:r>
      <w:r w:rsidRPr="005B21A6">
        <w:rPr>
          <w:spacing w:val="-6"/>
          <w:szCs w:val="28"/>
          <w:lang w:val="uk-UA"/>
        </w:rPr>
        <w:t xml:space="preserve"> коефіцієнтів детермінації</w:t>
      </w:r>
      <w:r w:rsidRPr="00B643EC">
        <w:rPr>
          <w:szCs w:val="28"/>
          <w:lang w:val="uk-UA"/>
        </w:rPr>
        <w:t xml:space="preserve"> </w:t>
      </w:r>
      <w:r w:rsidR="00731092" w:rsidRPr="00731092">
        <w:rPr>
          <w:position w:val="-4"/>
          <w:szCs w:val="28"/>
          <w:lang w:val="uk-UA"/>
        </w:rPr>
        <w:object w:dxaOrig="340" w:dyaOrig="320">
          <v:shape id="_x0000_i1040" type="#_x0000_t75" style="width:17.25pt;height:15.75pt" o:ole="">
            <v:imagedata r:id="rId38" o:title=""/>
          </v:shape>
          <o:OLEObject Type="Embed" ProgID="Equation.3" ShapeID="_x0000_i1040" DrawAspect="Content" ObjectID="_1519023709" r:id="rId39"/>
        </w:object>
      </w:r>
      <w:r w:rsidR="005B21A6">
        <w:rPr>
          <w:szCs w:val="28"/>
          <w:lang w:val="uk-UA"/>
        </w:rPr>
        <w:t>, який для кожної лінійною регресійної моделі обчислюється за формулою:</w:t>
      </w:r>
    </w:p>
    <w:p w:rsidR="005B21A6" w:rsidRDefault="00A64228" w:rsidP="005B21A6">
      <w:pPr>
        <w:jc w:val="right"/>
        <w:rPr>
          <w:szCs w:val="28"/>
          <w:lang w:val="uk-UA"/>
        </w:rPr>
      </w:pPr>
      <m:oMath>
        <m:sSup>
          <m:sSupPr>
            <m:ctrlPr>
              <w:rPr>
                <w:rFonts w:ascii="Cambria Math" w:hAnsi="Cambria Math"/>
                <w:i/>
                <w:sz w:val="40"/>
                <w:szCs w:val="28"/>
                <w:lang w:val="uk-UA"/>
              </w:rPr>
            </m:ctrlPr>
          </m:sSupPr>
          <m:e>
            <m:r>
              <w:rPr>
                <w:rFonts w:ascii="Cambria Math" w:hAnsi="Cambria Math"/>
                <w:sz w:val="40"/>
                <w:szCs w:val="28"/>
                <w:lang w:val="uk-UA"/>
              </w:rPr>
              <m:t>R</m:t>
            </m:r>
          </m:e>
          <m:sup>
            <m:r>
              <w:rPr>
                <w:rFonts w:ascii="Cambria Math" w:hAnsi="Cambria Math"/>
                <w:sz w:val="40"/>
                <w:szCs w:val="28"/>
                <w:lang w:val="uk-UA"/>
              </w:rPr>
              <m:t>2</m:t>
            </m:r>
          </m:sup>
        </m:sSup>
        <m:r>
          <w:rPr>
            <w:rFonts w:ascii="Cambria Math" w:hAnsi="Cambria Math"/>
            <w:sz w:val="40"/>
            <w:szCs w:val="28"/>
            <w:lang w:val="uk-UA"/>
          </w:rPr>
          <m:t>=</m:t>
        </m:r>
        <m:f>
          <m:fPr>
            <m:ctrlPr>
              <w:rPr>
                <w:rFonts w:ascii="Cambria Math" w:hAnsi="Cambria Math"/>
                <w:i/>
                <w:sz w:val="40"/>
                <w:szCs w:val="28"/>
                <w:lang w:val="uk-UA"/>
              </w:rPr>
            </m:ctrlPr>
          </m:fPr>
          <m:num>
            <m:r>
              <w:rPr>
                <w:rFonts w:ascii="Cambria Math" w:hAnsi="Cambria Math"/>
                <w:sz w:val="40"/>
                <w:szCs w:val="28"/>
                <w:lang w:val="uk-UA"/>
              </w:rPr>
              <m:t>дисперсія моделі</m:t>
            </m:r>
          </m:num>
          <m:den>
            <m:r>
              <w:rPr>
                <w:rFonts w:ascii="Cambria Math" w:hAnsi="Cambria Math"/>
                <w:sz w:val="40"/>
                <w:szCs w:val="28"/>
                <w:lang w:val="uk-UA"/>
              </w:rPr>
              <m:t>дисперсія системи</m:t>
            </m:r>
          </m:den>
        </m:f>
      </m:oMath>
      <w:r w:rsidR="005B21A6">
        <w:rPr>
          <w:szCs w:val="28"/>
          <w:lang w:val="uk-UA"/>
        </w:rPr>
        <w:t>.                                (1.17)</w:t>
      </w:r>
    </w:p>
    <w:p w:rsidR="00B643EC" w:rsidRPr="00B643EC" w:rsidRDefault="00B643EC" w:rsidP="00B643EC">
      <w:pPr>
        <w:rPr>
          <w:szCs w:val="28"/>
          <w:lang w:val="uk-UA"/>
        </w:rPr>
      </w:pPr>
    </w:p>
    <w:p w:rsidR="00237BF9" w:rsidRPr="00352D3A" w:rsidRDefault="00237BF9" w:rsidP="00237BF9">
      <w:pPr>
        <w:pStyle w:val="a3"/>
        <w:rPr>
          <w:szCs w:val="28"/>
          <w:lang w:val="uk-UA"/>
        </w:rPr>
      </w:pPr>
    </w:p>
    <w:p w:rsidR="00886338" w:rsidRPr="00CD2907" w:rsidRDefault="00233666" w:rsidP="007A7925">
      <w:pPr>
        <w:pStyle w:val="Heading1"/>
        <w:rPr>
          <w:b w:val="0"/>
          <w:sz w:val="28"/>
          <w:szCs w:val="28"/>
          <w:lang w:val="uk-UA"/>
        </w:rPr>
      </w:pPr>
      <w:r w:rsidRPr="00734C9C">
        <w:rPr>
          <w:lang w:val="uk-UA"/>
        </w:rPr>
        <w:br w:type="page"/>
      </w:r>
      <w:bookmarkStart w:id="8" w:name="_Toc441468671"/>
      <w:r w:rsidR="00BA2261" w:rsidRPr="00CD2907">
        <w:rPr>
          <w:b w:val="0"/>
          <w:sz w:val="28"/>
          <w:szCs w:val="28"/>
          <w:lang w:val="uk-UA"/>
        </w:rPr>
        <w:lastRenderedPageBreak/>
        <w:t>РОЗДІ</w:t>
      </w:r>
      <w:r w:rsidR="001C7016" w:rsidRPr="00CD2907">
        <w:rPr>
          <w:b w:val="0"/>
          <w:sz w:val="28"/>
          <w:szCs w:val="28"/>
          <w:lang w:val="uk-UA"/>
        </w:rPr>
        <w:t>Л</w:t>
      </w:r>
      <w:r w:rsidR="001C7016" w:rsidRPr="00CD2907">
        <w:rPr>
          <w:b w:val="0"/>
          <w:sz w:val="28"/>
          <w:szCs w:val="28"/>
        </w:rPr>
        <w:t> </w:t>
      </w:r>
      <w:r w:rsidR="000147A0" w:rsidRPr="00CD2907">
        <w:rPr>
          <w:b w:val="0"/>
          <w:sz w:val="28"/>
          <w:szCs w:val="28"/>
          <w:lang w:val="uk-UA"/>
        </w:rPr>
        <w:t>2</w:t>
      </w:r>
      <w:r w:rsidR="00886338" w:rsidRPr="00CD2907">
        <w:rPr>
          <w:b w:val="0"/>
          <w:sz w:val="28"/>
          <w:szCs w:val="28"/>
          <w:lang w:val="uk-UA"/>
        </w:rPr>
        <w:br/>
        <w:t>А</w:t>
      </w:r>
      <w:r w:rsidR="00CD2907">
        <w:rPr>
          <w:b w:val="0"/>
          <w:sz w:val="28"/>
          <w:szCs w:val="28"/>
          <w:lang w:val="uk-UA"/>
        </w:rPr>
        <w:t>пробація побудованих алгоритмів</w:t>
      </w:r>
      <w:bookmarkEnd w:id="8"/>
    </w:p>
    <w:p w:rsidR="00886338" w:rsidRPr="00486155" w:rsidRDefault="00886338" w:rsidP="007A7925">
      <w:pPr>
        <w:pStyle w:val="Heading2"/>
        <w:ind w:left="709" w:firstLine="0"/>
        <w:rPr>
          <w:lang w:val="uk-UA"/>
        </w:rPr>
      </w:pPr>
      <w:bookmarkStart w:id="9" w:name="_Toc323495218"/>
      <w:bookmarkStart w:id="10" w:name="_Toc441468672"/>
      <w:r w:rsidRPr="00486155">
        <w:rPr>
          <w:lang w:val="uk-UA"/>
        </w:rPr>
        <w:t>2.1</w:t>
      </w:r>
      <w:bookmarkEnd w:id="9"/>
      <w:r w:rsidR="00A97B78" w:rsidRPr="00486155">
        <w:rPr>
          <w:lang w:val="uk-UA"/>
        </w:rPr>
        <w:t xml:space="preserve"> </w:t>
      </w:r>
      <w:r w:rsidR="00866321" w:rsidRPr="000423A2">
        <w:rPr>
          <w:lang w:val="uk-UA"/>
        </w:rPr>
        <w:tab/>
      </w:r>
      <w:r w:rsidR="005B21A6">
        <w:rPr>
          <w:lang w:val="uk-UA"/>
        </w:rPr>
        <w:t>Вибір статистичних даних</w:t>
      </w:r>
      <w:r w:rsidR="0087596F">
        <w:rPr>
          <w:lang w:val="uk-UA"/>
        </w:rPr>
        <w:t xml:space="preserve"> і постановка проблеми</w:t>
      </w:r>
      <w:bookmarkEnd w:id="10"/>
    </w:p>
    <w:p w:rsidR="006F55A1" w:rsidRDefault="002E1A31" w:rsidP="00233666">
      <w:pPr>
        <w:rPr>
          <w:spacing w:val="-4"/>
          <w:szCs w:val="28"/>
        </w:rPr>
      </w:pPr>
      <w:r>
        <w:rPr>
          <w:spacing w:val="-4"/>
          <w:szCs w:val="28"/>
          <w:lang w:val="uk-UA"/>
        </w:rPr>
        <w:t xml:space="preserve">Запропонований алгоритм </w:t>
      </w:r>
      <w:r w:rsidR="00B0159B">
        <w:rPr>
          <w:spacing w:val="-4"/>
          <w:szCs w:val="28"/>
          <w:lang w:val="uk-UA"/>
        </w:rPr>
        <w:t>параметричної ід</w:t>
      </w:r>
      <w:r>
        <w:rPr>
          <w:spacing w:val="-4"/>
          <w:szCs w:val="28"/>
          <w:lang w:val="uk-UA"/>
        </w:rPr>
        <w:t>ентифікації моделі</w:t>
      </w:r>
      <w:r w:rsidR="005B21A6">
        <w:rPr>
          <w:spacing w:val="-4"/>
          <w:szCs w:val="28"/>
          <w:lang w:val="uk-UA"/>
        </w:rPr>
        <w:t xml:space="preserve"> макроекономічної динаміки застосуємо </w:t>
      </w:r>
      <w:r w:rsidR="00381FA6">
        <w:rPr>
          <w:spacing w:val="-4"/>
          <w:szCs w:val="28"/>
          <w:lang w:val="uk-UA"/>
        </w:rPr>
        <w:t>на прикладі економіки Франції. Для цього скористаємося відомими статистичними даними відносно валового випуску продукції (ВВП) і невиробничого споживання (НП) [15</w:t>
      </w:r>
      <w:r w:rsidR="00381FA6" w:rsidRPr="00BD4ACC">
        <w:rPr>
          <w:spacing w:val="-4"/>
          <w:szCs w:val="28"/>
          <w:lang w:val="uk-UA"/>
        </w:rPr>
        <w:t>]</w:t>
      </w:r>
      <w:r w:rsidR="00381FA6">
        <w:rPr>
          <w:spacing w:val="-4"/>
          <w:szCs w:val="28"/>
          <w:lang w:val="uk-UA"/>
        </w:rPr>
        <w:t xml:space="preserve">. У відповідності з аналізом рис. 1.2 і враховуючи той факт, що в кінці 2008 р. в економіці </w:t>
      </w:r>
      <w:proofErr w:type="spellStart"/>
      <w:r w:rsidR="00381FA6">
        <w:rPr>
          <w:spacing w:val="-4"/>
          <w:szCs w:val="28"/>
          <w:lang w:val="uk-UA"/>
        </w:rPr>
        <w:t>єврозони</w:t>
      </w:r>
      <w:proofErr w:type="spellEnd"/>
      <w:r w:rsidR="00381FA6">
        <w:rPr>
          <w:spacing w:val="-4"/>
          <w:szCs w:val="28"/>
          <w:lang w:val="uk-UA"/>
        </w:rPr>
        <w:t xml:space="preserve"> настала криза, періодом ідентифікації будемо вважати </w:t>
      </w:r>
      <w:r w:rsidR="0072178E">
        <w:rPr>
          <w:spacing w:val="-4"/>
          <w:szCs w:val="28"/>
          <w:lang w:val="uk-UA"/>
        </w:rPr>
        <w:t>1959</w:t>
      </w:r>
      <w:r w:rsidR="003443FC">
        <w:rPr>
          <w:spacing w:val="-4"/>
          <w:szCs w:val="28"/>
          <w:lang w:val="uk-UA"/>
        </w:rPr>
        <w:t xml:space="preserve">-2009 рр. (з 1 січня </w:t>
      </w:r>
      <w:r w:rsidR="0072178E">
        <w:rPr>
          <w:spacing w:val="-4"/>
          <w:szCs w:val="28"/>
          <w:lang w:val="uk-UA"/>
        </w:rPr>
        <w:t>1959</w:t>
      </w:r>
      <w:r w:rsidR="003443FC">
        <w:rPr>
          <w:spacing w:val="-4"/>
          <w:szCs w:val="28"/>
          <w:lang w:val="uk-UA"/>
        </w:rPr>
        <w:t xml:space="preserve"> р. до 1 січня 2009 р.), тобто покладаємо </w:t>
      </w:r>
      <w:r w:rsidR="003443FC" w:rsidRPr="00233666">
        <w:rPr>
          <w:spacing w:val="-4"/>
          <w:szCs w:val="28"/>
          <w:lang w:val="uk-UA"/>
        </w:rPr>
        <w:t xml:space="preserve">об’єм вибірки </w:t>
      </w:r>
      <w:r w:rsidR="003443FC" w:rsidRPr="00233666">
        <w:rPr>
          <w:i/>
          <w:spacing w:val="-4"/>
          <w:szCs w:val="28"/>
          <w:lang w:val="uk-UA"/>
        </w:rPr>
        <w:t>N</w:t>
      </w:r>
      <w:r w:rsidR="003443FC" w:rsidRPr="005E323D">
        <w:rPr>
          <w:i/>
          <w:spacing w:val="-4"/>
          <w:szCs w:val="28"/>
          <w:lang w:val="uk-UA"/>
        </w:rPr>
        <w:t xml:space="preserve"> </w:t>
      </w:r>
      <w:r w:rsidR="003443FC" w:rsidRPr="00233666">
        <w:rPr>
          <w:spacing w:val="-4"/>
          <w:szCs w:val="28"/>
          <w:lang w:val="uk-UA"/>
        </w:rPr>
        <w:sym w:font="Symbol" w:char="F03D"/>
      </w:r>
      <w:r w:rsidR="003443FC" w:rsidRPr="005E323D">
        <w:rPr>
          <w:spacing w:val="-4"/>
          <w:szCs w:val="28"/>
          <w:lang w:val="uk-UA"/>
        </w:rPr>
        <w:t xml:space="preserve"> </w:t>
      </w:r>
      <w:r w:rsidR="003443FC">
        <w:rPr>
          <w:spacing w:val="-4"/>
          <w:szCs w:val="28"/>
          <w:lang w:val="uk-UA"/>
        </w:rPr>
        <w:t>50. Аналіз статистичних даних свідчить, що макроекономіці Франції</w:t>
      </w:r>
      <w:r w:rsidR="003443FC" w:rsidRPr="00233666">
        <w:rPr>
          <w:spacing w:val="-4"/>
          <w:szCs w:val="28"/>
          <w:lang w:val="uk-UA"/>
        </w:rPr>
        <w:t xml:space="preserve"> </w:t>
      </w:r>
      <w:r w:rsidR="003443FC">
        <w:rPr>
          <w:spacing w:val="-4"/>
          <w:szCs w:val="28"/>
          <w:lang w:val="uk-UA"/>
        </w:rPr>
        <w:t>притаманні зміни</w:t>
      </w:r>
      <w:r w:rsidR="003443FC" w:rsidRPr="00233666">
        <w:rPr>
          <w:spacing w:val="-4"/>
          <w:szCs w:val="28"/>
          <w:lang w:val="uk-UA"/>
        </w:rPr>
        <w:t xml:space="preserve"> фаз підйому фазами спаду</w:t>
      </w:r>
      <w:r w:rsidR="003443FC">
        <w:rPr>
          <w:spacing w:val="-4"/>
          <w:szCs w:val="28"/>
          <w:lang w:val="uk-UA"/>
        </w:rPr>
        <w:t xml:space="preserve"> і навпаки, що підтверджує циклічність досліджуваного процесу. </w:t>
      </w:r>
      <w:r w:rsidR="00381FA6">
        <w:rPr>
          <w:spacing w:val="-4"/>
          <w:szCs w:val="28"/>
          <w:lang w:val="uk-UA"/>
        </w:rPr>
        <w:t>Виділення значущих гармонік необхідно проводити після сумісного оцінювання регресійних моделей, що відповідають ВВП і НП.</w:t>
      </w:r>
      <w:r w:rsidR="003443FC">
        <w:rPr>
          <w:spacing w:val="-4"/>
          <w:szCs w:val="28"/>
          <w:lang w:val="uk-UA"/>
        </w:rPr>
        <w:t xml:space="preserve"> Якщо методом найменших квадратів за допомогою спеціальних пакетів програм побудовані траєкторії руху ВВП і НП</w:t>
      </w:r>
      <w:r w:rsidR="0087596F">
        <w:rPr>
          <w:spacing w:val="-4"/>
          <w:szCs w:val="28"/>
          <w:lang w:val="uk-UA"/>
        </w:rPr>
        <w:t>, то обчислюються характеристики якості моделей (коефіцієнти детермінації трендів, відповідних коливань і кожної гармоніки). У випадку високоякісних імітаційних властивостей моделей можна</w:t>
      </w:r>
      <w:r w:rsidR="003443FC">
        <w:rPr>
          <w:spacing w:val="-4"/>
          <w:szCs w:val="28"/>
          <w:lang w:val="uk-UA"/>
        </w:rPr>
        <w:t xml:space="preserve"> </w:t>
      </w:r>
      <w:r w:rsidR="0087596F">
        <w:rPr>
          <w:spacing w:val="-4"/>
          <w:szCs w:val="28"/>
          <w:lang w:val="uk-UA"/>
        </w:rPr>
        <w:t xml:space="preserve">в </w:t>
      </w:r>
      <w:proofErr w:type="spellStart"/>
      <w:r w:rsidR="0087596F">
        <w:rPr>
          <w:spacing w:val="-4"/>
          <w:szCs w:val="28"/>
          <w:lang w:val="uk-UA"/>
        </w:rPr>
        <w:t>цілочисельних</w:t>
      </w:r>
      <w:proofErr w:type="spellEnd"/>
      <w:r w:rsidR="0087596F">
        <w:rPr>
          <w:spacing w:val="-4"/>
          <w:szCs w:val="28"/>
          <w:lang w:val="uk-UA"/>
        </w:rPr>
        <w:t xml:space="preserve"> точках </w:t>
      </w:r>
      <w:r w:rsidR="003443FC">
        <w:rPr>
          <w:spacing w:val="-4"/>
          <w:szCs w:val="28"/>
          <w:lang w:val="uk-UA"/>
        </w:rPr>
        <w:t xml:space="preserve">проміжку 2010-2014 рр. (період прогнозування) </w:t>
      </w:r>
      <w:r w:rsidR="0087596F">
        <w:rPr>
          <w:spacing w:val="-4"/>
          <w:szCs w:val="28"/>
          <w:lang w:val="uk-UA"/>
        </w:rPr>
        <w:t xml:space="preserve">знаходити </w:t>
      </w:r>
      <w:r w:rsidR="003443FC">
        <w:rPr>
          <w:spacing w:val="-4"/>
          <w:szCs w:val="28"/>
          <w:lang w:val="uk-UA"/>
        </w:rPr>
        <w:t xml:space="preserve"> прогнозні значення </w:t>
      </w:r>
      <w:r w:rsidR="0087596F">
        <w:rPr>
          <w:spacing w:val="-4"/>
          <w:szCs w:val="28"/>
          <w:lang w:val="uk-UA"/>
        </w:rPr>
        <w:t>вибраних макроекономічних</w:t>
      </w:r>
      <w:r w:rsidR="003443FC">
        <w:rPr>
          <w:spacing w:val="-4"/>
          <w:szCs w:val="28"/>
          <w:lang w:val="uk-UA"/>
        </w:rPr>
        <w:t xml:space="preserve"> показників і порівнювати їх з реальними значеннями </w:t>
      </w:r>
      <w:r w:rsidR="003443FC" w:rsidRPr="003443FC">
        <w:rPr>
          <w:spacing w:val="-4"/>
          <w:szCs w:val="28"/>
        </w:rPr>
        <w:t>[15].</w:t>
      </w:r>
    </w:p>
    <w:p w:rsidR="00F8615C" w:rsidRDefault="00F8615C" w:rsidP="000A4335">
      <w:pPr>
        <w:pStyle w:val="Heading2"/>
        <w:spacing w:before="120" w:after="120"/>
        <w:rPr>
          <w:lang w:val="uk-UA"/>
        </w:rPr>
      </w:pPr>
      <w:bookmarkStart w:id="11" w:name="_Toc441468673"/>
      <w:r w:rsidRPr="00486155">
        <w:rPr>
          <w:lang w:val="uk-UA"/>
        </w:rPr>
        <w:t xml:space="preserve">2.2 </w:t>
      </w:r>
      <w:r w:rsidRPr="00345B83">
        <w:rPr>
          <w:lang w:val="uk-UA"/>
        </w:rPr>
        <w:tab/>
      </w:r>
      <w:r w:rsidRPr="007A7925">
        <w:t>Ідентифікація</w:t>
      </w:r>
      <w:r w:rsidRPr="00486155">
        <w:rPr>
          <w:lang w:val="uk-UA"/>
        </w:rPr>
        <w:t xml:space="preserve"> основних параметрів моделі</w:t>
      </w:r>
      <w:bookmarkEnd w:id="11"/>
      <w:r w:rsidRPr="00486155">
        <w:rPr>
          <w:lang w:val="uk-U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0A4335" w:rsidTr="000A4335">
        <w:tc>
          <w:tcPr>
            <w:tcW w:w="8500" w:type="dxa"/>
          </w:tcPr>
          <w:p w:rsidR="000A4335" w:rsidRDefault="00A64228" w:rsidP="000A4335">
            <w:pPr>
              <w:jc w:val="center"/>
              <w:rPr>
                <w:lang w:val="uk-UA"/>
              </w:rPr>
            </w:pP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t>
                  </m:r>
                </m:sub>
              </m:sSub>
              <m:d>
                <m:dPr>
                  <m:ctrlPr>
                    <w:rPr>
                      <w:rFonts w:ascii="Cambria Math" w:hAnsi="Cambria Math"/>
                      <w:i/>
                      <w:lang w:val="uk-UA"/>
                    </w:rPr>
                  </m:ctrlPr>
                </m:dPr>
                <m:e>
                  <m:r>
                    <w:rPr>
                      <w:rFonts w:ascii="Cambria Math" w:hAnsi="Cambria Math"/>
                      <w:lang w:val="uk-UA"/>
                    </w:rPr>
                    <m:t>t</m:t>
                  </m:r>
                </m:e>
              </m:d>
              <m:r>
                <w:rPr>
                  <w:rFonts w:ascii="Cambria Math" w:hAnsi="Cambria Math"/>
                  <w:lang w:val="uk-UA"/>
                </w:rPr>
                <m:t>=</m:t>
              </m:r>
              <m:bar>
                <m:barPr>
                  <m:pos m:val="top"/>
                  <m:ctrlPr>
                    <w:rPr>
                      <w:rFonts w:ascii="Cambria Math" w:hAnsi="Cambria Math"/>
                      <w:i/>
                      <w:lang w:val="uk-UA"/>
                    </w:rPr>
                  </m:ctrlPr>
                </m:barPr>
                <m:e>
                  <m:r>
                    <w:rPr>
                      <w:rFonts w:ascii="Cambria Math" w:hAnsi="Cambria Math"/>
                      <w:lang w:val="uk-UA"/>
                    </w:rPr>
                    <m:t>x</m:t>
                  </m:r>
                </m:e>
              </m:bar>
              <m:r>
                <w:rPr>
                  <w:rFonts w:ascii="Cambria Math" w:hAnsi="Cambria Math"/>
                  <w:lang w:val="uk-UA"/>
                </w:rPr>
                <m:t xml:space="preserve">  +  0,810229∙(t-</m:t>
              </m:r>
              <m:bar>
                <m:barPr>
                  <m:pos m:val="top"/>
                  <m:ctrlPr>
                    <w:rPr>
                      <w:rFonts w:ascii="Cambria Math" w:hAnsi="Cambria Math"/>
                      <w:i/>
                      <w:lang w:val="uk-UA"/>
                    </w:rPr>
                  </m:ctrlPr>
                </m:barPr>
                <m:e>
                  <m:r>
                    <w:rPr>
                      <w:rFonts w:ascii="Cambria Math" w:hAnsi="Cambria Math"/>
                      <w:lang w:val="uk-UA"/>
                    </w:rPr>
                    <m:t>t</m:t>
                  </m:r>
                </m:e>
              </m:bar>
              <m:r>
                <w:rPr>
                  <w:rFonts w:ascii="Cambria Math" w:hAnsi="Cambria Math"/>
                  <w:lang w:val="uk-UA"/>
                </w:rPr>
                <m:t xml:space="preserve"> )</m:t>
              </m:r>
            </m:oMath>
            <w:r w:rsidR="000A4335" w:rsidRPr="00654CE7">
              <w:rPr>
                <w:lang w:val="uk-UA"/>
              </w:rPr>
              <w:t>.</w:t>
            </w:r>
          </w:p>
          <w:p w:rsidR="000A4335" w:rsidRDefault="000A4335" w:rsidP="000A4335">
            <w:pPr>
              <w:jc w:val="center"/>
              <w:rPr>
                <w:lang w:val="uk-UA"/>
              </w:rPr>
            </w:pPr>
            <w:r w:rsidRPr="009C1A9C">
              <w:rPr>
                <w:lang w:val="uk-UA"/>
              </w:rPr>
              <w:t xml:space="preserve">         (0,008575)</w:t>
            </w:r>
          </w:p>
          <w:p w:rsidR="000A4335" w:rsidRDefault="00A64228" w:rsidP="000A4335">
            <w:pPr>
              <w:jc w:val="center"/>
              <w:rPr>
                <w:lang w:val="uk-UA"/>
              </w:rPr>
            </w:pPr>
            <m:oMath>
              <m:sSub>
                <m:sSubPr>
                  <m:ctrlPr>
                    <w:rPr>
                      <w:rFonts w:ascii="Cambria Math" w:hAnsi="Cambria Math"/>
                      <w:i/>
                      <w:lang w:val="uk-UA"/>
                    </w:rPr>
                  </m:ctrlPr>
                </m:sSubPr>
                <m:e>
                  <m:r>
                    <w:rPr>
                      <w:rFonts w:ascii="Cambria Math" w:hAnsi="Cambria Math"/>
                      <w:lang w:val="uk-UA"/>
                    </w:rPr>
                    <m:t>u</m:t>
                  </m:r>
                </m:e>
                <m:sub>
                  <m:r>
                    <w:rPr>
                      <w:rFonts w:ascii="Cambria Math" w:hAnsi="Cambria Math"/>
                      <w:lang w:val="uk-UA"/>
                    </w:rPr>
                    <m:t>*</m:t>
                  </m:r>
                </m:sub>
              </m:sSub>
              <m:d>
                <m:dPr>
                  <m:ctrlPr>
                    <w:rPr>
                      <w:rFonts w:ascii="Cambria Math" w:hAnsi="Cambria Math"/>
                      <w:i/>
                      <w:lang w:val="uk-UA"/>
                    </w:rPr>
                  </m:ctrlPr>
                </m:dPr>
                <m:e>
                  <m:r>
                    <w:rPr>
                      <w:rFonts w:ascii="Cambria Math" w:hAnsi="Cambria Math"/>
                      <w:lang w:val="uk-UA"/>
                    </w:rPr>
                    <m:t>t</m:t>
                  </m:r>
                </m:e>
              </m:d>
              <m:r>
                <w:rPr>
                  <w:rFonts w:ascii="Cambria Math" w:hAnsi="Cambria Math"/>
                  <w:lang w:val="uk-UA"/>
                </w:rPr>
                <m:t>=</m:t>
              </m:r>
              <m:bar>
                <m:barPr>
                  <m:pos m:val="top"/>
                  <m:ctrlPr>
                    <w:rPr>
                      <w:rFonts w:ascii="Cambria Math" w:hAnsi="Cambria Math"/>
                      <w:i/>
                      <w:lang w:val="uk-UA"/>
                    </w:rPr>
                  </m:ctrlPr>
                </m:barPr>
                <m:e>
                  <m:r>
                    <w:rPr>
                      <w:rFonts w:ascii="Cambria Math" w:hAnsi="Cambria Math"/>
                      <w:lang w:val="uk-UA"/>
                    </w:rPr>
                    <m:t>u</m:t>
                  </m:r>
                </m:e>
              </m:bar>
              <m:r>
                <w:rPr>
                  <w:rFonts w:ascii="Cambria Math" w:hAnsi="Cambria Math"/>
                  <w:lang w:val="uk-UA"/>
                </w:rPr>
                <m:t xml:space="preserve">  +  0,755548∙(t-</m:t>
              </m:r>
              <m:bar>
                <m:barPr>
                  <m:pos m:val="top"/>
                  <m:ctrlPr>
                    <w:rPr>
                      <w:rFonts w:ascii="Cambria Math" w:hAnsi="Cambria Math"/>
                      <w:i/>
                      <w:lang w:val="uk-UA"/>
                    </w:rPr>
                  </m:ctrlPr>
                </m:barPr>
                <m:e>
                  <m:r>
                    <w:rPr>
                      <w:rFonts w:ascii="Cambria Math" w:hAnsi="Cambria Math"/>
                      <w:lang w:val="uk-UA"/>
                    </w:rPr>
                    <m:t>t</m:t>
                  </m:r>
                </m:e>
              </m:bar>
              <m:r>
                <w:rPr>
                  <w:rFonts w:ascii="Cambria Math" w:hAnsi="Cambria Math"/>
                  <w:lang w:val="uk-UA"/>
                </w:rPr>
                <m:t xml:space="preserve"> )</m:t>
              </m:r>
            </m:oMath>
            <w:r w:rsidR="000A4335" w:rsidRPr="00654CE7">
              <w:rPr>
                <w:lang w:val="uk-UA"/>
              </w:rPr>
              <w:t>.</w:t>
            </w:r>
          </w:p>
          <w:p w:rsidR="000A4335" w:rsidRDefault="000A4335" w:rsidP="000A4335">
            <w:pPr>
              <w:jc w:val="center"/>
              <w:rPr>
                <w:lang w:val="uk-UA"/>
              </w:rPr>
            </w:pPr>
            <w:r w:rsidRPr="009C1A9C">
              <w:rPr>
                <w:lang w:val="uk-UA"/>
              </w:rPr>
              <w:t xml:space="preserve">          </w:t>
            </w:r>
            <w:r w:rsidRPr="000A4335">
              <w:t>(</w:t>
            </w:r>
            <w:r>
              <w:t>0,006968</w:t>
            </w:r>
            <w:r w:rsidRPr="000A4335">
              <w:t>)</w:t>
            </w:r>
          </w:p>
        </w:tc>
        <w:tc>
          <w:tcPr>
            <w:tcW w:w="845" w:type="dxa"/>
          </w:tcPr>
          <w:p w:rsidR="000A4335" w:rsidRDefault="000A4335" w:rsidP="000A4335">
            <w:pPr>
              <w:ind w:firstLine="0"/>
              <w:rPr>
                <w:lang w:val="en-US"/>
              </w:rPr>
            </w:pPr>
            <w:r>
              <w:rPr>
                <w:lang w:val="en-US"/>
              </w:rPr>
              <w:t>(2.1)</w:t>
            </w:r>
          </w:p>
          <w:p w:rsidR="000A4335" w:rsidRDefault="000A4335" w:rsidP="000A4335">
            <w:pPr>
              <w:ind w:firstLine="0"/>
              <w:rPr>
                <w:lang w:val="en-US"/>
              </w:rPr>
            </w:pPr>
          </w:p>
          <w:p w:rsidR="000A4335" w:rsidRPr="000A4335" w:rsidRDefault="000A4335" w:rsidP="000A4335">
            <w:pPr>
              <w:ind w:firstLine="0"/>
              <w:rPr>
                <w:lang w:val="en-US"/>
              </w:rPr>
            </w:pPr>
            <w:r>
              <w:rPr>
                <w:lang w:val="en-US"/>
              </w:rPr>
              <w:t>(2.2)</w:t>
            </w:r>
          </w:p>
        </w:tc>
      </w:tr>
    </w:tbl>
    <w:p w:rsidR="000A4335" w:rsidRPr="00EB5AC2" w:rsidRDefault="00A64228" w:rsidP="000A4335">
      <w:pPr>
        <w:rPr>
          <w:lang w:val="uk-UA"/>
        </w:rPr>
      </w:pPr>
      <m:oMathPara>
        <m:oMath>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x</m:t>
              </m:r>
            </m:sub>
          </m:sSub>
          <m:r>
            <w:rPr>
              <w:rFonts w:ascii="Cambria Math" w:hAnsi="Cambria Math"/>
              <w:lang w:val="uk-UA"/>
            </w:rPr>
            <m:t xml:space="preserve">=94,491; </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u</m:t>
              </m:r>
            </m:sub>
          </m:sSub>
          <m:r>
            <w:rPr>
              <w:rFonts w:ascii="Cambria Math" w:hAnsi="Cambria Math"/>
              <w:lang w:val="uk-UA"/>
            </w:rPr>
            <m:t xml:space="preserve">=108,432; </m:t>
          </m:r>
          <m:sSub>
            <m:sSubPr>
              <m:ctrlPr>
                <w:rPr>
                  <w:rFonts w:ascii="Cambria Math" w:hAnsi="Cambria Math"/>
                  <w:i/>
                  <w:lang w:val="uk-UA"/>
                </w:rPr>
              </m:ctrlPr>
            </m:sSubPr>
            <m:e>
              <m:r>
                <w:rPr>
                  <w:rFonts w:ascii="Cambria Math" w:hAnsi="Cambria Math"/>
                  <w:lang w:val="uk-UA"/>
                </w:rPr>
                <m:t>t</m:t>
              </m:r>
            </m:e>
            <m:sub>
              <m:r>
                <w:rPr>
                  <w:rFonts w:ascii="Cambria Math" w:hAnsi="Cambria Math"/>
                </w:rPr>
                <m:t>кр</m:t>
              </m:r>
            </m:sub>
          </m:sSub>
          <m:r>
            <w:rPr>
              <w:rFonts w:ascii="Cambria Math" w:hAnsi="Cambria Math"/>
              <w:lang w:val="uk-UA"/>
            </w:rPr>
            <m:t>=3,569.</m:t>
          </m:r>
        </m:oMath>
      </m:oMathPara>
    </w:p>
    <w:p w:rsidR="00860B81" w:rsidRDefault="00EB5AC2" w:rsidP="00860B81">
      <w:pPr>
        <w:rPr>
          <w:spacing w:val="-2"/>
          <w:szCs w:val="28"/>
          <w:lang w:val="uk-UA"/>
        </w:rPr>
      </w:pPr>
      <w:r w:rsidRPr="00F66619">
        <w:rPr>
          <w:spacing w:val="-2"/>
          <w:szCs w:val="28"/>
          <w:lang w:val="uk-UA"/>
        </w:rPr>
        <w:t xml:space="preserve">Періодичні складові </w:t>
      </w:r>
      <w:r>
        <w:rPr>
          <w:spacing w:val="-2"/>
          <w:szCs w:val="28"/>
          <w:lang w:val="uk-UA"/>
        </w:rPr>
        <w:t>є основною</w:t>
      </w:r>
      <w:r w:rsidRPr="00F66619">
        <w:rPr>
          <w:spacing w:val="-2"/>
          <w:szCs w:val="28"/>
          <w:lang w:val="uk-UA"/>
        </w:rPr>
        <w:t xml:space="preserve"> причиною </w:t>
      </w:r>
      <w:r>
        <w:rPr>
          <w:spacing w:val="-2"/>
          <w:szCs w:val="28"/>
          <w:lang w:val="uk-UA"/>
        </w:rPr>
        <w:t>існування фаз підйому та спаду в межах макроекономічної системи</w:t>
      </w:r>
      <w:r w:rsidRPr="00F66619">
        <w:rPr>
          <w:spacing w:val="-2"/>
          <w:szCs w:val="28"/>
          <w:lang w:val="uk-UA"/>
        </w:rPr>
        <w:t xml:space="preserve">, а їх </w:t>
      </w:r>
      <w:r>
        <w:rPr>
          <w:spacing w:val="-2"/>
          <w:szCs w:val="28"/>
          <w:lang w:val="uk-UA"/>
        </w:rPr>
        <w:t xml:space="preserve">внески </w:t>
      </w:r>
      <w:r w:rsidRPr="00F66619">
        <w:rPr>
          <w:spacing w:val="-2"/>
          <w:szCs w:val="28"/>
          <w:lang w:val="uk-UA"/>
        </w:rPr>
        <w:t>на певних проміжках часу</w:t>
      </w:r>
      <w:r>
        <w:rPr>
          <w:spacing w:val="-2"/>
          <w:szCs w:val="28"/>
          <w:lang w:val="uk-UA"/>
        </w:rPr>
        <w:t xml:space="preserve"> </w:t>
      </w:r>
      <w:r w:rsidRPr="00B4028E">
        <w:rPr>
          <w:i/>
          <w:spacing w:val="-2"/>
          <w:szCs w:val="28"/>
          <w:lang w:val="en-US"/>
        </w:rPr>
        <w:t>t</w:t>
      </w:r>
      <w:r w:rsidRPr="00F66619">
        <w:rPr>
          <w:spacing w:val="-2"/>
          <w:szCs w:val="28"/>
          <w:lang w:val="uk-UA"/>
        </w:rPr>
        <w:t xml:space="preserve"> привод</w:t>
      </w:r>
      <w:r>
        <w:rPr>
          <w:spacing w:val="-2"/>
          <w:szCs w:val="28"/>
          <w:lang w:val="uk-UA"/>
        </w:rPr>
        <w:t>я</w:t>
      </w:r>
      <w:r w:rsidRPr="00F66619">
        <w:rPr>
          <w:spacing w:val="-2"/>
          <w:szCs w:val="28"/>
          <w:lang w:val="uk-UA"/>
        </w:rPr>
        <w:t xml:space="preserve">ть </w:t>
      </w:r>
      <w:r w:rsidRPr="00F66619">
        <w:rPr>
          <w:spacing w:val="-2"/>
          <w:szCs w:val="28"/>
          <w:lang w:val="uk-UA"/>
        </w:rPr>
        <w:lastRenderedPageBreak/>
        <w:t>до кризових явищ в економіці. Тому є актуальним</w:t>
      </w:r>
      <w:r w:rsidR="00860B81" w:rsidRPr="00860B81">
        <w:rPr>
          <w:spacing w:val="-2"/>
          <w:szCs w:val="28"/>
          <w:lang w:val="uk-UA"/>
        </w:rPr>
        <w:t xml:space="preserve"> </w:t>
      </w:r>
      <w:r w:rsidR="00860B81">
        <w:rPr>
          <w:spacing w:val="-2"/>
          <w:szCs w:val="28"/>
          <w:lang w:val="uk-UA"/>
        </w:rPr>
        <w:t>питання</w:t>
      </w:r>
      <w:r w:rsidRPr="00F66619">
        <w:rPr>
          <w:spacing w:val="-2"/>
          <w:szCs w:val="28"/>
          <w:lang w:val="uk-UA"/>
        </w:rPr>
        <w:t xml:space="preserve"> виділення </w:t>
      </w:r>
      <w:r>
        <w:rPr>
          <w:spacing w:val="-2"/>
          <w:szCs w:val="28"/>
          <w:lang w:val="uk-UA"/>
        </w:rPr>
        <w:t>значущих для даної макроекономіки</w:t>
      </w:r>
      <w:r w:rsidRPr="00F66619">
        <w:rPr>
          <w:spacing w:val="-2"/>
          <w:szCs w:val="28"/>
          <w:lang w:val="uk-UA"/>
        </w:rPr>
        <w:t xml:space="preserve"> гармонічних хвиль</w:t>
      </w:r>
      <w:r w:rsidR="00860B81">
        <w:rPr>
          <w:spacing w:val="-2"/>
          <w:szCs w:val="28"/>
          <w:lang w:val="uk-UA"/>
        </w:rPr>
        <w:t xml:space="preserve"> (табл. 2.1 – 2.2)</w:t>
      </w:r>
      <w:r w:rsidRPr="00F66619">
        <w:rPr>
          <w:spacing w:val="-2"/>
          <w:szCs w:val="28"/>
          <w:lang w:val="uk-UA"/>
        </w:rPr>
        <w:t xml:space="preserve"> і дослідження їх впливу на економічний розвиток країни</w:t>
      </w:r>
      <w:r w:rsidR="00860B81">
        <w:rPr>
          <w:spacing w:val="-2"/>
          <w:szCs w:val="28"/>
          <w:lang w:val="uk-UA"/>
        </w:rPr>
        <w:t xml:space="preserve"> (табл. 2.3 – 2.4)</w:t>
      </w:r>
      <w:r w:rsidRPr="00F66619">
        <w:rPr>
          <w:spacing w:val="-2"/>
          <w:szCs w:val="28"/>
          <w:lang w:val="uk-UA"/>
        </w:rPr>
        <w:t xml:space="preserve">. </w:t>
      </w:r>
    </w:p>
    <w:p w:rsidR="00860B81" w:rsidRDefault="00860B81" w:rsidP="00860B81">
      <w:pPr>
        <w:jc w:val="right"/>
        <w:rPr>
          <w:rFonts w:eastAsia="Times New Roman"/>
          <w:i/>
          <w:szCs w:val="28"/>
          <w:lang w:val="uk-UA" w:eastAsia="ru-RU"/>
        </w:rPr>
      </w:pPr>
      <w:r w:rsidRPr="00233666">
        <w:rPr>
          <w:rFonts w:eastAsia="Times New Roman"/>
          <w:i/>
          <w:szCs w:val="28"/>
          <w:lang w:val="uk-UA" w:eastAsia="ru-RU"/>
        </w:rPr>
        <w:t>Табл.</w:t>
      </w:r>
      <w:r w:rsidRPr="00277672">
        <w:rPr>
          <w:rFonts w:eastAsia="Times New Roman"/>
          <w:i/>
          <w:szCs w:val="28"/>
          <w:lang w:val="uk-UA" w:eastAsia="ru-RU"/>
        </w:rPr>
        <w:t xml:space="preserve"> 2.</w:t>
      </w:r>
      <w:r>
        <w:rPr>
          <w:rFonts w:eastAsia="Times New Roman"/>
          <w:i/>
          <w:szCs w:val="28"/>
          <w:lang w:val="uk-UA" w:eastAsia="ru-RU"/>
        </w:rPr>
        <w:t>1</w:t>
      </w:r>
      <w:r w:rsidRPr="00233666">
        <w:rPr>
          <w:rFonts w:eastAsia="Times New Roman"/>
          <w:i/>
          <w:szCs w:val="28"/>
          <w:lang w:val="uk-UA" w:eastAsia="ru-RU"/>
        </w:rPr>
        <w:t xml:space="preserve"> </w:t>
      </w:r>
    </w:p>
    <w:p w:rsidR="00860B81" w:rsidRPr="00860B81" w:rsidRDefault="00860B81" w:rsidP="00860B81">
      <w:pPr>
        <w:jc w:val="center"/>
        <w:rPr>
          <w:lang w:val="uk-UA"/>
        </w:rPr>
      </w:pPr>
      <w:r>
        <w:rPr>
          <w:rFonts w:eastAsia="Times New Roman"/>
          <w:i/>
          <w:szCs w:val="28"/>
          <w:lang w:val="uk-UA" w:eastAsia="ru-RU"/>
        </w:rPr>
        <w:t>Виділення значущих хвиль періодичної складової</w:t>
      </w:r>
      <w:r w:rsidRPr="00860B81">
        <w:rPr>
          <w:rFonts w:eastAsia="Times New Roman"/>
          <w:i/>
          <w:szCs w:val="28"/>
          <w:lang w:val="uk-UA" w:eastAsia="ru-RU"/>
        </w:rPr>
        <w:t xml:space="preserve"> для </w:t>
      </w:r>
      <w:r w:rsidRPr="00F8615C">
        <w:rPr>
          <w:i/>
          <w:spacing w:val="-4"/>
          <w:szCs w:val="28"/>
          <w:lang w:val="en-US"/>
        </w:rPr>
        <w:t>x</w:t>
      </w:r>
    </w:p>
    <w:tbl>
      <w:tblPr>
        <w:tblW w:w="0" w:type="auto"/>
        <w:tblInd w:w="-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802"/>
        <w:gridCol w:w="871"/>
        <w:gridCol w:w="895"/>
        <w:gridCol w:w="863"/>
        <w:gridCol w:w="886"/>
        <w:gridCol w:w="871"/>
        <w:gridCol w:w="895"/>
        <w:gridCol w:w="871"/>
        <w:gridCol w:w="895"/>
        <w:gridCol w:w="866"/>
        <w:gridCol w:w="889"/>
      </w:tblGrid>
      <w:tr w:rsidR="00860B81" w:rsidRPr="00EB5AC2" w:rsidTr="009C1A9C">
        <w:trPr>
          <w:trHeight w:val="300"/>
        </w:trPr>
        <w:tc>
          <w:tcPr>
            <w:tcW w:w="9893" w:type="dxa"/>
            <w:gridSpan w:val="12"/>
            <w:shd w:val="clear" w:color="auto" w:fill="auto"/>
            <w:noWrap/>
            <w:vAlign w:val="center"/>
          </w:tcPr>
          <w:p w:rsidR="00860B81" w:rsidRPr="00EB5AC2" w:rsidRDefault="00A64228" w:rsidP="009C1A9C">
            <w:pPr>
              <w:spacing w:line="240" w:lineRule="auto"/>
              <w:ind w:firstLine="0"/>
              <w:jc w:val="center"/>
              <w:rPr>
                <w:rFonts w:eastAsia="Times New Roman"/>
                <w:sz w:val="22"/>
                <w:lang w:val="uk-UA"/>
              </w:rPr>
            </w:pPr>
            <m:oMathPara>
              <m:oMath>
                <m:sSub>
                  <m:sSubPr>
                    <m:ctrlPr>
                      <w:rPr>
                        <w:rFonts w:ascii="Cambria Math" w:hAnsi="Cambria Math"/>
                        <w:i/>
                        <w:lang w:val="uk-UA"/>
                      </w:rPr>
                    </m:ctrlPr>
                  </m:sSubPr>
                  <m:e>
                    <m:r>
                      <w:rPr>
                        <w:rFonts w:ascii="Cambria Math" w:hAnsi="Cambria Math"/>
                        <w:lang w:val="uk-UA"/>
                      </w:rPr>
                      <m:t>ε</m:t>
                    </m:r>
                  </m:e>
                  <m:sub>
                    <m:r>
                      <w:rPr>
                        <w:rFonts w:ascii="Cambria Math" w:hAnsi="Cambria Math"/>
                        <w:lang w:val="en-US"/>
                      </w:rPr>
                      <m:t>x</m:t>
                    </m:r>
                  </m:sub>
                </m:sSub>
                <m:d>
                  <m:dPr>
                    <m:ctrlPr>
                      <w:rPr>
                        <w:rFonts w:ascii="Cambria Math" w:hAnsi="Cambria Math"/>
                        <w:i/>
                        <w:lang w:val="uk-UA"/>
                      </w:rPr>
                    </m:ctrlPr>
                  </m:dPr>
                  <m:e>
                    <m:r>
                      <w:rPr>
                        <w:rFonts w:ascii="Cambria Math" w:hAnsi="Cambria Math"/>
                        <w:lang w:val="uk-UA"/>
                      </w:rPr>
                      <m:t>t</m:t>
                    </m:r>
                  </m:e>
                </m:d>
              </m:oMath>
            </m:oMathPara>
          </w:p>
        </w:tc>
      </w:tr>
      <w:tr w:rsidR="00860B81" w:rsidRPr="00EB5AC2" w:rsidTr="009C1A9C">
        <w:trPr>
          <w:trHeight w:val="300"/>
        </w:trPr>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sin</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6</m:t>
                    </m:r>
                  </m:sub>
                </m:sSub>
                <m:r>
                  <w:rPr>
                    <w:rFonts w:ascii="Cambria Math" w:hAnsi="Cambria Math"/>
                    <w:sz w:val="22"/>
                    <w:lang w:val="uk-UA"/>
                  </w:rPr>
                  <m:t>t</m:t>
                </m:r>
              </m:oMath>
            </m:oMathPara>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cos</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6</m:t>
                    </m:r>
                  </m:sub>
                </m:sSub>
              </m:oMath>
            </m:oMathPara>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sin</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5</m:t>
                    </m:r>
                  </m:sub>
                </m:sSub>
                <m:r>
                  <w:rPr>
                    <w:rFonts w:ascii="Cambria Math" w:hAnsi="Cambria Math"/>
                    <w:sz w:val="22"/>
                    <w:lang w:val="uk-UA"/>
                  </w:rPr>
                  <m:t>t</m:t>
                </m:r>
              </m:oMath>
            </m:oMathPara>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cos</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5</m:t>
                    </m:r>
                  </m:sub>
                </m:sSub>
                <m:r>
                  <w:rPr>
                    <w:rFonts w:ascii="Cambria Math" w:hAnsi="Cambria Math"/>
                    <w:sz w:val="22"/>
                    <w:lang w:val="uk-UA"/>
                  </w:rPr>
                  <m:t>t</m:t>
                </m:r>
              </m:oMath>
            </m:oMathPara>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sin</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4</m:t>
                    </m:r>
                  </m:sub>
                </m:sSub>
                <m:r>
                  <w:rPr>
                    <w:rFonts w:ascii="Cambria Math" w:hAnsi="Cambria Math"/>
                    <w:sz w:val="22"/>
                    <w:lang w:val="uk-UA"/>
                  </w:rPr>
                  <m:t>t</m:t>
                </m:r>
              </m:oMath>
            </m:oMathPara>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cos</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4</m:t>
                    </m:r>
                  </m:sub>
                </m:sSub>
                <m:r>
                  <w:rPr>
                    <w:rFonts w:ascii="Cambria Math" w:hAnsi="Cambria Math"/>
                    <w:sz w:val="22"/>
                    <w:lang w:val="uk-UA"/>
                  </w:rPr>
                  <m:t>t</m:t>
                </m:r>
              </m:oMath>
            </m:oMathPara>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sin</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3</m:t>
                    </m:r>
                  </m:sub>
                </m:sSub>
                <m:r>
                  <w:rPr>
                    <w:rFonts w:ascii="Cambria Math" w:hAnsi="Cambria Math"/>
                    <w:sz w:val="22"/>
                    <w:lang w:val="uk-UA"/>
                  </w:rPr>
                  <m:t>t</m:t>
                </m:r>
              </m:oMath>
            </m:oMathPara>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cos</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3</m:t>
                    </m:r>
                  </m:sub>
                </m:sSub>
                <m:r>
                  <w:rPr>
                    <w:rFonts w:ascii="Cambria Math" w:hAnsi="Cambria Math"/>
                    <w:sz w:val="22"/>
                    <w:lang w:val="uk-UA"/>
                  </w:rPr>
                  <m:t>t</m:t>
                </m:r>
              </m:oMath>
            </m:oMathPara>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sin</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2</m:t>
                    </m:r>
                  </m:sub>
                </m:sSub>
                <m:r>
                  <w:rPr>
                    <w:rFonts w:ascii="Cambria Math" w:hAnsi="Cambria Math"/>
                    <w:sz w:val="22"/>
                    <w:lang w:val="uk-UA"/>
                  </w:rPr>
                  <m:t>t</m:t>
                </m:r>
              </m:oMath>
            </m:oMathPara>
          </w:p>
        </w:tc>
        <w:tc>
          <w:tcPr>
            <w:tcW w:w="843" w:type="dxa"/>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cos</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2</m:t>
                    </m:r>
                  </m:sub>
                </m:sSub>
                <m:r>
                  <w:rPr>
                    <w:rFonts w:ascii="Cambria Math" w:hAnsi="Cambria Math"/>
                    <w:sz w:val="22"/>
                    <w:lang w:val="uk-UA"/>
                  </w:rPr>
                  <m:t>t</m:t>
                </m:r>
              </m:oMath>
            </m:oMathPara>
          </w:p>
        </w:tc>
        <w:tc>
          <w:tcPr>
            <w:tcW w:w="817" w:type="dxa"/>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sin</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1</m:t>
                    </m:r>
                  </m:sub>
                </m:sSub>
                <m:r>
                  <w:rPr>
                    <w:rFonts w:ascii="Cambria Math" w:hAnsi="Cambria Math"/>
                    <w:sz w:val="22"/>
                    <w:lang w:val="uk-UA"/>
                  </w:rPr>
                  <m:t>t</m:t>
                </m:r>
              </m:oMath>
            </m:oMathPara>
          </w:p>
        </w:tc>
        <w:tc>
          <w:tcPr>
            <w:tcW w:w="838" w:type="dxa"/>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cos</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1</m:t>
                    </m:r>
                  </m:sub>
                </m:sSub>
                <m:r>
                  <w:rPr>
                    <w:rFonts w:ascii="Cambria Math" w:hAnsi="Cambria Math"/>
                    <w:sz w:val="22"/>
                    <w:lang w:val="uk-UA"/>
                  </w:rPr>
                  <m:t>t</m:t>
                </m:r>
              </m:oMath>
            </m:oMathPara>
          </w:p>
        </w:tc>
      </w:tr>
      <w:tr w:rsidR="00860B81" w:rsidRPr="00EB5AC2" w:rsidTr="009C1A9C">
        <w:trPr>
          <w:trHeight w:val="300"/>
        </w:trPr>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-3,48</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3,73</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1,14</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1,88</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-2,28</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1,10</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-5,89</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7,17</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6,67</w:t>
            </w:r>
          </w:p>
        </w:tc>
        <w:tc>
          <w:tcPr>
            <w:tcW w:w="843" w:type="dxa"/>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26,36</w:t>
            </w:r>
          </w:p>
        </w:tc>
        <w:tc>
          <w:tcPr>
            <w:tcW w:w="817" w:type="dxa"/>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-14,29</w:t>
            </w:r>
          </w:p>
        </w:tc>
        <w:tc>
          <w:tcPr>
            <w:tcW w:w="838" w:type="dxa"/>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53,31</w:t>
            </w:r>
          </w:p>
        </w:tc>
      </w:tr>
      <w:tr w:rsidR="00860B81" w:rsidRPr="00EB5AC2" w:rsidTr="009C1A9C">
        <w:trPr>
          <w:trHeight w:val="300"/>
        </w:trPr>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-0,20</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0,20</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0,07</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0,10</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-0,14</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0,06</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-0,40</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0,38</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0,57</w:t>
            </w:r>
          </w:p>
        </w:tc>
        <w:tc>
          <w:tcPr>
            <w:tcW w:w="843" w:type="dxa"/>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1,39</w:t>
            </w:r>
          </w:p>
        </w:tc>
        <w:tc>
          <w:tcPr>
            <w:tcW w:w="817" w:type="dxa"/>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-2,09</w:t>
            </w:r>
          </w:p>
        </w:tc>
        <w:tc>
          <w:tcPr>
            <w:tcW w:w="838" w:type="dxa"/>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2,81</w:t>
            </w:r>
          </w:p>
        </w:tc>
      </w:tr>
      <w:tr w:rsidR="00860B81" w:rsidRPr="00EB5AC2" w:rsidTr="009C1A9C">
        <w:trPr>
          <w:trHeight w:val="300"/>
        </w:trPr>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0,06</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0,05</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0,06</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0,05</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0,06</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0,05</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0,07</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0,05</w:t>
            </w:r>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0,09</w:t>
            </w:r>
          </w:p>
        </w:tc>
        <w:tc>
          <w:tcPr>
            <w:tcW w:w="843" w:type="dxa"/>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0,05</w:t>
            </w:r>
          </w:p>
        </w:tc>
        <w:tc>
          <w:tcPr>
            <w:tcW w:w="817" w:type="dxa"/>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0,15</w:t>
            </w:r>
          </w:p>
        </w:tc>
        <w:tc>
          <w:tcPr>
            <w:tcW w:w="838" w:type="dxa"/>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w:r>
              <w:rPr>
                <w:color w:val="000000"/>
                <w:sz w:val="22"/>
              </w:rPr>
              <w:t>0,05</w:t>
            </w:r>
          </w:p>
        </w:tc>
      </w:tr>
      <w:tr w:rsidR="00860B81" w:rsidRPr="00EB5AC2" w:rsidTr="009C1A9C">
        <w:trPr>
          <w:trHeight w:val="300"/>
        </w:trPr>
        <w:tc>
          <w:tcPr>
            <w:tcW w:w="9893" w:type="dxa"/>
            <w:gridSpan w:val="12"/>
            <w:shd w:val="clear" w:color="auto" w:fill="auto"/>
            <w:noWrap/>
            <w:vAlign w:val="center"/>
          </w:tcPr>
          <w:p w:rsidR="00860B81" w:rsidRDefault="00A64228" w:rsidP="009C1A9C">
            <w:pPr>
              <w:spacing w:line="240" w:lineRule="auto"/>
              <w:ind w:firstLine="0"/>
              <w:jc w:val="center"/>
              <w:rPr>
                <w:color w:val="000000"/>
                <w:sz w:val="22"/>
              </w:rPr>
            </w:pPr>
            <m:oMathPara>
              <m:oMath>
                <m:sSub>
                  <m:sSubPr>
                    <m:ctrlPr>
                      <w:rPr>
                        <w:rFonts w:ascii="Cambria Math" w:hAnsi="Cambria Math"/>
                        <w:i/>
                        <w:sz w:val="22"/>
                        <w:lang w:val="uk-UA"/>
                      </w:rPr>
                    </m:ctrlPr>
                  </m:sSubPr>
                  <m:e>
                    <m:r>
                      <w:rPr>
                        <w:rFonts w:ascii="Cambria Math" w:hAnsi="Cambria Math"/>
                        <w:sz w:val="22"/>
                        <w:lang w:val="uk-UA"/>
                      </w:rPr>
                      <m:t>t</m:t>
                    </m:r>
                  </m:e>
                  <m:sub>
                    <m:r>
                      <w:rPr>
                        <w:rFonts w:ascii="Cambria Math" w:hAnsi="Cambria Math"/>
                        <w:sz w:val="22"/>
                      </w:rPr>
                      <m:t>кр</m:t>
                    </m:r>
                  </m:sub>
                </m:sSub>
                <m:r>
                  <w:rPr>
                    <w:rFonts w:ascii="Cambria Math" w:hAnsi="Cambria Math"/>
                    <w:sz w:val="22"/>
                    <w:lang w:val="uk-UA"/>
                  </w:rPr>
                  <m:t>=3,569</m:t>
                </m:r>
              </m:oMath>
            </m:oMathPara>
          </w:p>
        </w:tc>
      </w:tr>
    </w:tbl>
    <w:p w:rsidR="00860B81" w:rsidRDefault="00860B81" w:rsidP="00860B81">
      <w:pPr>
        <w:jc w:val="right"/>
        <w:rPr>
          <w:rFonts w:eastAsia="Times New Roman"/>
          <w:i/>
          <w:szCs w:val="28"/>
          <w:lang w:val="uk-UA" w:eastAsia="ru-RU"/>
        </w:rPr>
      </w:pPr>
    </w:p>
    <w:p w:rsidR="00860B81" w:rsidRDefault="00860B81" w:rsidP="00860B81">
      <w:pPr>
        <w:jc w:val="right"/>
        <w:rPr>
          <w:rFonts w:eastAsia="Times New Roman"/>
          <w:i/>
          <w:szCs w:val="28"/>
          <w:lang w:val="uk-UA" w:eastAsia="ru-RU"/>
        </w:rPr>
      </w:pPr>
      <w:r w:rsidRPr="00233666">
        <w:rPr>
          <w:rFonts w:eastAsia="Times New Roman"/>
          <w:i/>
          <w:szCs w:val="28"/>
          <w:lang w:val="uk-UA" w:eastAsia="ru-RU"/>
        </w:rPr>
        <w:t>Табл.</w:t>
      </w:r>
      <w:r w:rsidRPr="00277672">
        <w:rPr>
          <w:rFonts w:eastAsia="Times New Roman"/>
          <w:i/>
          <w:szCs w:val="28"/>
          <w:lang w:val="uk-UA" w:eastAsia="ru-RU"/>
        </w:rPr>
        <w:t xml:space="preserve"> 2.</w:t>
      </w:r>
      <w:r w:rsidRPr="009C1A9C">
        <w:rPr>
          <w:rFonts w:eastAsia="Times New Roman"/>
          <w:i/>
          <w:szCs w:val="28"/>
          <w:lang w:eastAsia="ru-RU"/>
        </w:rPr>
        <w:t>2</w:t>
      </w:r>
      <w:r w:rsidRPr="00233666">
        <w:rPr>
          <w:rFonts w:eastAsia="Times New Roman"/>
          <w:i/>
          <w:szCs w:val="28"/>
          <w:lang w:val="uk-UA" w:eastAsia="ru-RU"/>
        </w:rPr>
        <w:t xml:space="preserve"> </w:t>
      </w:r>
    </w:p>
    <w:p w:rsidR="00860B81" w:rsidRDefault="00860B81" w:rsidP="00860B81">
      <w:pPr>
        <w:jc w:val="center"/>
        <w:rPr>
          <w:spacing w:val="-4"/>
          <w:szCs w:val="28"/>
        </w:rPr>
      </w:pPr>
      <w:r>
        <w:rPr>
          <w:rFonts w:eastAsia="Times New Roman"/>
          <w:i/>
          <w:szCs w:val="28"/>
          <w:lang w:val="uk-UA" w:eastAsia="ru-RU"/>
        </w:rPr>
        <w:t>Виділення значущих хвиль періодичної складової</w:t>
      </w:r>
      <w:r w:rsidRPr="00B927A5">
        <w:rPr>
          <w:rFonts w:eastAsia="Times New Roman"/>
          <w:i/>
          <w:szCs w:val="28"/>
          <w:lang w:eastAsia="ru-RU"/>
        </w:rPr>
        <w:t xml:space="preserve"> </w:t>
      </w:r>
      <w:r>
        <w:rPr>
          <w:rFonts w:eastAsia="Times New Roman"/>
          <w:i/>
          <w:szCs w:val="28"/>
          <w:lang w:eastAsia="ru-RU"/>
        </w:rPr>
        <w:t xml:space="preserve">для </w:t>
      </w:r>
      <w:r>
        <w:rPr>
          <w:i/>
          <w:spacing w:val="-4"/>
          <w:szCs w:val="28"/>
          <w:lang w:val="en-US"/>
        </w:rPr>
        <w:t>u</w:t>
      </w:r>
    </w:p>
    <w:tbl>
      <w:tblPr>
        <w:tblW w:w="0" w:type="auto"/>
        <w:tblInd w:w="-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802"/>
        <w:gridCol w:w="871"/>
        <w:gridCol w:w="895"/>
        <w:gridCol w:w="863"/>
        <w:gridCol w:w="886"/>
        <w:gridCol w:w="871"/>
        <w:gridCol w:w="895"/>
        <w:gridCol w:w="871"/>
        <w:gridCol w:w="895"/>
        <w:gridCol w:w="866"/>
        <w:gridCol w:w="889"/>
      </w:tblGrid>
      <w:tr w:rsidR="00860B81" w:rsidRPr="00EB5AC2" w:rsidTr="009C1A9C">
        <w:trPr>
          <w:trHeight w:val="300"/>
        </w:trPr>
        <w:tc>
          <w:tcPr>
            <w:tcW w:w="9893" w:type="dxa"/>
            <w:gridSpan w:val="12"/>
            <w:shd w:val="clear" w:color="auto" w:fill="auto"/>
            <w:noWrap/>
            <w:vAlign w:val="center"/>
          </w:tcPr>
          <w:p w:rsidR="00860B81" w:rsidRPr="00EB5AC2" w:rsidRDefault="00A64228" w:rsidP="009C1A9C">
            <w:pPr>
              <w:spacing w:line="240" w:lineRule="auto"/>
              <w:ind w:firstLine="0"/>
              <w:jc w:val="center"/>
              <w:rPr>
                <w:rFonts w:eastAsia="Times New Roman"/>
                <w:sz w:val="22"/>
                <w:lang w:val="uk-UA"/>
              </w:rPr>
            </w:pPr>
            <m:oMathPara>
              <m:oMath>
                <m:sSub>
                  <m:sSubPr>
                    <m:ctrlPr>
                      <w:rPr>
                        <w:rFonts w:ascii="Cambria Math" w:hAnsi="Cambria Math"/>
                        <w:i/>
                        <w:lang w:val="uk-UA"/>
                      </w:rPr>
                    </m:ctrlPr>
                  </m:sSubPr>
                  <m:e>
                    <m:r>
                      <w:rPr>
                        <w:rFonts w:ascii="Cambria Math" w:hAnsi="Cambria Math"/>
                        <w:lang w:val="uk-UA"/>
                      </w:rPr>
                      <m:t>ε</m:t>
                    </m:r>
                  </m:e>
                  <m:sub>
                    <m:r>
                      <w:rPr>
                        <w:rFonts w:ascii="Cambria Math" w:hAnsi="Cambria Math"/>
                        <w:lang w:val="en-US"/>
                      </w:rPr>
                      <m:t>u</m:t>
                    </m:r>
                  </m:sub>
                </m:sSub>
                <m:d>
                  <m:dPr>
                    <m:ctrlPr>
                      <w:rPr>
                        <w:rFonts w:ascii="Cambria Math" w:hAnsi="Cambria Math"/>
                        <w:i/>
                        <w:lang w:val="uk-UA"/>
                      </w:rPr>
                    </m:ctrlPr>
                  </m:dPr>
                  <m:e>
                    <m:r>
                      <w:rPr>
                        <w:rFonts w:ascii="Cambria Math" w:hAnsi="Cambria Math"/>
                        <w:lang w:val="uk-UA"/>
                      </w:rPr>
                      <m:t>t</m:t>
                    </m:r>
                  </m:e>
                </m:d>
              </m:oMath>
            </m:oMathPara>
          </w:p>
        </w:tc>
      </w:tr>
      <w:tr w:rsidR="00860B81" w:rsidRPr="00EB5AC2" w:rsidTr="009C1A9C">
        <w:trPr>
          <w:trHeight w:val="300"/>
        </w:trPr>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sin</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6</m:t>
                    </m:r>
                  </m:sub>
                </m:sSub>
                <m:r>
                  <w:rPr>
                    <w:rFonts w:ascii="Cambria Math" w:hAnsi="Cambria Math"/>
                    <w:sz w:val="22"/>
                    <w:lang w:val="uk-UA"/>
                  </w:rPr>
                  <m:t>t</m:t>
                </m:r>
              </m:oMath>
            </m:oMathPara>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cos</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6</m:t>
                    </m:r>
                  </m:sub>
                </m:sSub>
              </m:oMath>
            </m:oMathPara>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sin</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5</m:t>
                    </m:r>
                  </m:sub>
                </m:sSub>
                <m:r>
                  <w:rPr>
                    <w:rFonts w:ascii="Cambria Math" w:hAnsi="Cambria Math"/>
                    <w:sz w:val="22"/>
                    <w:lang w:val="uk-UA"/>
                  </w:rPr>
                  <m:t>t</m:t>
                </m:r>
              </m:oMath>
            </m:oMathPara>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cos</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5</m:t>
                    </m:r>
                  </m:sub>
                </m:sSub>
                <m:r>
                  <w:rPr>
                    <w:rFonts w:ascii="Cambria Math" w:hAnsi="Cambria Math"/>
                    <w:sz w:val="22"/>
                    <w:lang w:val="uk-UA"/>
                  </w:rPr>
                  <m:t>t</m:t>
                </m:r>
              </m:oMath>
            </m:oMathPara>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sin</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4</m:t>
                    </m:r>
                  </m:sub>
                </m:sSub>
                <m:r>
                  <w:rPr>
                    <w:rFonts w:ascii="Cambria Math" w:hAnsi="Cambria Math"/>
                    <w:sz w:val="22"/>
                    <w:lang w:val="uk-UA"/>
                  </w:rPr>
                  <m:t>t</m:t>
                </m:r>
              </m:oMath>
            </m:oMathPara>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cos</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4</m:t>
                    </m:r>
                  </m:sub>
                </m:sSub>
                <m:r>
                  <w:rPr>
                    <w:rFonts w:ascii="Cambria Math" w:hAnsi="Cambria Math"/>
                    <w:sz w:val="22"/>
                    <w:lang w:val="uk-UA"/>
                  </w:rPr>
                  <m:t>t</m:t>
                </m:r>
              </m:oMath>
            </m:oMathPara>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sin</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3</m:t>
                    </m:r>
                  </m:sub>
                </m:sSub>
                <m:r>
                  <w:rPr>
                    <w:rFonts w:ascii="Cambria Math" w:hAnsi="Cambria Math"/>
                    <w:sz w:val="22"/>
                    <w:lang w:val="uk-UA"/>
                  </w:rPr>
                  <m:t>t</m:t>
                </m:r>
              </m:oMath>
            </m:oMathPara>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cos</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3</m:t>
                    </m:r>
                  </m:sub>
                </m:sSub>
                <m:r>
                  <w:rPr>
                    <w:rFonts w:ascii="Cambria Math" w:hAnsi="Cambria Math"/>
                    <w:sz w:val="22"/>
                    <w:lang w:val="uk-UA"/>
                  </w:rPr>
                  <m:t>t</m:t>
                </m:r>
              </m:oMath>
            </m:oMathPara>
          </w:p>
        </w:tc>
        <w:tc>
          <w:tcPr>
            <w:tcW w:w="0" w:type="auto"/>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sin</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2</m:t>
                    </m:r>
                  </m:sub>
                </m:sSub>
                <m:r>
                  <w:rPr>
                    <w:rFonts w:ascii="Cambria Math" w:hAnsi="Cambria Math"/>
                    <w:sz w:val="22"/>
                    <w:lang w:val="uk-UA"/>
                  </w:rPr>
                  <m:t>t</m:t>
                </m:r>
              </m:oMath>
            </m:oMathPara>
          </w:p>
        </w:tc>
        <w:tc>
          <w:tcPr>
            <w:tcW w:w="843" w:type="dxa"/>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cos</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2</m:t>
                    </m:r>
                  </m:sub>
                </m:sSub>
                <m:r>
                  <w:rPr>
                    <w:rFonts w:ascii="Cambria Math" w:hAnsi="Cambria Math"/>
                    <w:sz w:val="22"/>
                    <w:lang w:val="uk-UA"/>
                  </w:rPr>
                  <m:t>t</m:t>
                </m:r>
              </m:oMath>
            </m:oMathPara>
          </w:p>
        </w:tc>
        <w:tc>
          <w:tcPr>
            <w:tcW w:w="817" w:type="dxa"/>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sin</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1</m:t>
                    </m:r>
                  </m:sub>
                </m:sSub>
                <m:r>
                  <w:rPr>
                    <w:rFonts w:ascii="Cambria Math" w:hAnsi="Cambria Math"/>
                    <w:sz w:val="22"/>
                    <w:lang w:val="uk-UA"/>
                  </w:rPr>
                  <m:t>t</m:t>
                </m:r>
              </m:oMath>
            </m:oMathPara>
          </w:p>
        </w:tc>
        <w:tc>
          <w:tcPr>
            <w:tcW w:w="838" w:type="dxa"/>
            <w:shd w:val="clear" w:color="auto" w:fill="auto"/>
            <w:noWrap/>
            <w:vAlign w:val="center"/>
            <w:hideMark/>
          </w:tcPr>
          <w:p w:rsidR="00860B81" w:rsidRPr="00C41C33" w:rsidRDefault="00860B81" w:rsidP="009C1A9C">
            <w:pPr>
              <w:spacing w:line="240" w:lineRule="auto"/>
              <w:ind w:firstLine="0"/>
              <w:jc w:val="center"/>
              <w:rPr>
                <w:rFonts w:eastAsia="Times New Roman"/>
                <w:color w:val="000000"/>
                <w:sz w:val="22"/>
                <w:lang w:val="uk-UA" w:eastAsia="uk-UA"/>
              </w:rPr>
            </w:pPr>
            <m:oMathPara>
              <m:oMath>
                <m:r>
                  <w:rPr>
                    <w:rFonts w:ascii="Cambria Math" w:hAnsi="Cambria Math"/>
                    <w:sz w:val="22"/>
                    <w:lang w:val="uk-UA"/>
                  </w:rPr>
                  <m:t>cos</m:t>
                </m:r>
                <m:sSub>
                  <m:sSubPr>
                    <m:ctrlPr>
                      <w:rPr>
                        <w:rFonts w:ascii="Cambria Math" w:hAnsi="Cambria Math"/>
                        <w:i/>
                        <w:sz w:val="22"/>
                        <w:lang w:val="uk-UA"/>
                      </w:rPr>
                    </m:ctrlPr>
                  </m:sSubPr>
                  <m:e>
                    <m:r>
                      <w:rPr>
                        <w:rFonts w:ascii="Cambria Math" w:hAnsi="Cambria Math"/>
                        <w:sz w:val="22"/>
                        <w:lang w:val="uk-UA"/>
                      </w:rPr>
                      <m:t>ω</m:t>
                    </m:r>
                  </m:e>
                  <m:sub>
                    <m:r>
                      <w:rPr>
                        <w:rFonts w:ascii="Cambria Math" w:hAnsi="Cambria Math"/>
                        <w:sz w:val="22"/>
                        <w:lang w:val="uk-UA"/>
                      </w:rPr>
                      <m:t>1</m:t>
                    </m:r>
                  </m:sub>
                </m:sSub>
                <m:r>
                  <w:rPr>
                    <w:rFonts w:ascii="Cambria Math" w:hAnsi="Cambria Math"/>
                    <w:sz w:val="22"/>
                    <w:lang w:val="uk-UA"/>
                  </w:rPr>
                  <m:t>t</m:t>
                </m:r>
              </m:oMath>
            </m:oMathPara>
          </w:p>
        </w:tc>
      </w:tr>
      <w:tr w:rsidR="00860B81" w:rsidRPr="00EB5AC2" w:rsidTr="009C1A9C">
        <w:trPr>
          <w:trHeight w:val="300"/>
        </w:trPr>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-3,34</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4,16</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0,76</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1,14</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-2,68</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3,00</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-6,82</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8,02</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10,48</w:t>
            </w:r>
          </w:p>
        </w:tc>
        <w:tc>
          <w:tcPr>
            <w:tcW w:w="843" w:type="dxa"/>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33,37</w:t>
            </w:r>
          </w:p>
        </w:tc>
        <w:tc>
          <w:tcPr>
            <w:tcW w:w="817" w:type="dxa"/>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-15,89</w:t>
            </w:r>
          </w:p>
        </w:tc>
        <w:tc>
          <w:tcPr>
            <w:tcW w:w="838" w:type="dxa"/>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56,51</w:t>
            </w:r>
          </w:p>
        </w:tc>
      </w:tr>
      <w:tr w:rsidR="00860B81" w:rsidRPr="00EB5AC2" w:rsidTr="009C1A9C">
        <w:trPr>
          <w:trHeight w:val="300"/>
        </w:trPr>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-0,15</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0,18</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0,04</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0,05</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-0,13</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0,13</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-0,38</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0,34</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0,73</w:t>
            </w:r>
          </w:p>
        </w:tc>
        <w:tc>
          <w:tcPr>
            <w:tcW w:w="843" w:type="dxa"/>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1,43</w:t>
            </w:r>
          </w:p>
        </w:tc>
        <w:tc>
          <w:tcPr>
            <w:tcW w:w="817" w:type="dxa"/>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-1,88</w:t>
            </w:r>
          </w:p>
        </w:tc>
        <w:tc>
          <w:tcPr>
            <w:tcW w:w="838" w:type="dxa"/>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2,42</w:t>
            </w:r>
          </w:p>
        </w:tc>
      </w:tr>
      <w:tr w:rsidR="00860B81" w:rsidRPr="00EB5AC2" w:rsidTr="009C1A9C">
        <w:trPr>
          <w:trHeight w:val="300"/>
        </w:trPr>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0,05</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0,04</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0,05</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0,04</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0,05</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0,04</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0,06</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0,04</w:t>
            </w:r>
          </w:p>
        </w:tc>
        <w:tc>
          <w:tcPr>
            <w:tcW w:w="0" w:type="auto"/>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0,07</w:t>
            </w:r>
          </w:p>
        </w:tc>
        <w:tc>
          <w:tcPr>
            <w:tcW w:w="843" w:type="dxa"/>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0,04</w:t>
            </w:r>
          </w:p>
        </w:tc>
        <w:tc>
          <w:tcPr>
            <w:tcW w:w="817" w:type="dxa"/>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0,12</w:t>
            </w:r>
          </w:p>
        </w:tc>
        <w:tc>
          <w:tcPr>
            <w:tcW w:w="838" w:type="dxa"/>
            <w:shd w:val="clear" w:color="auto" w:fill="auto"/>
            <w:noWrap/>
            <w:hideMark/>
          </w:tcPr>
          <w:p w:rsidR="00860B81" w:rsidRPr="00C41C33" w:rsidRDefault="00860B81" w:rsidP="009C1A9C">
            <w:pPr>
              <w:spacing w:line="240" w:lineRule="auto"/>
              <w:ind w:firstLine="0"/>
              <w:jc w:val="center"/>
              <w:rPr>
                <w:rFonts w:eastAsia="Times New Roman"/>
                <w:color w:val="000000"/>
                <w:sz w:val="22"/>
                <w:lang w:val="uk-UA" w:eastAsia="uk-UA"/>
              </w:rPr>
            </w:pPr>
            <w:r w:rsidRPr="00EB5AC2">
              <w:rPr>
                <w:sz w:val="22"/>
              </w:rPr>
              <w:t>0,04</w:t>
            </w:r>
          </w:p>
        </w:tc>
      </w:tr>
      <w:tr w:rsidR="00860B81" w:rsidRPr="00EB5AC2" w:rsidTr="009C1A9C">
        <w:trPr>
          <w:trHeight w:val="300"/>
        </w:trPr>
        <w:tc>
          <w:tcPr>
            <w:tcW w:w="9893" w:type="dxa"/>
            <w:gridSpan w:val="12"/>
            <w:shd w:val="clear" w:color="auto" w:fill="auto"/>
            <w:noWrap/>
          </w:tcPr>
          <w:p w:rsidR="00860B81" w:rsidRPr="00EB5AC2" w:rsidRDefault="00A64228" w:rsidP="009C1A9C">
            <w:pPr>
              <w:spacing w:line="240" w:lineRule="auto"/>
              <w:ind w:firstLine="0"/>
              <w:jc w:val="center"/>
              <w:rPr>
                <w:sz w:val="22"/>
              </w:rPr>
            </w:pPr>
            <m:oMathPara>
              <m:oMath>
                <m:sSub>
                  <m:sSubPr>
                    <m:ctrlPr>
                      <w:rPr>
                        <w:rFonts w:ascii="Cambria Math" w:hAnsi="Cambria Math"/>
                        <w:i/>
                        <w:sz w:val="22"/>
                        <w:lang w:val="uk-UA"/>
                      </w:rPr>
                    </m:ctrlPr>
                  </m:sSubPr>
                  <m:e>
                    <m:r>
                      <w:rPr>
                        <w:rFonts w:ascii="Cambria Math" w:hAnsi="Cambria Math"/>
                        <w:sz w:val="22"/>
                        <w:lang w:val="uk-UA"/>
                      </w:rPr>
                      <m:t>t</m:t>
                    </m:r>
                  </m:e>
                  <m:sub>
                    <m:r>
                      <w:rPr>
                        <w:rFonts w:ascii="Cambria Math" w:hAnsi="Cambria Math"/>
                        <w:sz w:val="22"/>
                      </w:rPr>
                      <m:t>кр</m:t>
                    </m:r>
                  </m:sub>
                </m:sSub>
                <m:r>
                  <w:rPr>
                    <w:rFonts w:ascii="Cambria Math" w:hAnsi="Cambria Math"/>
                    <w:sz w:val="22"/>
                    <w:lang w:val="uk-UA"/>
                  </w:rPr>
                  <m:t>=3,569</m:t>
                </m:r>
              </m:oMath>
            </m:oMathPara>
          </w:p>
        </w:tc>
      </w:tr>
    </w:tbl>
    <w:p w:rsidR="00EB5AC2" w:rsidRPr="00F66619" w:rsidRDefault="00EB5AC2" w:rsidP="00EB5AC2">
      <w:pPr>
        <w:rPr>
          <w:spacing w:val="-2"/>
          <w:szCs w:val="28"/>
          <w:lang w:val="uk-UA"/>
        </w:rPr>
      </w:pPr>
    </w:p>
    <w:p w:rsidR="00EB5AC2" w:rsidRDefault="00EB5AC2" w:rsidP="00EB5AC2">
      <w:pPr>
        <w:jc w:val="right"/>
        <w:rPr>
          <w:rFonts w:eastAsia="Times New Roman"/>
          <w:i/>
          <w:szCs w:val="28"/>
          <w:lang w:val="uk-UA" w:eastAsia="ru-RU"/>
        </w:rPr>
      </w:pPr>
      <w:r w:rsidRPr="00233666">
        <w:rPr>
          <w:rFonts w:eastAsia="Times New Roman"/>
          <w:i/>
          <w:szCs w:val="28"/>
          <w:lang w:val="uk-UA" w:eastAsia="ru-RU"/>
        </w:rPr>
        <w:t>Табл.</w:t>
      </w:r>
      <w:r w:rsidRPr="00277672">
        <w:rPr>
          <w:rFonts w:eastAsia="Times New Roman"/>
          <w:i/>
          <w:szCs w:val="28"/>
          <w:lang w:val="uk-UA" w:eastAsia="ru-RU"/>
        </w:rPr>
        <w:t xml:space="preserve"> 2.</w:t>
      </w:r>
      <w:r w:rsidR="00860B81">
        <w:rPr>
          <w:rFonts w:eastAsia="Times New Roman"/>
          <w:i/>
          <w:szCs w:val="28"/>
          <w:lang w:val="uk-UA" w:eastAsia="ru-RU"/>
        </w:rPr>
        <w:t>3</w:t>
      </w:r>
      <w:r w:rsidRPr="00233666">
        <w:rPr>
          <w:rFonts w:eastAsia="Times New Roman"/>
          <w:i/>
          <w:szCs w:val="28"/>
          <w:lang w:val="uk-UA" w:eastAsia="ru-RU"/>
        </w:rPr>
        <w:t xml:space="preserve"> </w:t>
      </w:r>
    </w:p>
    <w:p w:rsidR="00EB5AC2" w:rsidRPr="00F8615C" w:rsidRDefault="00EB5AC2" w:rsidP="00EB5AC2">
      <w:pPr>
        <w:jc w:val="center"/>
        <w:rPr>
          <w:spacing w:val="-2"/>
          <w:szCs w:val="28"/>
        </w:rPr>
      </w:pPr>
      <w:r w:rsidRPr="00233666">
        <w:rPr>
          <w:rFonts w:eastAsia="Times New Roman"/>
          <w:i/>
          <w:szCs w:val="28"/>
          <w:lang w:val="uk-UA" w:eastAsia="ru-RU"/>
        </w:rPr>
        <w:t xml:space="preserve">Коефіцієнти детермінації </w:t>
      </w:r>
      <w:r>
        <w:rPr>
          <w:rFonts w:eastAsia="Times New Roman"/>
          <w:i/>
          <w:szCs w:val="28"/>
          <w:lang w:val="uk-UA" w:eastAsia="ru-RU"/>
        </w:rPr>
        <w:t>коливань</w:t>
      </w:r>
      <w:r w:rsidRPr="00B927A5">
        <w:rPr>
          <w:rFonts w:eastAsia="Times New Roman"/>
          <w:i/>
          <w:szCs w:val="28"/>
          <w:lang w:eastAsia="ru-RU"/>
        </w:rPr>
        <w:t xml:space="preserve"> </w:t>
      </w:r>
      <w:r>
        <w:rPr>
          <w:rFonts w:eastAsia="Times New Roman"/>
          <w:i/>
          <w:szCs w:val="28"/>
          <w:lang w:eastAsia="ru-RU"/>
        </w:rPr>
        <w:t xml:space="preserve">для </w:t>
      </w:r>
      <w:r w:rsidRPr="00F8615C">
        <w:rPr>
          <w:i/>
          <w:spacing w:val="-4"/>
          <w:szCs w:val="28"/>
          <w:lang w:val="en-US"/>
        </w:rPr>
        <w:t>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6"/>
        <w:gridCol w:w="1314"/>
      </w:tblGrid>
      <w:tr w:rsidR="00EB5AC2" w:rsidRPr="00D71271" w:rsidTr="009C1A9C">
        <w:trPr>
          <w:trHeight w:val="347"/>
          <w:jc w:val="center"/>
        </w:trPr>
        <w:tc>
          <w:tcPr>
            <w:tcW w:w="1516" w:type="dxa"/>
            <w:vAlign w:val="center"/>
          </w:tcPr>
          <w:p w:rsidR="00EB5AC2" w:rsidRPr="00D71271" w:rsidRDefault="00EB5AC2" w:rsidP="009C1A9C">
            <w:pPr>
              <w:spacing w:line="240" w:lineRule="auto"/>
              <w:ind w:firstLine="0"/>
              <w:jc w:val="center"/>
              <w:rPr>
                <w:rFonts w:eastAsia="Times New Roman"/>
                <w:szCs w:val="20"/>
                <w:lang w:val="uk-UA" w:eastAsia="ru-RU"/>
              </w:rPr>
            </w:pPr>
          </w:p>
        </w:tc>
        <w:tc>
          <w:tcPr>
            <w:tcW w:w="1314" w:type="dxa"/>
            <w:vAlign w:val="center"/>
          </w:tcPr>
          <w:p w:rsidR="00EB5AC2" w:rsidRPr="00D71271" w:rsidRDefault="00EB5AC2" w:rsidP="009C1A9C">
            <w:pPr>
              <w:spacing w:line="240" w:lineRule="auto"/>
              <w:ind w:firstLine="0"/>
              <w:jc w:val="center"/>
              <w:rPr>
                <w:rFonts w:eastAsia="Times New Roman"/>
                <w:szCs w:val="24"/>
                <w:lang w:val="uk-UA" w:eastAsia="ru-RU"/>
              </w:rPr>
            </w:pPr>
            <w:r w:rsidRPr="00D71271">
              <w:rPr>
                <w:rFonts w:eastAsia="Times New Roman"/>
                <w:szCs w:val="24"/>
                <w:lang w:val="uk-UA" w:eastAsia="ru-RU"/>
              </w:rPr>
              <w:t>∑</w:t>
            </w:r>
          </w:p>
        </w:tc>
      </w:tr>
      <w:tr w:rsidR="00EB5AC2" w:rsidRPr="00D71271" w:rsidTr="009C1A9C">
        <w:trPr>
          <w:trHeight w:val="434"/>
          <w:jc w:val="center"/>
        </w:trPr>
        <w:tc>
          <w:tcPr>
            <w:tcW w:w="1516" w:type="dxa"/>
          </w:tcPr>
          <w:p w:rsidR="00EB5AC2" w:rsidRPr="00D71271" w:rsidRDefault="00EB5AC2" w:rsidP="009C1A9C">
            <w:pPr>
              <w:spacing w:line="240" w:lineRule="auto"/>
              <w:ind w:firstLine="0"/>
              <w:jc w:val="center"/>
              <w:rPr>
                <w:rFonts w:eastAsia="Times New Roman"/>
                <w:szCs w:val="24"/>
                <w:lang w:val="uk-UA" w:eastAsia="ru-RU"/>
              </w:rPr>
            </w:pPr>
            <w:r w:rsidRPr="00D71271">
              <w:rPr>
                <w:rFonts w:eastAsia="Times New Roman"/>
                <w:position w:val="-4"/>
                <w:szCs w:val="24"/>
                <w:lang w:eastAsia="ru-RU"/>
              </w:rPr>
              <w:object w:dxaOrig="380" w:dyaOrig="340">
                <v:shape id="_x0000_i1041" type="#_x0000_t75" style="width:19.5pt;height:16.5pt" o:ole="">
                  <v:imagedata r:id="rId40" o:title=""/>
                </v:shape>
                <o:OLEObject Type="Embed" ProgID="Equation.3" ShapeID="_x0000_i1041" DrawAspect="Content" ObjectID="_1519023710" r:id="rId41"/>
              </w:object>
            </w:r>
          </w:p>
        </w:tc>
        <w:tc>
          <w:tcPr>
            <w:tcW w:w="1314" w:type="dxa"/>
            <w:vAlign w:val="bottom"/>
          </w:tcPr>
          <w:p w:rsidR="00EB5AC2" w:rsidRDefault="00EB5AC2" w:rsidP="009C1A9C">
            <w:pPr>
              <w:ind w:firstLine="0"/>
              <w:jc w:val="center"/>
            </w:pPr>
            <w:r>
              <w:rPr>
                <w:lang w:val="en-US"/>
              </w:rPr>
              <w:t>0,991034</w:t>
            </w:r>
          </w:p>
        </w:tc>
      </w:tr>
    </w:tbl>
    <w:p w:rsidR="00EB5AC2" w:rsidRPr="00F66619" w:rsidRDefault="00EB5AC2" w:rsidP="00EB5AC2">
      <w:pPr>
        <w:rPr>
          <w:spacing w:val="-2"/>
          <w:szCs w:val="28"/>
          <w:lang w:val="uk-UA"/>
        </w:rPr>
      </w:pPr>
    </w:p>
    <w:p w:rsidR="00EB5AC2" w:rsidRDefault="00EB5AC2" w:rsidP="00EB5AC2">
      <w:pPr>
        <w:jc w:val="right"/>
        <w:rPr>
          <w:rFonts w:eastAsia="Times New Roman"/>
          <w:i/>
          <w:szCs w:val="28"/>
          <w:lang w:val="uk-UA" w:eastAsia="ru-RU"/>
        </w:rPr>
      </w:pPr>
      <w:r w:rsidRPr="00233666">
        <w:rPr>
          <w:rFonts w:eastAsia="Times New Roman"/>
          <w:i/>
          <w:szCs w:val="28"/>
          <w:lang w:val="uk-UA" w:eastAsia="ru-RU"/>
        </w:rPr>
        <w:t>Табл.</w:t>
      </w:r>
      <w:r w:rsidRPr="00277672">
        <w:rPr>
          <w:rFonts w:eastAsia="Times New Roman"/>
          <w:i/>
          <w:szCs w:val="28"/>
          <w:lang w:val="uk-UA" w:eastAsia="ru-RU"/>
        </w:rPr>
        <w:t xml:space="preserve"> 2.</w:t>
      </w:r>
      <w:r w:rsidR="00860B81">
        <w:rPr>
          <w:rFonts w:eastAsia="Times New Roman"/>
          <w:i/>
          <w:szCs w:val="28"/>
          <w:lang w:val="uk-UA" w:eastAsia="ru-RU"/>
        </w:rPr>
        <w:t>4</w:t>
      </w:r>
      <w:r w:rsidRPr="00233666">
        <w:rPr>
          <w:rFonts w:eastAsia="Times New Roman"/>
          <w:i/>
          <w:szCs w:val="28"/>
          <w:lang w:val="uk-UA" w:eastAsia="ru-RU"/>
        </w:rPr>
        <w:t xml:space="preserve"> </w:t>
      </w:r>
    </w:p>
    <w:p w:rsidR="00EB5AC2" w:rsidRPr="00F8615C" w:rsidRDefault="00EB5AC2" w:rsidP="00EB5AC2">
      <w:pPr>
        <w:jc w:val="center"/>
        <w:rPr>
          <w:spacing w:val="-2"/>
          <w:szCs w:val="28"/>
        </w:rPr>
      </w:pPr>
      <w:r w:rsidRPr="00233666">
        <w:rPr>
          <w:rFonts w:eastAsia="Times New Roman"/>
          <w:i/>
          <w:szCs w:val="28"/>
          <w:lang w:val="uk-UA" w:eastAsia="ru-RU"/>
        </w:rPr>
        <w:t xml:space="preserve">Коефіцієнти детермінації </w:t>
      </w:r>
      <w:r>
        <w:rPr>
          <w:rFonts w:eastAsia="Times New Roman"/>
          <w:i/>
          <w:szCs w:val="28"/>
          <w:lang w:val="uk-UA" w:eastAsia="ru-RU"/>
        </w:rPr>
        <w:t xml:space="preserve">коливань для </w:t>
      </w:r>
      <w:r w:rsidRPr="00F8615C">
        <w:rPr>
          <w:i/>
          <w:spacing w:val="-4"/>
          <w:szCs w:val="28"/>
          <w:lang w:val="en-US"/>
        </w:rPr>
        <w:t>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6"/>
        <w:gridCol w:w="1314"/>
      </w:tblGrid>
      <w:tr w:rsidR="00EB5AC2" w:rsidRPr="00D71271" w:rsidTr="009C1A9C">
        <w:trPr>
          <w:trHeight w:val="347"/>
          <w:jc w:val="center"/>
        </w:trPr>
        <w:tc>
          <w:tcPr>
            <w:tcW w:w="1516" w:type="dxa"/>
            <w:vAlign w:val="center"/>
          </w:tcPr>
          <w:p w:rsidR="00EB5AC2" w:rsidRPr="00D71271" w:rsidRDefault="00EB5AC2" w:rsidP="009C1A9C">
            <w:pPr>
              <w:spacing w:line="240" w:lineRule="auto"/>
              <w:ind w:firstLine="0"/>
              <w:jc w:val="center"/>
              <w:rPr>
                <w:rFonts w:eastAsia="Times New Roman"/>
                <w:szCs w:val="20"/>
                <w:lang w:val="uk-UA" w:eastAsia="ru-RU"/>
              </w:rPr>
            </w:pPr>
          </w:p>
        </w:tc>
        <w:tc>
          <w:tcPr>
            <w:tcW w:w="1314" w:type="dxa"/>
            <w:vAlign w:val="center"/>
          </w:tcPr>
          <w:p w:rsidR="00EB5AC2" w:rsidRPr="00D71271" w:rsidRDefault="00EB5AC2" w:rsidP="009C1A9C">
            <w:pPr>
              <w:spacing w:line="240" w:lineRule="auto"/>
              <w:ind w:firstLine="0"/>
              <w:jc w:val="center"/>
              <w:rPr>
                <w:rFonts w:eastAsia="Times New Roman"/>
                <w:szCs w:val="24"/>
                <w:lang w:val="uk-UA" w:eastAsia="ru-RU"/>
              </w:rPr>
            </w:pPr>
            <w:r w:rsidRPr="00D71271">
              <w:rPr>
                <w:rFonts w:eastAsia="Times New Roman"/>
                <w:szCs w:val="24"/>
                <w:lang w:val="uk-UA" w:eastAsia="ru-RU"/>
              </w:rPr>
              <w:t>∑</w:t>
            </w:r>
          </w:p>
        </w:tc>
      </w:tr>
      <w:tr w:rsidR="00EB5AC2" w:rsidRPr="00D71271" w:rsidTr="009C1A9C">
        <w:trPr>
          <w:trHeight w:val="434"/>
          <w:jc w:val="center"/>
        </w:trPr>
        <w:tc>
          <w:tcPr>
            <w:tcW w:w="1516" w:type="dxa"/>
          </w:tcPr>
          <w:p w:rsidR="00EB5AC2" w:rsidRPr="00D71271" w:rsidRDefault="00EB5AC2" w:rsidP="009C1A9C">
            <w:pPr>
              <w:spacing w:line="240" w:lineRule="auto"/>
              <w:ind w:firstLine="0"/>
              <w:jc w:val="center"/>
              <w:rPr>
                <w:rFonts w:eastAsia="Times New Roman"/>
                <w:szCs w:val="24"/>
                <w:lang w:val="uk-UA" w:eastAsia="ru-RU"/>
              </w:rPr>
            </w:pPr>
            <w:r w:rsidRPr="00D71271">
              <w:rPr>
                <w:rFonts w:eastAsia="Times New Roman"/>
                <w:position w:val="-4"/>
                <w:szCs w:val="24"/>
                <w:lang w:eastAsia="ru-RU"/>
              </w:rPr>
              <w:object w:dxaOrig="380" w:dyaOrig="340">
                <v:shape id="_x0000_i1042" type="#_x0000_t75" style="width:19.5pt;height:16.5pt" o:ole="">
                  <v:imagedata r:id="rId40" o:title=""/>
                </v:shape>
                <o:OLEObject Type="Embed" ProgID="Equation.3" ShapeID="_x0000_i1042" DrawAspect="Content" ObjectID="_1519023711" r:id="rId42"/>
              </w:object>
            </w:r>
          </w:p>
        </w:tc>
        <w:tc>
          <w:tcPr>
            <w:tcW w:w="1314" w:type="dxa"/>
            <w:vAlign w:val="center"/>
          </w:tcPr>
          <w:p w:rsidR="00EB5AC2" w:rsidRPr="00B4028E" w:rsidRDefault="00EB5AC2" w:rsidP="009C1A9C">
            <w:pPr>
              <w:ind w:firstLine="0"/>
              <w:rPr>
                <w:lang w:val="uk-UA"/>
              </w:rPr>
            </w:pPr>
            <w:r>
              <w:rPr>
                <w:lang w:val="en-US"/>
              </w:rPr>
              <w:t>0,991730</w:t>
            </w:r>
          </w:p>
        </w:tc>
      </w:tr>
    </w:tbl>
    <w:p w:rsidR="00860B81" w:rsidRDefault="00860B81" w:rsidP="00E24487">
      <w:pPr>
        <w:spacing w:before="240"/>
        <w:rPr>
          <w:spacing w:val="-2"/>
          <w:szCs w:val="28"/>
          <w:lang w:val="uk-UA"/>
        </w:rPr>
      </w:pPr>
      <w:r>
        <w:rPr>
          <w:spacing w:val="-2"/>
          <w:szCs w:val="28"/>
          <w:lang w:val="uk-UA"/>
        </w:rPr>
        <w:t>За результатами аналізу табл. 2.3 – 2.4 можна зробити висновок про високоякісні апроксимаційні властивості моделей коливань</w:t>
      </w:r>
      <w:r w:rsidR="00E24487">
        <w:rPr>
          <w:spacing w:val="-2"/>
          <w:szCs w:val="28"/>
          <w:lang w:val="uk-UA"/>
        </w:rPr>
        <w:t>.</w:t>
      </w:r>
    </w:p>
    <w:p w:rsidR="00860B81" w:rsidRPr="00F66619" w:rsidRDefault="00860B81" w:rsidP="00860B81">
      <w:pPr>
        <w:rPr>
          <w:spacing w:val="-2"/>
          <w:szCs w:val="28"/>
          <w:lang w:val="uk-UA"/>
        </w:rPr>
      </w:pPr>
      <w:r>
        <w:rPr>
          <w:spacing w:val="-2"/>
          <w:szCs w:val="28"/>
          <w:lang w:val="uk-UA"/>
        </w:rPr>
        <w:t>Взаємодія гармонічних хвиль</w:t>
      </w:r>
      <w:r w:rsidRPr="00F66619">
        <w:rPr>
          <w:spacing w:val="-2"/>
          <w:szCs w:val="28"/>
          <w:lang w:val="uk-UA"/>
        </w:rPr>
        <w:t xml:space="preserve"> з трендом ускладнює аналіз</w:t>
      </w:r>
      <w:r>
        <w:rPr>
          <w:spacing w:val="-2"/>
          <w:szCs w:val="28"/>
          <w:lang w:val="uk-UA"/>
        </w:rPr>
        <w:t xml:space="preserve"> даної системи</w:t>
      </w:r>
      <w:r w:rsidRPr="00F66619">
        <w:rPr>
          <w:spacing w:val="-2"/>
          <w:szCs w:val="28"/>
          <w:lang w:val="uk-UA"/>
        </w:rPr>
        <w:t xml:space="preserve">. </w:t>
      </w:r>
      <w:r>
        <w:rPr>
          <w:spacing w:val="-2"/>
          <w:szCs w:val="28"/>
          <w:lang w:val="uk-UA"/>
        </w:rPr>
        <w:t>При розгляді</w:t>
      </w:r>
      <w:r w:rsidRPr="00F66619">
        <w:rPr>
          <w:spacing w:val="-2"/>
          <w:szCs w:val="28"/>
          <w:lang w:val="uk-UA"/>
        </w:rPr>
        <w:t xml:space="preserve"> чист</w:t>
      </w:r>
      <w:r>
        <w:rPr>
          <w:spacing w:val="-2"/>
          <w:szCs w:val="28"/>
          <w:lang w:val="uk-UA"/>
        </w:rPr>
        <w:t>ого</w:t>
      </w:r>
      <w:r w:rsidRPr="00F66619">
        <w:rPr>
          <w:spacing w:val="-2"/>
          <w:szCs w:val="28"/>
          <w:lang w:val="uk-UA"/>
        </w:rPr>
        <w:t xml:space="preserve"> коливальн</w:t>
      </w:r>
      <w:r>
        <w:rPr>
          <w:spacing w:val="-2"/>
          <w:szCs w:val="28"/>
          <w:lang w:val="uk-UA"/>
        </w:rPr>
        <w:t>ого</w:t>
      </w:r>
      <w:r w:rsidRPr="00F66619">
        <w:rPr>
          <w:spacing w:val="-2"/>
          <w:szCs w:val="28"/>
          <w:lang w:val="uk-UA"/>
        </w:rPr>
        <w:t xml:space="preserve"> процес</w:t>
      </w:r>
      <w:r>
        <w:rPr>
          <w:spacing w:val="-2"/>
          <w:szCs w:val="28"/>
          <w:lang w:val="uk-UA"/>
        </w:rPr>
        <w:t>у</w:t>
      </w:r>
      <w:r w:rsidRPr="00F66619">
        <w:rPr>
          <w:spacing w:val="-2"/>
          <w:szCs w:val="28"/>
          <w:lang w:val="uk-UA"/>
        </w:rPr>
        <w:t xml:space="preserve"> (</w:t>
      </w:r>
      <w:r w:rsidRPr="00277672">
        <w:rPr>
          <w:spacing w:val="-2"/>
          <w:szCs w:val="28"/>
        </w:rPr>
        <w:t>1.</w:t>
      </w:r>
      <w:r>
        <w:rPr>
          <w:spacing w:val="-2"/>
          <w:szCs w:val="28"/>
          <w:lang w:val="uk-UA"/>
        </w:rPr>
        <w:t>8)</w:t>
      </w:r>
      <w:r w:rsidRPr="00F66619">
        <w:rPr>
          <w:spacing w:val="-2"/>
          <w:szCs w:val="28"/>
          <w:lang w:val="uk-UA"/>
        </w:rPr>
        <w:t xml:space="preserve"> гармоніки ряду Фур’є стають </w:t>
      </w:r>
      <w:proofErr w:type="spellStart"/>
      <w:r w:rsidRPr="00F66619">
        <w:rPr>
          <w:spacing w:val="-2"/>
          <w:szCs w:val="28"/>
          <w:lang w:val="uk-UA"/>
        </w:rPr>
        <w:lastRenderedPageBreak/>
        <w:t>некорельованими</w:t>
      </w:r>
      <w:proofErr w:type="spellEnd"/>
      <w:r w:rsidRPr="00F66619">
        <w:rPr>
          <w:spacing w:val="-2"/>
          <w:szCs w:val="28"/>
          <w:lang w:val="uk-UA"/>
        </w:rPr>
        <w:t xml:space="preserve">, </w:t>
      </w:r>
      <w:r>
        <w:rPr>
          <w:spacing w:val="-2"/>
          <w:szCs w:val="28"/>
          <w:lang w:val="uk-UA"/>
        </w:rPr>
        <w:t>що</w:t>
      </w:r>
      <w:r w:rsidRPr="00F66619">
        <w:rPr>
          <w:spacing w:val="-2"/>
          <w:szCs w:val="28"/>
          <w:lang w:val="uk-UA"/>
        </w:rPr>
        <w:t xml:space="preserve"> спрощує аналіз впливу окремих гармонік на загальний коливальний процес. Частки дисперсій гармонік у загальній дисперсії коливань обчислюються за допомогою відповідних коефіцієнтів детермінації, значення яких наведені в табл. 2</w:t>
      </w:r>
      <w:r w:rsidRPr="00935589">
        <w:rPr>
          <w:spacing w:val="-2"/>
          <w:szCs w:val="28"/>
        </w:rPr>
        <w:t>.</w:t>
      </w:r>
      <w:r>
        <w:rPr>
          <w:spacing w:val="-2"/>
          <w:szCs w:val="28"/>
          <w:lang w:val="uk-UA"/>
        </w:rPr>
        <w:t>5 – 2.6</w:t>
      </w:r>
      <w:r w:rsidRPr="00F66619">
        <w:rPr>
          <w:spacing w:val="-2"/>
          <w:szCs w:val="28"/>
          <w:lang w:val="uk-UA"/>
        </w:rPr>
        <w:t>.</w:t>
      </w:r>
    </w:p>
    <w:p w:rsidR="00860B81" w:rsidRDefault="00860B81" w:rsidP="00860B81">
      <w:pPr>
        <w:jc w:val="right"/>
        <w:rPr>
          <w:i/>
          <w:spacing w:val="-2"/>
          <w:szCs w:val="28"/>
          <w:lang w:val="uk-UA"/>
        </w:rPr>
      </w:pPr>
      <w:proofErr w:type="spellStart"/>
      <w:r w:rsidRPr="00F66619">
        <w:rPr>
          <w:i/>
          <w:spacing w:val="-2"/>
          <w:szCs w:val="28"/>
        </w:rPr>
        <w:t>Табл</w:t>
      </w:r>
      <w:proofErr w:type="spellEnd"/>
      <w:r w:rsidRPr="00F66619">
        <w:rPr>
          <w:i/>
          <w:spacing w:val="-2"/>
          <w:szCs w:val="28"/>
          <w:lang w:val="uk-UA"/>
        </w:rPr>
        <w:t>.</w:t>
      </w:r>
      <w:r w:rsidRPr="00656204">
        <w:rPr>
          <w:i/>
          <w:spacing w:val="-2"/>
          <w:szCs w:val="28"/>
        </w:rPr>
        <w:t xml:space="preserve"> </w:t>
      </w:r>
      <w:r w:rsidRPr="00F66619">
        <w:rPr>
          <w:i/>
          <w:spacing w:val="-2"/>
          <w:szCs w:val="28"/>
          <w:lang w:val="uk-UA"/>
        </w:rPr>
        <w:t>2</w:t>
      </w:r>
      <w:r w:rsidRPr="00656204">
        <w:rPr>
          <w:i/>
          <w:spacing w:val="-2"/>
          <w:szCs w:val="28"/>
        </w:rPr>
        <w:t>.</w:t>
      </w:r>
      <w:r>
        <w:rPr>
          <w:i/>
          <w:spacing w:val="-2"/>
          <w:szCs w:val="28"/>
          <w:lang w:val="uk-UA"/>
        </w:rPr>
        <w:t>5</w:t>
      </w:r>
      <w:r w:rsidRPr="00F66619">
        <w:rPr>
          <w:i/>
          <w:spacing w:val="-2"/>
          <w:szCs w:val="28"/>
          <w:lang w:val="uk-UA"/>
        </w:rPr>
        <w:t xml:space="preserve"> </w:t>
      </w:r>
    </w:p>
    <w:p w:rsidR="00860B81" w:rsidRPr="00F8615C" w:rsidRDefault="00860B81" w:rsidP="00860B81">
      <w:pPr>
        <w:jc w:val="center"/>
        <w:rPr>
          <w:i/>
          <w:spacing w:val="-2"/>
          <w:szCs w:val="28"/>
        </w:rPr>
      </w:pPr>
      <w:r>
        <w:rPr>
          <w:i/>
          <w:spacing w:val="-2"/>
          <w:szCs w:val="28"/>
          <w:lang w:val="uk-UA"/>
        </w:rPr>
        <w:t>Вклади окремих</w:t>
      </w:r>
      <w:r w:rsidRPr="00F66619">
        <w:rPr>
          <w:i/>
          <w:spacing w:val="-2"/>
          <w:szCs w:val="28"/>
          <w:lang w:val="uk-UA"/>
        </w:rPr>
        <w:t xml:space="preserve"> гармонік</w:t>
      </w:r>
      <w:r>
        <w:rPr>
          <w:i/>
          <w:spacing w:val="-2"/>
          <w:szCs w:val="28"/>
        </w:rPr>
        <w:t xml:space="preserve"> для </w:t>
      </w:r>
      <w:r w:rsidRPr="00F8615C">
        <w:rPr>
          <w:i/>
          <w:spacing w:val="-4"/>
          <w:szCs w:val="28"/>
          <w:lang w:val="en-US"/>
        </w:rPr>
        <w:t>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6"/>
        <w:gridCol w:w="1380"/>
        <w:gridCol w:w="1379"/>
        <w:gridCol w:w="1378"/>
        <w:gridCol w:w="1380"/>
        <w:gridCol w:w="1380"/>
      </w:tblGrid>
      <w:tr w:rsidR="00860B81" w:rsidRPr="00277672" w:rsidTr="009C1A9C">
        <w:trPr>
          <w:trHeight w:val="385"/>
          <w:jc w:val="center"/>
        </w:trPr>
        <w:tc>
          <w:tcPr>
            <w:tcW w:w="1776" w:type="dxa"/>
            <w:vAlign w:val="center"/>
          </w:tcPr>
          <w:p w:rsidR="00860B81" w:rsidRPr="00277672" w:rsidRDefault="00860B81" w:rsidP="009C1A9C">
            <w:pPr>
              <w:pStyle w:val="miatext"/>
              <w:ind w:firstLine="0"/>
              <w:jc w:val="center"/>
              <w:rPr>
                <w:sz w:val="28"/>
              </w:rPr>
            </w:pPr>
          </w:p>
        </w:tc>
        <w:tc>
          <w:tcPr>
            <w:tcW w:w="1380" w:type="dxa"/>
            <w:vAlign w:val="center"/>
          </w:tcPr>
          <w:p w:rsidR="00860B81" w:rsidRPr="00277672" w:rsidRDefault="00860B81" w:rsidP="009C1A9C">
            <w:pPr>
              <w:pStyle w:val="miatext"/>
              <w:ind w:firstLine="0"/>
              <w:jc w:val="center"/>
              <w:rPr>
                <w:sz w:val="28"/>
              </w:rPr>
            </w:pPr>
            <w:r w:rsidRPr="00277672">
              <w:rPr>
                <w:i/>
                <w:sz w:val="28"/>
              </w:rPr>
              <w:t>k</w:t>
            </w:r>
            <w:r w:rsidRPr="00277672">
              <w:rPr>
                <w:sz w:val="28"/>
              </w:rPr>
              <w:t xml:space="preserve"> =1</w:t>
            </w:r>
          </w:p>
        </w:tc>
        <w:tc>
          <w:tcPr>
            <w:tcW w:w="1379" w:type="dxa"/>
            <w:vAlign w:val="center"/>
          </w:tcPr>
          <w:p w:rsidR="00860B81" w:rsidRPr="00277672" w:rsidRDefault="00860B81" w:rsidP="009C1A9C">
            <w:pPr>
              <w:pStyle w:val="miatext"/>
              <w:ind w:firstLine="0"/>
              <w:jc w:val="center"/>
              <w:rPr>
                <w:sz w:val="28"/>
              </w:rPr>
            </w:pPr>
            <w:r w:rsidRPr="00277672">
              <w:rPr>
                <w:i/>
                <w:sz w:val="28"/>
              </w:rPr>
              <w:t>k</w:t>
            </w:r>
            <w:r w:rsidRPr="00277672">
              <w:rPr>
                <w:sz w:val="28"/>
              </w:rPr>
              <w:t xml:space="preserve"> =2</w:t>
            </w:r>
          </w:p>
        </w:tc>
        <w:tc>
          <w:tcPr>
            <w:tcW w:w="1378" w:type="dxa"/>
            <w:vAlign w:val="center"/>
          </w:tcPr>
          <w:p w:rsidR="00860B81" w:rsidRPr="00277672" w:rsidRDefault="00860B81" w:rsidP="009C1A9C">
            <w:pPr>
              <w:pStyle w:val="miatext"/>
              <w:ind w:firstLine="0"/>
              <w:jc w:val="center"/>
              <w:rPr>
                <w:sz w:val="28"/>
              </w:rPr>
            </w:pPr>
            <w:r w:rsidRPr="00277672">
              <w:rPr>
                <w:i/>
                <w:sz w:val="28"/>
              </w:rPr>
              <w:t>k</w:t>
            </w:r>
            <w:r w:rsidRPr="00277672">
              <w:rPr>
                <w:sz w:val="28"/>
              </w:rPr>
              <w:t xml:space="preserve"> =3</w:t>
            </w:r>
          </w:p>
        </w:tc>
        <w:tc>
          <w:tcPr>
            <w:tcW w:w="1380" w:type="dxa"/>
            <w:vAlign w:val="center"/>
          </w:tcPr>
          <w:p w:rsidR="00860B81" w:rsidRPr="00277672" w:rsidRDefault="00860B81" w:rsidP="009C1A9C">
            <w:pPr>
              <w:pStyle w:val="miatext"/>
              <w:ind w:firstLine="0"/>
              <w:jc w:val="center"/>
              <w:rPr>
                <w:sz w:val="28"/>
              </w:rPr>
            </w:pPr>
            <w:r w:rsidRPr="00277672">
              <w:rPr>
                <w:i/>
                <w:sz w:val="28"/>
              </w:rPr>
              <w:t>k</w:t>
            </w:r>
            <w:r w:rsidRPr="00277672">
              <w:rPr>
                <w:sz w:val="28"/>
              </w:rPr>
              <w:t xml:space="preserve"> =6</w:t>
            </w:r>
          </w:p>
        </w:tc>
        <w:tc>
          <w:tcPr>
            <w:tcW w:w="1380" w:type="dxa"/>
          </w:tcPr>
          <w:p w:rsidR="00860B81" w:rsidRPr="00277672" w:rsidRDefault="00860B81" w:rsidP="009C1A9C">
            <w:pPr>
              <w:pStyle w:val="miatext"/>
              <w:ind w:firstLine="0"/>
              <w:jc w:val="center"/>
              <w:rPr>
                <w:i/>
                <w:sz w:val="28"/>
              </w:rPr>
            </w:pPr>
            <w:r>
              <w:rPr>
                <w:i/>
                <w:sz w:val="28"/>
              </w:rPr>
              <w:t>∑</w:t>
            </w:r>
          </w:p>
        </w:tc>
      </w:tr>
      <w:tr w:rsidR="00860B81" w:rsidRPr="00277672" w:rsidTr="009C1A9C">
        <w:trPr>
          <w:trHeight w:val="363"/>
          <w:jc w:val="center"/>
        </w:trPr>
        <w:tc>
          <w:tcPr>
            <w:tcW w:w="1776" w:type="dxa"/>
            <w:vAlign w:val="center"/>
          </w:tcPr>
          <w:p w:rsidR="00860B81" w:rsidRPr="00B4028E" w:rsidRDefault="00A64228" w:rsidP="009C1A9C">
            <w:pPr>
              <w:pStyle w:val="miatext"/>
              <w:ind w:firstLine="0"/>
              <w:jc w:val="center"/>
              <w:rPr>
                <w:sz w:val="28"/>
                <w:lang w:val="uk-UA"/>
              </w:rPr>
            </w:pPr>
            <m:oMathPara>
              <m:oMath>
                <m:sSubSup>
                  <m:sSubSupPr>
                    <m:ctrlPr>
                      <w:rPr>
                        <w:rFonts w:ascii="Cambria Math" w:eastAsia="Calibri" w:hAnsi="Cambria Math"/>
                        <w:i/>
                        <w:sz w:val="40"/>
                        <w:szCs w:val="28"/>
                        <w:lang w:val="uk-UA" w:eastAsia="en-US"/>
                      </w:rPr>
                    </m:ctrlPr>
                  </m:sSubSupPr>
                  <m:e>
                    <m:r>
                      <w:rPr>
                        <w:rFonts w:ascii="Cambria Math" w:hAnsi="Cambria Math"/>
                        <w:sz w:val="32"/>
                        <w:szCs w:val="28"/>
                        <w:lang w:val="uk-UA"/>
                      </w:rPr>
                      <m:t>R</m:t>
                    </m:r>
                  </m:e>
                  <m:sub>
                    <m:r>
                      <m:rPr>
                        <m:sty m:val="p"/>
                      </m:rPr>
                      <w:rPr>
                        <w:rFonts w:ascii="Cambria Math" w:hAnsi="Cambria Math"/>
                        <w:sz w:val="32"/>
                        <w:szCs w:val="28"/>
                        <w:lang w:val="uk-UA"/>
                      </w:rPr>
                      <m:t>k</m:t>
                    </m:r>
                  </m:sub>
                  <m:sup>
                    <m:r>
                      <w:rPr>
                        <w:rFonts w:ascii="Cambria Math" w:hAnsi="Cambria Math"/>
                        <w:sz w:val="32"/>
                        <w:szCs w:val="28"/>
                        <w:lang w:val="uk-UA"/>
                      </w:rPr>
                      <m:t>2</m:t>
                    </m:r>
                  </m:sup>
                </m:sSubSup>
              </m:oMath>
            </m:oMathPara>
          </w:p>
        </w:tc>
        <w:tc>
          <w:tcPr>
            <w:tcW w:w="1380" w:type="dxa"/>
            <w:vAlign w:val="center"/>
          </w:tcPr>
          <w:p w:rsidR="00860B81" w:rsidRPr="004B617F" w:rsidRDefault="00860B81" w:rsidP="009C1A9C">
            <w:pPr>
              <w:pStyle w:val="miatext"/>
              <w:ind w:firstLine="0"/>
              <w:jc w:val="center"/>
              <w:rPr>
                <w:sz w:val="28"/>
                <w:lang w:val="en-US"/>
              </w:rPr>
            </w:pPr>
            <w:r>
              <w:rPr>
                <w:sz w:val="28"/>
                <w:lang w:val="en-US"/>
              </w:rPr>
              <w:t>0,815365</w:t>
            </w:r>
          </w:p>
        </w:tc>
        <w:tc>
          <w:tcPr>
            <w:tcW w:w="1379" w:type="dxa"/>
            <w:vAlign w:val="center"/>
          </w:tcPr>
          <w:p w:rsidR="00860B81" w:rsidRPr="004B617F" w:rsidRDefault="00860B81" w:rsidP="009C1A9C">
            <w:pPr>
              <w:pStyle w:val="miatext"/>
              <w:ind w:firstLine="0"/>
              <w:jc w:val="center"/>
              <w:rPr>
                <w:sz w:val="28"/>
                <w:lang w:val="en-US"/>
              </w:rPr>
            </w:pPr>
            <w:r>
              <w:rPr>
                <w:sz w:val="28"/>
                <w:lang w:val="en-US"/>
              </w:rPr>
              <w:t>0,150142</w:t>
            </w:r>
          </w:p>
        </w:tc>
        <w:tc>
          <w:tcPr>
            <w:tcW w:w="1378" w:type="dxa"/>
            <w:vAlign w:val="center"/>
          </w:tcPr>
          <w:p w:rsidR="00860B81" w:rsidRPr="004B617F" w:rsidRDefault="00860B81" w:rsidP="009C1A9C">
            <w:pPr>
              <w:pStyle w:val="miatext"/>
              <w:ind w:firstLine="0"/>
              <w:jc w:val="center"/>
              <w:rPr>
                <w:sz w:val="28"/>
                <w:lang w:val="en-US"/>
              </w:rPr>
            </w:pPr>
            <w:r>
              <w:rPr>
                <w:sz w:val="28"/>
                <w:lang w:val="en-US"/>
              </w:rPr>
              <w:t>0,020399</w:t>
            </w:r>
          </w:p>
        </w:tc>
        <w:tc>
          <w:tcPr>
            <w:tcW w:w="1380" w:type="dxa"/>
            <w:vAlign w:val="center"/>
          </w:tcPr>
          <w:p w:rsidR="00860B81" w:rsidRPr="004B617F" w:rsidRDefault="00860B81" w:rsidP="009C1A9C">
            <w:pPr>
              <w:pStyle w:val="miatext"/>
              <w:ind w:firstLine="0"/>
              <w:jc w:val="center"/>
              <w:rPr>
                <w:sz w:val="28"/>
                <w:lang w:val="en-US"/>
              </w:rPr>
            </w:pPr>
            <w:r>
              <w:rPr>
                <w:sz w:val="28"/>
                <w:lang w:val="en-US"/>
              </w:rPr>
              <w:t>0,005126</w:t>
            </w:r>
          </w:p>
        </w:tc>
        <w:tc>
          <w:tcPr>
            <w:tcW w:w="1380" w:type="dxa"/>
          </w:tcPr>
          <w:p w:rsidR="00860B81" w:rsidRDefault="00860B81" w:rsidP="009C1A9C">
            <w:pPr>
              <w:pStyle w:val="miatext"/>
              <w:ind w:firstLine="0"/>
              <w:jc w:val="center"/>
              <w:rPr>
                <w:sz w:val="28"/>
                <w:lang w:val="en-US"/>
              </w:rPr>
            </w:pPr>
            <w:r>
              <w:rPr>
                <w:sz w:val="28"/>
                <w:lang w:val="en-US"/>
              </w:rPr>
              <w:t>0,991034</w:t>
            </w:r>
          </w:p>
        </w:tc>
      </w:tr>
    </w:tbl>
    <w:p w:rsidR="00860B81" w:rsidRDefault="00860B81" w:rsidP="00860B81">
      <w:pPr>
        <w:rPr>
          <w:spacing w:val="-2"/>
          <w:szCs w:val="28"/>
          <w:lang w:val="uk-UA"/>
        </w:rPr>
      </w:pPr>
    </w:p>
    <w:p w:rsidR="00860B81" w:rsidRDefault="00860B81" w:rsidP="00860B81">
      <w:pPr>
        <w:jc w:val="right"/>
        <w:rPr>
          <w:i/>
          <w:spacing w:val="-2"/>
          <w:szCs w:val="28"/>
          <w:lang w:val="uk-UA"/>
        </w:rPr>
      </w:pPr>
      <w:proofErr w:type="spellStart"/>
      <w:r w:rsidRPr="00F66619">
        <w:rPr>
          <w:i/>
          <w:spacing w:val="-2"/>
          <w:szCs w:val="28"/>
        </w:rPr>
        <w:t>Табл</w:t>
      </w:r>
      <w:proofErr w:type="spellEnd"/>
      <w:r w:rsidRPr="00F66619">
        <w:rPr>
          <w:i/>
          <w:spacing w:val="-2"/>
          <w:szCs w:val="28"/>
          <w:lang w:val="uk-UA"/>
        </w:rPr>
        <w:t>.</w:t>
      </w:r>
      <w:r w:rsidRPr="00656204">
        <w:rPr>
          <w:i/>
          <w:spacing w:val="-2"/>
          <w:szCs w:val="28"/>
        </w:rPr>
        <w:t xml:space="preserve"> </w:t>
      </w:r>
      <w:r w:rsidRPr="00F66619">
        <w:rPr>
          <w:i/>
          <w:spacing w:val="-2"/>
          <w:szCs w:val="28"/>
          <w:lang w:val="uk-UA"/>
        </w:rPr>
        <w:t>2</w:t>
      </w:r>
      <w:r w:rsidRPr="00656204">
        <w:rPr>
          <w:i/>
          <w:spacing w:val="-2"/>
          <w:szCs w:val="28"/>
        </w:rPr>
        <w:t>.</w:t>
      </w:r>
      <w:r>
        <w:rPr>
          <w:i/>
          <w:spacing w:val="-2"/>
          <w:szCs w:val="28"/>
          <w:lang w:val="uk-UA"/>
        </w:rPr>
        <w:t>6</w:t>
      </w:r>
      <w:r w:rsidRPr="00F66619">
        <w:rPr>
          <w:i/>
          <w:spacing w:val="-2"/>
          <w:szCs w:val="28"/>
          <w:lang w:val="uk-UA"/>
        </w:rPr>
        <w:t xml:space="preserve"> </w:t>
      </w:r>
    </w:p>
    <w:p w:rsidR="00860B81" w:rsidRPr="00F8615C" w:rsidRDefault="00860B81" w:rsidP="00860B81">
      <w:pPr>
        <w:jc w:val="center"/>
        <w:rPr>
          <w:spacing w:val="-2"/>
          <w:szCs w:val="28"/>
        </w:rPr>
      </w:pPr>
      <w:r>
        <w:rPr>
          <w:i/>
          <w:spacing w:val="-2"/>
          <w:szCs w:val="28"/>
          <w:lang w:val="uk-UA"/>
        </w:rPr>
        <w:t>Вклади окремих</w:t>
      </w:r>
      <w:r w:rsidRPr="00F66619">
        <w:rPr>
          <w:i/>
          <w:spacing w:val="-2"/>
          <w:szCs w:val="28"/>
          <w:lang w:val="uk-UA"/>
        </w:rPr>
        <w:t xml:space="preserve"> гармонік</w:t>
      </w:r>
      <w:r>
        <w:rPr>
          <w:i/>
          <w:spacing w:val="-2"/>
          <w:szCs w:val="28"/>
          <w:lang w:val="uk-UA"/>
        </w:rPr>
        <w:t xml:space="preserve"> для </w:t>
      </w:r>
      <w:r w:rsidRPr="00F8615C">
        <w:rPr>
          <w:i/>
          <w:spacing w:val="-4"/>
          <w:szCs w:val="28"/>
          <w:lang w:val="en-US"/>
        </w:rPr>
        <w:t>u</w:t>
      </w:r>
    </w:p>
    <w:tbl>
      <w:tblPr>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6"/>
        <w:gridCol w:w="1380"/>
        <w:gridCol w:w="1379"/>
        <w:gridCol w:w="1378"/>
        <w:gridCol w:w="1380"/>
        <w:gridCol w:w="1380"/>
      </w:tblGrid>
      <w:tr w:rsidR="00860B81" w:rsidRPr="00277672" w:rsidTr="009C1A9C">
        <w:trPr>
          <w:trHeight w:val="385"/>
          <w:jc w:val="center"/>
        </w:trPr>
        <w:tc>
          <w:tcPr>
            <w:tcW w:w="1776" w:type="dxa"/>
            <w:vAlign w:val="center"/>
          </w:tcPr>
          <w:p w:rsidR="00860B81" w:rsidRPr="00277672" w:rsidRDefault="00860B81" w:rsidP="009C1A9C">
            <w:pPr>
              <w:pStyle w:val="miatext"/>
              <w:ind w:firstLine="0"/>
              <w:jc w:val="center"/>
              <w:rPr>
                <w:sz w:val="28"/>
              </w:rPr>
            </w:pPr>
          </w:p>
        </w:tc>
        <w:tc>
          <w:tcPr>
            <w:tcW w:w="1380" w:type="dxa"/>
            <w:vAlign w:val="center"/>
          </w:tcPr>
          <w:p w:rsidR="00860B81" w:rsidRPr="00277672" w:rsidRDefault="00860B81" w:rsidP="009C1A9C">
            <w:pPr>
              <w:pStyle w:val="miatext"/>
              <w:ind w:firstLine="0"/>
              <w:jc w:val="center"/>
              <w:rPr>
                <w:sz w:val="28"/>
              </w:rPr>
            </w:pPr>
            <w:r w:rsidRPr="00277672">
              <w:rPr>
                <w:i/>
                <w:sz w:val="28"/>
              </w:rPr>
              <w:t>k</w:t>
            </w:r>
            <w:r w:rsidRPr="00277672">
              <w:rPr>
                <w:sz w:val="28"/>
              </w:rPr>
              <w:t xml:space="preserve"> =1</w:t>
            </w:r>
          </w:p>
        </w:tc>
        <w:tc>
          <w:tcPr>
            <w:tcW w:w="1379" w:type="dxa"/>
            <w:vAlign w:val="center"/>
          </w:tcPr>
          <w:p w:rsidR="00860B81" w:rsidRPr="00277672" w:rsidRDefault="00860B81" w:rsidP="009C1A9C">
            <w:pPr>
              <w:pStyle w:val="miatext"/>
              <w:ind w:firstLine="0"/>
              <w:jc w:val="center"/>
              <w:rPr>
                <w:sz w:val="28"/>
              </w:rPr>
            </w:pPr>
            <w:r w:rsidRPr="00277672">
              <w:rPr>
                <w:i/>
                <w:sz w:val="28"/>
              </w:rPr>
              <w:t>k</w:t>
            </w:r>
            <w:r w:rsidRPr="00277672">
              <w:rPr>
                <w:sz w:val="28"/>
              </w:rPr>
              <w:t xml:space="preserve"> =2</w:t>
            </w:r>
          </w:p>
        </w:tc>
        <w:tc>
          <w:tcPr>
            <w:tcW w:w="1378" w:type="dxa"/>
            <w:vAlign w:val="center"/>
          </w:tcPr>
          <w:p w:rsidR="00860B81" w:rsidRPr="00277672" w:rsidRDefault="00860B81" w:rsidP="009C1A9C">
            <w:pPr>
              <w:pStyle w:val="miatext"/>
              <w:ind w:firstLine="0"/>
              <w:jc w:val="center"/>
              <w:rPr>
                <w:sz w:val="28"/>
              </w:rPr>
            </w:pPr>
            <w:r w:rsidRPr="00277672">
              <w:rPr>
                <w:i/>
                <w:sz w:val="28"/>
              </w:rPr>
              <w:t>k</w:t>
            </w:r>
            <w:r w:rsidRPr="00277672">
              <w:rPr>
                <w:sz w:val="28"/>
              </w:rPr>
              <w:t xml:space="preserve"> =3</w:t>
            </w:r>
          </w:p>
        </w:tc>
        <w:tc>
          <w:tcPr>
            <w:tcW w:w="1380" w:type="dxa"/>
            <w:vAlign w:val="center"/>
          </w:tcPr>
          <w:p w:rsidR="00860B81" w:rsidRPr="00277672" w:rsidRDefault="00860B81" w:rsidP="009C1A9C">
            <w:pPr>
              <w:pStyle w:val="miatext"/>
              <w:ind w:firstLine="0"/>
              <w:jc w:val="center"/>
              <w:rPr>
                <w:sz w:val="28"/>
              </w:rPr>
            </w:pPr>
            <w:r w:rsidRPr="00277672">
              <w:rPr>
                <w:i/>
                <w:sz w:val="28"/>
              </w:rPr>
              <w:t>k</w:t>
            </w:r>
            <w:r w:rsidRPr="00277672">
              <w:rPr>
                <w:sz w:val="28"/>
              </w:rPr>
              <w:t xml:space="preserve"> =6</w:t>
            </w:r>
          </w:p>
        </w:tc>
        <w:tc>
          <w:tcPr>
            <w:tcW w:w="1380" w:type="dxa"/>
          </w:tcPr>
          <w:p w:rsidR="00860B81" w:rsidRPr="00277672" w:rsidRDefault="00860B81" w:rsidP="009C1A9C">
            <w:pPr>
              <w:pStyle w:val="miatext"/>
              <w:ind w:firstLine="0"/>
              <w:jc w:val="center"/>
              <w:rPr>
                <w:i/>
                <w:sz w:val="28"/>
              </w:rPr>
            </w:pPr>
            <w:r>
              <w:rPr>
                <w:i/>
                <w:sz w:val="28"/>
              </w:rPr>
              <w:t>∑</w:t>
            </w:r>
          </w:p>
        </w:tc>
      </w:tr>
      <w:tr w:rsidR="00860B81" w:rsidRPr="00277672" w:rsidTr="009C1A9C">
        <w:trPr>
          <w:trHeight w:val="363"/>
          <w:jc w:val="center"/>
        </w:trPr>
        <w:tc>
          <w:tcPr>
            <w:tcW w:w="1776" w:type="dxa"/>
            <w:vAlign w:val="center"/>
          </w:tcPr>
          <w:p w:rsidR="00860B81" w:rsidRPr="00277672" w:rsidRDefault="00A64228" w:rsidP="009C1A9C">
            <w:pPr>
              <w:pStyle w:val="miatext"/>
              <w:ind w:firstLine="0"/>
              <w:jc w:val="center"/>
              <w:rPr>
                <w:sz w:val="28"/>
              </w:rPr>
            </w:pPr>
            <m:oMathPara>
              <m:oMath>
                <m:sSubSup>
                  <m:sSubSupPr>
                    <m:ctrlPr>
                      <w:rPr>
                        <w:rFonts w:ascii="Cambria Math" w:eastAsia="Calibri" w:hAnsi="Cambria Math"/>
                        <w:i/>
                        <w:sz w:val="40"/>
                        <w:szCs w:val="28"/>
                        <w:lang w:val="uk-UA" w:eastAsia="en-US"/>
                      </w:rPr>
                    </m:ctrlPr>
                  </m:sSubSupPr>
                  <m:e>
                    <m:r>
                      <w:rPr>
                        <w:rFonts w:ascii="Cambria Math" w:hAnsi="Cambria Math"/>
                        <w:sz w:val="32"/>
                        <w:szCs w:val="28"/>
                        <w:lang w:val="uk-UA"/>
                      </w:rPr>
                      <m:t>R</m:t>
                    </m:r>
                  </m:e>
                  <m:sub>
                    <m:r>
                      <m:rPr>
                        <m:sty m:val="p"/>
                      </m:rPr>
                      <w:rPr>
                        <w:rFonts w:ascii="Cambria Math" w:hAnsi="Cambria Math"/>
                        <w:sz w:val="32"/>
                        <w:szCs w:val="28"/>
                        <w:lang w:val="uk-UA"/>
                      </w:rPr>
                      <m:t>k</m:t>
                    </m:r>
                  </m:sub>
                  <m:sup>
                    <m:r>
                      <w:rPr>
                        <w:rFonts w:ascii="Cambria Math" w:hAnsi="Cambria Math"/>
                        <w:sz w:val="32"/>
                        <w:szCs w:val="28"/>
                        <w:lang w:val="uk-UA"/>
                      </w:rPr>
                      <m:t>2</m:t>
                    </m:r>
                  </m:sup>
                </m:sSubSup>
              </m:oMath>
            </m:oMathPara>
          </w:p>
        </w:tc>
        <w:tc>
          <w:tcPr>
            <w:tcW w:w="1380" w:type="dxa"/>
            <w:vAlign w:val="center"/>
          </w:tcPr>
          <w:p w:rsidR="00860B81" w:rsidRPr="004B617F" w:rsidRDefault="00860B81" w:rsidP="009C1A9C">
            <w:pPr>
              <w:spacing w:line="240" w:lineRule="auto"/>
              <w:ind w:firstLine="0"/>
              <w:jc w:val="center"/>
              <w:rPr>
                <w:lang w:val="en-US"/>
              </w:rPr>
            </w:pPr>
            <w:r>
              <w:rPr>
                <w:lang w:val="en-US"/>
              </w:rPr>
              <w:t>0,758616</w:t>
            </w:r>
          </w:p>
        </w:tc>
        <w:tc>
          <w:tcPr>
            <w:tcW w:w="1379" w:type="dxa"/>
            <w:vAlign w:val="center"/>
          </w:tcPr>
          <w:p w:rsidR="00860B81" w:rsidRPr="004B617F" w:rsidRDefault="00860B81" w:rsidP="009C1A9C">
            <w:pPr>
              <w:spacing w:line="240" w:lineRule="auto"/>
              <w:ind w:firstLine="0"/>
              <w:jc w:val="center"/>
              <w:rPr>
                <w:lang w:val="en-US"/>
              </w:rPr>
            </w:pPr>
            <w:r>
              <w:rPr>
                <w:lang w:val="en-US"/>
              </w:rPr>
              <w:t>0,207451</w:t>
            </w:r>
          </w:p>
        </w:tc>
        <w:tc>
          <w:tcPr>
            <w:tcW w:w="1378" w:type="dxa"/>
            <w:vAlign w:val="center"/>
          </w:tcPr>
          <w:p w:rsidR="00860B81" w:rsidRPr="004B617F" w:rsidRDefault="00860B81" w:rsidP="009C1A9C">
            <w:pPr>
              <w:spacing w:line="240" w:lineRule="auto"/>
              <w:ind w:firstLine="0"/>
              <w:jc w:val="center"/>
              <w:rPr>
                <w:lang w:val="en-US"/>
              </w:rPr>
            </w:pPr>
            <w:r>
              <w:rPr>
                <w:lang w:val="en-US"/>
              </w:rPr>
              <w:t>0,021216</w:t>
            </w:r>
          </w:p>
        </w:tc>
        <w:tc>
          <w:tcPr>
            <w:tcW w:w="1380" w:type="dxa"/>
            <w:vAlign w:val="center"/>
          </w:tcPr>
          <w:p w:rsidR="00860B81" w:rsidRPr="004B617F" w:rsidRDefault="00860B81" w:rsidP="009C1A9C">
            <w:pPr>
              <w:spacing w:line="240" w:lineRule="auto"/>
              <w:ind w:firstLine="0"/>
              <w:jc w:val="center"/>
              <w:rPr>
                <w:lang w:val="en-US"/>
              </w:rPr>
            </w:pPr>
            <w:r>
              <w:rPr>
                <w:lang w:val="en-US"/>
              </w:rPr>
              <w:t>0,004447</w:t>
            </w:r>
          </w:p>
        </w:tc>
        <w:tc>
          <w:tcPr>
            <w:tcW w:w="1380" w:type="dxa"/>
          </w:tcPr>
          <w:p w:rsidR="00860B81" w:rsidRDefault="00860B81" w:rsidP="009C1A9C">
            <w:pPr>
              <w:spacing w:line="240" w:lineRule="auto"/>
              <w:ind w:firstLine="0"/>
              <w:jc w:val="center"/>
              <w:rPr>
                <w:lang w:val="en-US"/>
              </w:rPr>
            </w:pPr>
            <w:r>
              <w:rPr>
                <w:lang w:val="en-US"/>
              </w:rPr>
              <w:t>0,991730</w:t>
            </w:r>
          </w:p>
        </w:tc>
      </w:tr>
    </w:tbl>
    <w:p w:rsidR="00EB5AC2" w:rsidRDefault="00EB5AC2" w:rsidP="00860B81">
      <w:pPr>
        <w:ind w:firstLine="0"/>
        <w:rPr>
          <w:spacing w:val="-4"/>
          <w:szCs w:val="28"/>
        </w:rPr>
      </w:pPr>
    </w:p>
    <w:p w:rsidR="00860B81" w:rsidRPr="00F66619" w:rsidRDefault="00860B81" w:rsidP="00860B81">
      <w:pPr>
        <w:rPr>
          <w:spacing w:val="-2"/>
          <w:szCs w:val="28"/>
          <w:lang w:val="uk-UA"/>
        </w:rPr>
      </w:pPr>
      <w:r w:rsidRPr="00F66619">
        <w:rPr>
          <w:spacing w:val="-2"/>
          <w:szCs w:val="28"/>
          <w:lang w:val="uk-UA"/>
        </w:rPr>
        <w:t xml:space="preserve">Як бачимо, хвиля </w:t>
      </w:r>
      <w:proofErr w:type="spellStart"/>
      <w:r w:rsidRPr="00F66619">
        <w:rPr>
          <w:spacing w:val="-2"/>
          <w:szCs w:val="28"/>
          <w:lang w:val="uk-UA"/>
        </w:rPr>
        <w:t>Кондратьєва</w:t>
      </w:r>
      <w:proofErr w:type="spellEnd"/>
      <w:r w:rsidRPr="00F66619">
        <w:rPr>
          <w:spacing w:val="-2"/>
          <w:szCs w:val="28"/>
          <w:lang w:val="uk-UA"/>
        </w:rPr>
        <w:t xml:space="preserve"> (</w:t>
      </w:r>
      <w:r w:rsidRPr="00F66619">
        <w:rPr>
          <w:i/>
          <w:spacing w:val="-2"/>
          <w:szCs w:val="28"/>
          <w:lang w:val="en-US"/>
        </w:rPr>
        <w:t>k</w:t>
      </w:r>
      <w:r>
        <w:rPr>
          <w:i/>
          <w:spacing w:val="-2"/>
          <w:szCs w:val="28"/>
          <w:lang w:val="uk-UA"/>
        </w:rPr>
        <w:t xml:space="preserve"> </w:t>
      </w:r>
      <w:r w:rsidRPr="00F66619">
        <w:rPr>
          <w:spacing w:val="-2"/>
          <w:szCs w:val="28"/>
          <w:lang w:val="uk-UA"/>
        </w:rPr>
        <w:t>=</w:t>
      </w:r>
      <w:r>
        <w:rPr>
          <w:spacing w:val="-2"/>
          <w:szCs w:val="28"/>
          <w:lang w:val="uk-UA"/>
        </w:rPr>
        <w:t xml:space="preserve"> </w:t>
      </w:r>
      <w:r w:rsidRPr="00F66619">
        <w:rPr>
          <w:spacing w:val="-2"/>
          <w:szCs w:val="28"/>
          <w:lang w:val="uk-UA"/>
        </w:rPr>
        <w:t xml:space="preserve">1) суттєво впливає </w:t>
      </w:r>
      <w:r>
        <w:rPr>
          <w:spacing w:val="-2"/>
          <w:szCs w:val="28"/>
          <w:lang w:val="uk-UA"/>
        </w:rPr>
        <w:t>на економіку країни</w:t>
      </w:r>
      <w:r w:rsidRPr="00F66619">
        <w:rPr>
          <w:spacing w:val="-2"/>
          <w:szCs w:val="28"/>
          <w:lang w:val="uk-UA"/>
        </w:rPr>
        <w:t>. Хвиля з періодом 25 років (</w:t>
      </w:r>
      <w:r w:rsidRPr="00F66619">
        <w:rPr>
          <w:i/>
          <w:spacing w:val="-2"/>
          <w:szCs w:val="28"/>
          <w:lang w:val="en-US"/>
        </w:rPr>
        <w:t>k</w:t>
      </w:r>
      <w:r w:rsidRPr="00F66619">
        <w:rPr>
          <w:spacing w:val="-2"/>
          <w:szCs w:val="28"/>
          <w:lang w:val="uk-UA"/>
        </w:rPr>
        <w:t xml:space="preserve"> =</w:t>
      </w:r>
      <w:r>
        <w:rPr>
          <w:spacing w:val="-2"/>
          <w:szCs w:val="28"/>
          <w:lang w:val="uk-UA"/>
        </w:rPr>
        <w:t xml:space="preserve"> </w:t>
      </w:r>
      <w:r w:rsidRPr="00F66619">
        <w:rPr>
          <w:spacing w:val="-2"/>
          <w:szCs w:val="28"/>
          <w:lang w:val="uk-UA"/>
        </w:rPr>
        <w:t>2)</w:t>
      </w:r>
      <w:r>
        <w:rPr>
          <w:spacing w:val="-2"/>
          <w:szCs w:val="28"/>
          <w:lang w:val="uk-UA"/>
        </w:rPr>
        <w:t xml:space="preserve"> та х</w:t>
      </w:r>
      <w:r w:rsidRPr="00F66619">
        <w:rPr>
          <w:spacing w:val="-2"/>
          <w:szCs w:val="28"/>
          <w:lang w:val="uk-UA"/>
        </w:rPr>
        <w:t xml:space="preserve">виля </w:t>
      </w:r>
      <w:proofErr w:type="spellStart"/>
      <w:r w:rsidRPr="00F66619">
        <w:rPr>
          <w:spacing w:val="-2"/>
          <w:szCs w:val="28"/>
          <w:lang w:val="uk-UA"/>
        </w:rPr>
        <w:t>Кузнеця</w:t>
      </w:r>
      <w:proofErr w:type="spellEnd"/>
      <w:r w:rsidRPr="00F66619">
        <w:rPr>
          <w:spacing w:val="-2"/>
          <w:szCs w:val="28"/>
          <w:lang w:val="uk-UA"/>
        </w:rPr>
        <w:t xml:space="preserve"> (</w:t>
      </w:r>
      <w:r w:rsidRPr="00F66619">
        <w:rPr>
          <w:i/>
          <w:spacing w:val="-2"/>
          <w:szCs w:val="28"/>
          <w:lang w:val="en-US"/>
        </w:rPr>
        <w:t>k</w:t>
      </w:r>
      <w:r w:rsidRPr="00F66619">
        <w:rPr>
          <w:spacing w:val="-2"/>
          <w:szCs w:val="28"/>
          <w:lang w:val="uk-UA"/>
        </w:rPr>
        <w:t xml:space="preserve"> =</w:t>
      </w:r>
      <w:r>
        <w:rPr>
          <w:spacing w:val="-2"/>
          <w:szCs w:val="28"/>
          <w:lang w:val="uk-UA"/>
        </w:rPr>
        <w:t xml:space="preserve"> 3</w:t>
      </w:r>
      <w:r w:rsidRPr="00F66619">
        <w:rPr>
          <w:spacing w:val="-2"/>
          <w:szCs w:val="28"/>
          <w:lang w:val="uk-UA"/>
        </w:rPr>
        <w:t>)</w:t>
      </w:r>
      <w:r>
        <w:rPr>
          <w:spacing w:val="-2"/>
          <w:szCs w:val="28"/>
          <w:lang w:val="uk-UA"/>
        </w:rPr>
        <w:t xml:space="preserve"> м</w:t>
      </w:r>
      <w:r w:rsidR="00CD2907">
        <w:rPr>
          <w:spacing w:val="-2"/>
          <w:szCs w:val="28"/>
          <w:lang w:val="uk-UA"/>
        </w:rPr>
        <w:t>а</w:t>
      </w:r>
      <w:r>
        <w:rPr>
          <w:spacing w:val="-2"/>
          <w:szCs w:val="28"/>
          <w:lang w:val="uk-UA"/>
        </w:rPr>
        <w:t>ють менший, але значущий вплив</w:t>
      </w:r>
      <w:r w:rsidRPr="00F66619">
        <w:rPr>
          <w:spacing w:val="-2"/>
          <w:szCs w:val="28"/>
          <w:lang w:val="uk-UA"/>
        </w:rPr>
        <w:t xml:space="preserve">. Вклад хвилі </w:t>
      </w:r>
      <w:proofErr w:type="spellStart"/>
      <w:r w:rsidRPr="00F66619">
        <w:rPr>
          <w:spacing w:val="-2"/>
          <w:szCs w:val="28"/>
          <w:lang w:val="uk-UA"/>
        </w:rPr>
        <w:t>Жугляра</w:t>
      </w:r>
      <w:proofErr w:type="spellEnd"/>
      <w:r>
        <w:rPr>
          <w:spacing w:val="-2"/>
          <w:szCs w:val="28"/>
          <w:lang w:val="uk-UA"/>
        </w:rPr>
        <w:t xml:space="preserve"> </w:t>
      </w:r>
      <w:r w:rsidRPr="00F66619">
        <w:rPr>
          <w:spacing w:val="-2"/>
          <w:szCs w:val="28"/>
          <w:lang w:val="uk-UA"/>
        </w:rPr>
        <w:t>(</w:t>
      </w:r>
      <w:r w:rsidRPr="00F66619">
        <w:rPr>
          <w:i/>
          <w:spacing w:val="-2"/>
          <w:szCs w:val="28"/>
          <w:lang w:val="en-US"/>
        </w:rPr>
        <w:t>k</w:t>
      </w:r>
      <w:r>
        <w:rPr>
          <w:spacing w:val="-2"/>
          <w:szCs w:val="28"/>
          <w:lang w:val="uk-UA"/>
        </w:rPr>
        <w:t xml:space="preserve"> = 6</w:t>
      </w:r>
      <w:r w:rsidRPr="00F66619">
        <w:rPr>
          <w:spacing w:val="-2"/>
          <w:szCs w:val="28"/>
          <w:lang w:val="uk-UA"/>
        </w:rPr>
        <w:t>)</w:t>
      </w:r>
      <w:r>
        <w:rPr>
          <w:spacing w:val="-2"/>
          <w:szCs w:val="28"/>
          <w:lang w:val="uk-UA"/>
        </w:rPr>
        <w:t xml:space="preserve"> </w:t>
      </w:r>
      <w:r w:rsidRPr="00F66619">
        <w:rPr>
          <w:spacing w:val="-2"/>
          <w:szCs w:val="28"/>
          <w:lang w:val="uk-UA"/>
        </w:rPr>
        <w:t xml:space="preserve"> є меншим у порівнянні з другими хвилями, але він є значущим у функціях випусків.</w:t>
      </w:r>
    </w:p>
    <w:p w:rsidR="00886338" w:rsidRPr="00486155" w:rsidRDefault="00886338" w:rsidP="0087596F">
      <w:pPr>
        <w:pStyle w:val="Heading2"/>
        <w:spacing w:before="120"/>
        <w:rPr>
          <w:lang w:val="uk-UA"/>
        </w:rPr>
      </w:pPr>
      <w:bookmarkStart w:id="12" w:name="_Toc441468674"/>
      <w:r w:rsidRPr="00486155">
        <w:rPr>
          <w:lang w:val="uk-UA"/>
        </w:rPr>
        <w:t>2.</w:t>
      </w:r>
      <w:r w:rsidR="00F8615C">
        <w:rPr>
          <w:lang w:val="uk-UA"/>
        </w:rPr>
        <w:t>3</w:t>
      </w:r>
      <w:r w:rsidRPr="00486155">
        <w:rPr>
          <w:lang w:val="uk-UA"/>
        </w:rPr>
        <w:t xml:space="preserve"> </w:t>
      </w:r>
      <w:r w:rsidR="00866321" w:rsidRPr="00345B83">
        <w:rPr>
          <w:lang w:val="uk-UA"/>
        </w:rPr>
        <w:tab/>
      </w:r>
      <w:bookmarkEnd w:id="12"/>
      <w:r w:rsidR="0072178E">
        <w:rPr>
          <w:lang w:val="uk-UA"/>
        </w:rPr>
        <w:t>Побудова модельних кривих та визначення коефіцієнтів детермінації</w:t>
      </w:r>
      <w:r w:rsidR="00CD1A11" w:rsidRPr="00486155">
        <w:rPr>
          <w:lang w:val="uk-UA"/>
        </w:rPr>
        <w:t xml:space="preserve"> </w:t>
      </w:r>
    </w:p>
    <w:p w:rsidR="00F66619" w:rsidRDefault="00F66619" w:rsidP="00F66619">
      <w:pPr>
        <w:rPr>
          <w:spacing w:val="-2"/>
          <w:szCs w:val="28"/>
          <w:lang w:val="uk-UA"/>
        </w:rPr>
      </w:pPr>
      <w:r w:rsidRPr="00F66619">
        <w:rPr>
          <w:spacing w:val="-2"/>
          <w:szCs w:val="28"/>
          <w:lang w:val="uk-UA"/>
        </w:rPr>
        <w:t xml:space="preserve">Оцінювання регресійної моделі випусків </w:t>
      </w:r>
      <w:r w:rsidR="0083102F">
        <w:rPr>
          <w:spacing w:val="-2"/>
          <w:szCs w:val="28"/>
          <w:lang w:val="uk-UA"/>
        </w:rPr>
        <w:t xml:space="preserve">і невиробничого споживання </w:t>
      </w:r>
      <w:r w:rsidRPr="00F66619">
        <w:rPr>
          <w:spacing w:val="-2"/>
          <w:szCs w:val="28"/>
          <w:lang w:val="uk-UA"/>
        </w:rPr>
        <w:t xml:space="preserve">дало наступні значення коефіцієнтів </w:t>
      </w:r>
      <w:r w:rsidR="00233666" w:rsidRPr="00233666">
        <w:rPr>
          <w:spacing w:val="-2"/>
          <w:position w:val="-4"/>
          <w:szCs w:val="28"/>
        </w:rPr>
        <w:object w:dxaOrig="380" w:dyaOrig="340">
          <v:shape id="_x0000_i1043" type="#_x0000_t75" style="width:19.5pt;height:16.5pt" o:ole="">
            <v:imagedata r:id="rId43" o:title=""/>
          </v:shape>
          <o:OLEObject Type="Embed" ProgID="Equation.3" ShapeID="_x0000_i1043" DrawAspect="Content" ObjectID="_1519023712" r:id="rId44"/>
        </w:object>
      </w:r>
      <w:r w:rsidRPr="00F66619">
        <w:rPr>
          <w:spacing w:val="-2"/>
          <w:szCs w:val="28"/>
          <w:lang w:val="uk-UA"/>
        </w:rPr>
        <w:t xml:space="preserve"> трендів, навколо яких відбуваються коливання (табл.</w:t>
      </w:r>
      <w:r w:rsidR="00277672" w:rsidRPr="00277672">
        <w:rPr>
          <w:spacing w:val="-2"/>
          <w:szCs w:val="28"/>
          <w:lang w:val="uk-UA"/>
        </w:rPr>
        <w:t xml:space="preserve"> 2.</w:t>
      </w:r>
      <w:r w:rsidR="00860B81">
        <w:rPr>
          <w:spacing w:val="-2"/>
          <w:szCs w:val="28"/>
          <w:lang w:val="uk-UA"/>
        </w:rPr>
        <w:t xml:space="preserve">7 – </w:t>
      </w:r>
      <w:r w:rsidR="0083102F">
        <w:rPr>
          <w:spacing w:val="-2"/>
          <w:szCs w:val="28"/>
          <w:lang w:val="uk-UA"/>
        </w:rPr>
        <w:t>2.</w:t>
      </w:r>
      <w:r w:rsidR="00860B81">
        <w:rPr>
          <w:spacing w:val="-2"/>
          <w:szCs w:val="28"/>
          <w:lang w:val="uk-UA"/>
        </w:rPr>
        <w:t>8</w:t>
      </w:r>
      <w:r w:rsidRPr="00F66619">
        <w:rPr>
          <w:spacing w:val="-2"/>
          <w:szCs w:val="28"/>
          <w:lang w:val="uk-UA"/>
        </w:rPr>
        <w:t>).</w:t>
      </w:r>
    </w:p>
    <w:p w:rsidR="007A7925" w:rsidRDefault="00233666" w:rsidP="00233666">
      <w:pPr>
        <w:jc w:val="right"/>
        <w:rPr>
          <w:rFonts w:eastAsia="Times New Roman"/>
          <w:i/>
          <w:szCs w:val="28"/>
          <w:lang w:val="uk-UA" w:eastAsia="ru-RU"/>
        </w:rPr>
      </w:pPr>
      <w:r w:rsidRPr="00233666">
        <w:rPr>
          <w:rFonts w:eastAsia="Times New Roman"/>
          <w:i/>
          <w:szCs w:val="28"/>
          <w:lang w:val="uk-UA" w:eastAsia="ru-RU"/>
        </w:rPr>
        <w:t>Табл.</w:t>
      </w:r>
      <w:r w:rsidR="00277672" w:rsidRPr="00277672">
        <w:rPr>
          <w:rFonts w:eastAsia="Times New Roman"/>
          <w:i/>
          <w:szCs w:val="28"/>
          <w:lang w:val="uk-UA" w:eastAsia="ru-RU"/>
        </w:rPr>
        <w:t xml:space="preserve"> 2.</w:t>
      </w:r>
      <w:r w:rsidR="00860B81">
        <w:rPr>
          <w:rFonts w:eastAsia="Times New Roman"/>
          <w:i/>
          <w:szCs w:val="28"/>
          <w:lang w:val="uk-UA" w:eastAsia="ru-RU"/>
        </w:rPr>
        <w:t>7</w:t>
      </w:r>
      <w:r w:rsidRPr="00233666">
        <w:rPr>
          <w:rFonts w:eastAsia="Times New Roman"/>
          <w:i/>
          <w:szCs w:val="28"/>
          <w:lang w:val="uk-UA" w:eastAsia="ru-RU"/>
        </w:rPr>
        <w:t xml:space="preserve"> </w:t>
      </w:r>
    </w:p>
    <w:p w:rsidR="00B927A5" w:rsidRPr="00F8615C" w:rsidRDefault="00B927A5" w:rsidP="00B927A5">
      <w:pPr>
        <w:jc w:val="center"/>
        <w:rPr>
          <w:spacing w:val="-2"/>
          <w:szCs w:val="28"/>
          <w:lang w:val="en-US"/>
        </w:rPr>
      </w:pPr>
      <w:r w:rsidRPr="00233666">
        <w:rPr>
          <w:rFonts w:eastAsia="Times New Roman"/>
          <w:i/>
          <w:szCs w:val="28"/>
          <w:lang w:val="uk-UA" w:eastAsia="ru-RU"/>
        </w:rPr>
        <w:t>Коефіцієнти детермінації тренд</w:t>
      </w:r>
      <w:r w:rsidR="00B4028E">
        <w:rPr>
          <w:rFonts w:eastAsia="Times New Roman"/>
          <w:i/>
          <w:szCs w:val="28"/>
          <w:lang w:val="uk-UA" w:eastAsia="ru-RU"/>
        </w:rPr>
        <w:t>у</w:t>
      </w:r>
      <w:r w:rsidRPr="00B927A5">
        <w:rPr>
          <w:rFonts w:eastAsia="Times New Roman"/>
          <w:i/>
          <w:szCs w:val="28"/>
          <w:lang w:eastAsia="ru-RU"/>
        </w:rPr>
        <w:t xml:space="preserve"> </w:t>
      </w:r>
      <w:r w:rsidR="00FE445A">
        <w:rPr>
          <w:rFonts w:eastAsia="Times New Roman"/>
          <w:i/>
          <w:szCs w:val="28"/>
          <w:lang w:eastAsia="ru-RU"/>
        </w:rPr>
        <w:t xml:space="preserve">для </w:t>
      </w:r>
      <w:r w:rsidR="00F8615C" w:rsidRPr="00F8615C">
        <w:rPr>
          <w:i/>
          <w:spacing w:val="-4"/>
          <w:szCs w:val="28"/>
          <w:lang w:val="en-US"/>
        </w:rPr>
        <w:t>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6"/>
        <w:gridCol w:w="1179"/>
      </w:tblGrid>
      <w:tr w:rsidR="00B4028E" w:rsidRPr="00D71271" w:rsidTr="00C21FC9">
        <w:trPr>
          <w:trHeight w:val="347"/>
          <w:jc w:val="center"/>
        </w:trPr>
        <w:tc>
          <w:tcPr>
            <w:tcW w:w="1516" w:type="dxa"/>
            <w:vAlign w:val="center"/>
          </w:tcPr>
          <w:p w:rsidR="00B4028E" w:rsidRPr="00D71271" w:rsidRDefault="00B4028E" w:rsidP="00C21FC9">
            <w:pPr>
              <w:spacing w:line="240" w:lineRule="auto"/>
              <w:ind w:firstLine="0"/>
              <w:jc w:val="center"/>
              <w:rPr>
                <w:rFonts w:eastAsia="Times New Roman"/>
                <w:szCs w:val="20"/>
                <w:lang w:val="uk-UA" w:eastAsia="ru-RU"/>
              </w:rPr>
            </w:pPr>
          </w:p>
        </w:tc>
        <w:tc>
          <w:tcPr>
            <w:tcW w:w="1179" w:type="dxa"/>
            <w:vAlign w:val="center"/>
          </w:tcPr>
          <w:p w:rsidR="00B4028E" w:rsidRPr="00D71271" w:rsidRDefault="00B4028E" w:rsidP="00C21FC9">
            <w:pPr>
              <w:spacing w:line="240" w:lineRule="auto"/>
              <w:ind w:firstLine="0"/>
              <w:jc w:val="center"/>
              <w:rPr>
                <w:rFonts w:eastAsia="Times New Roman"/>
                <w:szCs w:val="24"/>
                <w:lang w:val="uk-UA" w:eastAsia="ru-RU"/>
              </w:rPr>
            </w:pPr>
            <w:r w:rsidRPr="00D71271">
              <w:rPr>
                <w:rFonts w:eastAsia="Times New Roman"/>
                <w:szCs w:val="24"/>
                <w:lang w:val="uk-UA" w:eastAsia="ru-RU"/>
              </w:rPr>
              <w:t>∑</w:t>
            </w:r>
          </w:p>
        </w:tc>
      </w:tr>
      <w:tr w:rsidR="00B4028E" w:rsidRPr="00D71271" w:rsidTr="004B617F">
        <w:trPr>
          <w:trHeight w:val="434"/>
          <w:jc w:val="center"/>
        </w:trPr>
        <w:tc>
          <w:tcPr>
            <w:tcW w:w="1516" w:type="dxa"/>
          </w:tcPr>
          <w:p w:rsidR="00B4028E" w:rsidRPr="00D71271" w:rsidRDefault="00B4028E" w:rsidP="004B617F">
            <w:pPr>
              <w:spacing w:line="240" w:lineRule="auto"/>
              <w:ind w:firstLine="0"/>
              <w:jc w:val="center"/>
              <w:rPr>
                <w:rFonts w:eastAsia="Times New Roman"/>
                <w:szCs w:val="24"/>
                <w:lang w:val="uk-UA" w:eastAsia="ru-RU"/>
              </w:rPr>
            </w:pPr>
            <w:r w:rsidRPr="00D71271">
              <w:rPr>
                <w:rFonts w:eastAsia="Times New Roman"/>
                <w:position w:val="-4"/>
                <w:szCs w:val="24"/>
                <w:lang w:eastAsia="ru-RU"/>
              </w:rPr>
              <w:object w:dxaOrig="380" w:dyaOrig="340">
                <v:shape id="_x0000_i1044" type="#_x0000_t75" style="width:19.5pt;height:16.5pt" o:ole="">
                  <v:imagedata r:id="rId40" o:title=""/>
                </v:shape>
                <o:OLEObject Type="Embed" ProgID="Equation.3" ShapeID="_x0000_i1044" DrawAspect="Content" ObjectID="_1519023713" r:id="rId45"/>
              </w:object>
            </w:r>
          </w:p>
        </w:tc>
        <w:tc>
          <w:tcPr>
            <w:tcW w:w="1179" w:type="dxa"/>
            <w:vAlign w:val="bottom"/>
          </w:tcPr>
          <w:p w:rsidR="00B4028E" w:rsidRDefault="004B617F" w:rsidP="000423A2">
            <w:pPr>
              <w:ind w:firstLine="0"/>
              <w:jc w:val="center"/>
            </w:pPr>
            <w:r w:rsidRPr="004B617F">
              <w:t>0,99</w:t>
            </w:r>
            <w:r w:rsidR="000423A2">
              <w:rPr>
                <w:lang w:val="en-US"/>
              </w:rPr>
              <w:t>655</w:t>
            </w:r>
          </w:p>
        </w:tc>
      </w:tr>
    </w:tbl>
    <w:p w:rsidR="00CD2907" w:rsidRDefault="00CD2907" w:rsidP="00FE445A">
      <w:pPr>
        <w:jc w:val="right"/>
        <w:rPr>
          <w:rFonts w:eastAsia="Times New Roman"/>
          <w:i/>
          <w:szCs w:val="28"/>
          <w:lang w:val="uk-UA" w:eastAsia="ru-RU"/>
        </w:rPr>
      </w:pPr>
    </w:p>
    <w:p w:rsidR="00CD2907" w:rsidRDefault="00CD2907" w:rsidP="00FE445A">
      <w:pPr>
        <w:jc w:val="right"/>
        <w:rPr>
          <w:rFonts w:eastAsia="Times New Roman"/>
          <w:i/>
          <w:szCs w:val="28"/>
          <w:lang w:val="uk-UA" w:eastAsia="ru-RU"/>
        </w:rPr>
      </w:pPr>
    </w:p>
    <w:p w:rsidR="00FE445A" w:rsidRDefault="00FE445A" w:rsidP="00FE445A">
      <w:pPr>
        <w:jc w:val="right"/>
        <w:rPr>
          <w:rFonts w:eastAsia="Times New Roman"/>
          <w:i/>
          <w:szCs w:val="28"/>
          <w:lang w:val="uk-UA" w:eastAsia="ru-RU"/>
        </w:rPr>
      </w:pPr>
      <w:r w:rsidRPr="00233666">
        <w:rPr>
          <w:rFonts w:eastAsia="Times New Roman"/>
          <w:i/>
          <w:szCs w:val="28"/>
          <w:lang w:val="uk-UA" w:eastAsia="ru-RU"/>
        </w:rPr>
        <w:lastRenderedPageBreak/>
        <w:t>Табл.</w:t>
      </w:r>
      <w:r w:rsidRPr="00277672">
        <w:rPr>
          <w:rFonts w:eastAsia="Times New Roman"/>
          <w:i/>
          <w:szCs w:val="28"/>
          <w:lang w:val="uk-UA" w:eastAsia="ru-RU"/>
        </w:rPr>
        <w:t xml:space="preserve"> 2.</w:t>
      </w:r>
      <w:r w:rsidR="00860B81">
        <w:rPr>
          <w:rFonts w:eastAsia="Times New Roman"/>
          <w:i/>
          <w:szCs w:val="28"/>
          <w:lang w:val="uk-UA" w:eastAsia="ru-RU"/>
        </w:rPr>
        <w:t>8</w:t>
      </w:r>
      <w:r w:rsidRPr="00233666">
        <w:rPr>
          <w:rFonts w:eastAsia="Times New Roman"/>
          <w:i/>
          <w:szCs w:val="28"/>
          <w:lang w:val="uk-UA" w:eastAsia="ru-RU"/>
        </w:rPr>
        <w:t xml:space="preserve"> </w:t>
      </w:r>
    </w:p>
    <w:p w:rsidR="00B927A5" w:rsidRPr="00F8615C" w:rsidRDefault="00B927A5" w:rsidP="00B927A5">
      <w:pPr>
        <w:jc w:val="center"/>
        <w:rPr>
          <w:spacing w:val="-2"/>
          <w:szCs w:val="28"/>
        </w:rPr>
      </w:pPr>
      <w:r w:rsidRPr="00233666">
        <w:rPr>
          <w:rFonts w:eastAsia="Times New Roman"/>
          <w:i/>
          <w:szCs w:val="28"/>
          <w:lang w:val="uk-UA" w:eastAsia="ru-RU"/>
        </w:rPr>
        <w:t>Коефіцієнти детермінації тренд</w:t>
      </w:r>
      <w:r w:rsidR="00B4028E">
        <w:rPr>
          <w:rFonts w:eastAsia="Times New Roman"/>
          <w:i/>
          <w:szCs w:val="28"/>
          <w:lang w:val="uk-UA" w:eastAsia="ru-RU"/>
        </w:rPr>
        <w:t>у</w:t>
      </w:r>
      <w:r>
        <w:rPr>
          <w:rFonts w:eastAsia="Times New Roman"/>
          <w:i/>
          <w:szCs w:val="28"/>
          <w:lang w:val="uk-UA" w:eastAsia="ru-RU"/>
        </w:rPr>
        <w:t xml:space="preserve"> для </w:t>
      </w:r>
      <w:r w:rsidR="00F8615C" w:rsidRPr="00F8615C">
        <w:rPr>
          <w:i/>
          <w:spacing w:val="-4"/>
          <w:szCs w:val="28"/>
          <w:lang w:val="en-US"/>
        </w:rPr>
        <w:t>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6"/>
        <w:gridCol w:w="1179"/>
      </w:tblGrid>
      <w:tr w:rsidR="00B4028E" w:rsidRPr="00D71271" w:rsidTr="00104A3B">
        <w:trPr>
          <w:trHeight w:val="347"/>
          <w:jc w:val="center"/>
        </w:trPr>
        <w:tc>
          <w:tcPr>
            <w:tcW w:w="1516" w:type="dxa"/>
            <w:vAlign w:val="center"/>
          </w:tcPr>
          <w:p w:rsidR="00B4028E" w:rsidRPr="00D71271" w:rsidRDefault="00B4028E" w:rsidP="00104A3B">
            <w:pPr>
              <w:spacing w:line="240" w:lineRule="auto"/>
              <w:ind w:firstLine="0"/>
              <w:jc w:val="center"/>
              <w:rPr>
                <w:rFonts w:eastAsia="Times New Roman"/>
                <w:szCs w:val="20"/>
                <w:lang w:val="uk-UA" w:eastAsia="ru-RU"/>
              </w:rPr>
            </w:pPr>
          </w:p>
        </w:tc>
        <w:tc>
          <w:tcPr>
            <w:tcW w:w="1179" w:type="dxa"/>
            <w:vAlign w:val="center"/>
          </w:tcPr>
          <w:p w:rsidR="00B4028E" w:rsidRPr="00D71271" w:rsidRDefault="00B4028E" w:rsidP="00104A3B">
            <w:pPr>
              <w:spacing w:line="240" w:lineRule="auto"/>
              <w:ind w:firstLine="0"/>
              <w:jc w:val="center"/>
              <w:rPr>
                <w:rFonts w:eastAsia="Times New Roman"/>
                <w:szCs w:val="24"/>
                <w:lang w:val="uk-UA" w:eastAsia="ru-RU"/>
              </w:rPr>
            </w:pPr>
            <w:r w:rsidRPr="00D71271">
              <w:rPr>
                <w:rFonts w:eastAsia="Times New Roman"/>
                <w:szCs w:val="24"/>
                <w:lang w:val="uk-UA" w:eastAsia="ru-RU"/>
              </w:rPr>
              <w:t>∑</w:t>
            </w:r>
          </w:p>
        </w:tc>
      </w:tr>
      <w:tr w:rsidR="00B4028E" w:rsidRPr="00D71271" w:rsidTr="004B617F">
        <w:trPr>
          <w:trHeight w:val="434"/>
          <w:jc w:val="center"/>
        </w:trPr>
        <w:tc>
          <w:tcPr>
            <w:tcW w:w="1516" w:type="dxa"/>
          </w:tcPr>
          <w:p w:rsidR="00B4028E" w:rsidRPr="00D71271" w:rsidRDefault="00B4028E" w:rsidP="004B617F">
            <w:pPr>
              <w:spacing w:line="240" w:lineRule="auto"/>
              <w:ind w:firstLine="0"/>
              <w:jc w:val="center"/>
              <w:rPr>
                <w:rFonts w:eastAsia="Times New Roman"/>
                <w:szCs w:val="24"/>
                <w:lang w:val="uk-UA" w:eastAsia="ru-RU"/>
              </w:rPr>
            </w:pPr>
            <w:r w:rsidRPr="00D71271">
              <w:rPr>
                <w:rFonts w:eastAsia="Times New Roman"/>
                <w:position w:val="-4"/>
                <w:szCs w:val="24"/>
                <w:lang w:eastAsia="ru-RU"/>
              </w:rPr>
              <w:object w:dxaOrig="380" w:dyaOrig="340">
                <v:shape id="_x0000_i1045" type="#_x0000_t75" style="width:19.5pt;height:16.5pt" o:ole="">
                  <v:imagedata r:id="rId40" o:title=""/>
                </v:shape>
                <o:OLEObject Type="Embed" ProgID="Equation.3" ShapeID="_x0000_i1045" DrawAspect="Content" ObjectID="_1519023714" r:id="rId46"/>
              </w:object>
            </w:r>
          </w:p>
        </w:tc>
        <w:tc>
          <w:tcPr>
            <w:tcW w:w="1179" w:type="dxa"/>
            <w:vAlign w:val="center"/>
          </w:tcPr>
          <w:p w:rsidR="00B4028E" w:rsidRPr="00B4028E" w:rsidRDefault="000423A2" w:rsidP="000423A2">
            <w:pPr>
              <w:ind w:firstLine="0"/>
              <w:rPr>
                <w:lang w:val="uk-UA"/>
              </w:rPr>
            </w:pPr>
            <w:r>
              <w:rPr>
                <w:lang w:val="uk-UA"/>
              </w:rPr>
              <w:t>0,99584</w:t>
            </w:r>
          </w:p>
        </w:tc>
      </w:tr>
    </w:tbl>
    <w:p w:rsidR="00B927A5" w:rsidRPr="00F66619" w:rsidRDefault="00B927A5" w:rsidP="00B927A5">
      <w:pPr>
        <w:rPr>
          <w:spacing w:val="-2"/>
          <w:szCs w:val="28"/>
          <w:lang w:val="uk-UA"/>
        </w:rPr>
      </w:pPr>
    </w:p>
    <w:p w:rsidR="008C24D4" w:rsidRDefault="00F66619" w:rsidP="00860B81">
      <w:pPr>
        <w:rPr>
          <w:spacing w:val="-2"/>
          <w:szCs w:val="28"/>
          <w:lang w:val="uk-UA"/>
        </w:rPr>
      </w:pPr>
      <w:r w:rsidRPr="00F66619">
        <w:rPr>
          <w:spacing w:val="-2"/>
          <w:szCs w:val="28"/>
          <w:lang w:val="uk-UA"/>
        </w:rPr>
        <w:t>Аналіз табл.</w:t>
      </w:r>
      <w:r w:rsidR="00277672" w:rsidRPr="0083102F">
        <w:rPr>
          <w:spacing w:val="-2"/>
          <w:szCs w:val="28"/>
          <w:lang w:val="uk-UA"/>
        </w:rPr>
        <w:t xml:space="preserve"> 2.</w:t>
      </w:r>
      <w:r w:rsidR="00860B81">
        <w:rPr>
          <w:spacing w:val="-2"/>
          <w:szCs w:val="28"/>
          <w:lang w:val="uk-UA"/>
        </w:rPr>
        <w:t>7</w:t>
      </w:r>
      <w:r w:rsidR="0083102F">
        <w:rPr>
          <w:spacing w:val="-2"/>
          <w:szCs w:val="28"/>
          <w:lang w:val="uk-UA"/>
        </w:rPr>
        <w:t>, 2.</w:t>
      </w:r>
      <w:r w:rsidR="00860B81">
        <w:rPr>
          <w:spacing w:val="-2"/>
          <w:szCs w:val="28"/>
          <w:lang w:val="uk-UA"/>
        </w:rPr>
        <w:t>8</w:t>
      </w:r>
      <w:r w:rsidRPr="00F66619">
        <w:rPr>
          <w:spacing w:val="-2"/>
          <w:szCs w:val="28"/>
          <w:lang w:val="uk-UA"/>
        </w:rPr>
        <w:t xml:space="preserve"> показує, що для економіки коливання навколо відповідного тренду є </w:t>
      </w:r>
      <w:r w:rsidR="00B4028E">
        <w:rPr>
          <w:spacing w:val="-2"/>
          <w:szCs w:val="28"/>
          <w:lang w:val="uk-UA"/>
        </w:rPr>
        <w:t>значущими</w:t>
      </w:r>
      <w:r w:rsidRPr="00F66619">
        <w:rPr>
          <w:spacing w:val="-2"/>
          <w:szCs w:val="28"/>
          <w:lang w:val="uk-UA"/>
        </w:rPr>
        <w:t xml:space="preserve">. Періодичні складові стають причиною </w:t>
      </w:r>
      <w:r w:rsidR="00B4028E">
        <w:rPr>
          <w:spacing w:val="-2"/>
          <w:szCs w:val="28"/>
          <w:lang w:val="uk-UA"/>
        </w:rPr>
        <w:t xml:space="preserve">існування фаз підйому та спаду в межах </w:t>
      </w:r>
      <w:r w:rsidR="00860B81">
        <w:rPr>
          <w:spacing w:val="-2"/>
          <w:szCs w:val="28"/>
          <w:lang w:val="uk-UA"/>
        </w:rPr>
        <w:t xml:space="preserve">досліджуваної </w:t>
      </w:r>
      <w:r w:rsidR="00B4028E">
        <w:rPr>
          <w:spacing w:val="-2"/>
          <w:szCs w:val="28"/>
          <w:lang w:val="uk-UA"/>
        </w:rPr>
        <w:t>макроекономічної системи</w:t>
      </w:r>
      <w:r w:rsidRPr="00F66619">
        <w:rPr>
          <w:spacing w:val="-2"/>
          <w:szCs w:val="28"/>
          <w:lang w:val="uk-UA"/>
        </w:rPr>
        <w:t xml:space="preserve">, а їх </w:t>
      </w:r>
      <w:r w:rsidR="00B4028E">
        <w:rPr>
          <w:spacing w:val="-2"/>
          <w:szCs w:val="28"/>
          <w:lang w:val="uk-UA"/>
        </w:rPr>
        <w:t xml:space="preserve">внески </w:t>
      </w:r>
      <w:r w:rsidRPr="00F66619">
        <w:rPr>
          <w:spacing w:val="-2"/>
          <w:szCs w:val="28"/>
          <w:lang w:val="uk-UA"/>
        </w:rPr>
        <w:t>на певних проміжках часу</w:t>
      </w:r>
      <w:r w:rsidR="00B4028E">
        <w:rPr>
          <w:spacing w:val="-2"/>
          <w:szCs w:val="28"/>
          <w:lang w:val="uk-UA"/>
        </w:rPr>
        <w:t xml:space="preserve"> </w:t>
      </w:r>
      <w:r w:rsidR="00B4028E" w:rsidRPr="00B4028E">
        <w:rPr>
          <w:i/>
          <w:spacing w:val="-2"/>
          <w:szCs w:val="28"/>
          <w:lang w:val="en-US"/>
        </w:rPr>
        <w:t>t</w:t>
      </w:r>
      <w:r w:rsidRPr="00F66619">
        <w:rPr>
          <w:spacing w:val="-2"/>
          <w:szCs w:val="28"/>
          <w:lang w:val="uk-UA"/>
        </w:rPr>
        <w:t xml:space="preserve"> привод</w:t>
      </w:r>
      <w:r w:rsidR="00B4028E">
        <w:rPr>
          <w:spacing w:val="-2"/>
          <w:szCs w:val="28"/>
          <w:lang w:val="uk-UA"/>
        </w:rPr>
        <w:t>я</w:t>
      </w:r>
      <w:r w:rsidRPr="00F66619">
        <w:rPr>
          <w:spacing w:val="-2"/>
          <w:szCs w:val="28"/>
          <w:lang w:val="uk-UA"/>
        </w:rPr>
        <w:t xml:space="preserve">ть до кризових явищ в економіці. Тому є актуальним виділення </w:t>
      </w:r>
      <w:r w:rsidR="00B4028E">
        <w:rPr>
          <w:spacing w:val="-2"/>
          <w:szCs w:val="28"/>
          <w:lang w:val="uk-UA"/>
        </w:rPr>
        <w:t>значущих для даної макроекономіки</w:t>
      </w:r>
      <w:r w:rsidRPr="00F66619">
        <w:rPr>
          <w:spacing w:val="-2"/>
          <w:szCs w:val="28"/>
          <w:lang w:val="uk-UA"/>
        </w:rPr>
        <w:t xml:space="preserve"> гармонічних хвиль і дослідження їх впливу на економічний розвиток країни. </w:t>
      </w:r>
    </w:p>
    <w:p w:rsidR="00F8615C" w:rsidRPr="00F66619" w:rsidRDefault="00F66619" w:rsidP="00F66619">
      <w:pPr>
        <w:rPr>
          <w:spacing w:val="-2"/>
          <w:szCs w:val="28"/>
          <w:lang w:val="uk-UA"/>
        </w:rPr>
      </w:pPr>
      <w:r w:rsidRPr="00F66619">
        <w:rPr>
          <w:spacing w:val="-2"/>
          <w:szCs w:val="28"/>
          <w:lang w:val="uk-UA"/>
        </w:rPr>
        <w:t xml:space="preserve">Значення коефіцієнтів детермінації модельних траєкторій </w:t>
      </w:r>
      <w:r w:rsidR="00F8615C">
        <w:rPr>
          <w:spacing w:val="-2"/>
          <w:szCs w:val="28"/>
          <w:lang w:val="uk-UA"/>
        </w:rPr>
        <w:t>ВВП</w:t>
      </w:r>
      <w:r w:rsidRPr="00F66619">
        <w:rPr>
          <w:spacing w:val="-2"/>
          <w:szCs w:val="28"/>
          <w:lang w:val="uk-UA"/>
        </w:rPr>
        <w:t xml:space="preserve"> </w:t>
      </w:r>
      <w:r w:rsidR="008C24D4">
        <w:rPr>
          <w:spacing w:val="-2"/>
          <w:szCs w:val="28"/>
          <w:lang w:val="uk-UA"/>
        </w:rPr>
        <w:t xml:space="preserve">та </w:t>
      </w:r>
      <w:r w:rsidR="00F8615C">
        <w:rPr>
          <w:spacing w:val="-2"/>
          <w:szCs w:val="28"/>
          <w:lang w:val="uk-UA"/>
        </w:rPr>
        <w:t>НС</w:t>
      </w:r>
      <w:r w:rsidR="008C24D4">
        <w:rPr>
          <w:spacing w:val="-2"/>
          <w:szCs w:val="28"/>
          <w:lang w:val="uk-UA"/>
        </w:rPr>
        <w:t xml:space="preserve"> </w:t>
      </w:r>
      <w:r w:rsidRPr="00F66619">
        <w:rPr>
          <w:spacing w:val="-2"/>
          <w:szCs w:val="28"/>
          <w:lang w:val="uk-UA"/>
        </w:rPr>
        <w:t>приводяться в табл.</w:t>
      </w:r>
      <w:r w:rsidR="00277672" w:rsidRPr="00277672">
        <w:rPr>
          <w:spacing w:val="-2"/>
          <w:szCs w:val="28"/>
        </w:rPr>
        <w:t xml:space="preserve"> 2.</w:t>
      </w:r>
      <w:r w:rsidR="00860B81">
        <w:rPr>
          <w:spacing w:val="-2"/>
          <w:szCs w:val="28"/>
          <w:lang w:val="uk-UA"/>
        </w:rPr>
        <w:t>9</w:t>
      </w:r>
      <w:r w:rsidR="008C24D4">
        <w:rPr>
          <w:spacing w:val="-2"/>
          <w:szCs w:val="28"/>
          <w:lang w:val="uk-UA"/>
        </w:rPr>
        <w:t>, 2.</w:t>
      </w:r>
      <w:r w:rsidR="00860B81">
        <w:rPr>
          <w:spacing w:val="-2"/>
          <w:szCs w:val="28"/>
          <w:lang w:val="uk-UA"/>
        </w:rPr>
        <w:t>10</w:t>
      </w:r>
    </w:p>
    <w:p w:rsidR="007A7925" w:rsidRDefault="00B565FE" w:rsidP="00E24487">
      <w:pPr>
        <w:jc w:val="right"/>
        <w:rPr>
          <w:i/>
          <w:spacing w:val="-2"/>
          <w:szCs w:val="28"/>
          <w:lang w:val="uk-UA"/>
        </w:rPr>
      </w:pPr>
      <w:proofErr w:type="spellStart"/>
      <w:r w:rsidRPr="00F66619">
        <w:rPr>
          <w:i/>
          <w:spacing w:val="-2"/>
          <w:szCs w:val="28"/>
        </w:rPr>
        <w:t>Табл</w:t>
      </w:r>
      <w:proofErr w:type="spellEnd"/>
      <w:r w:rsidRPr="00F66619">
        <w:rPr>
          <w:i/>
          <w:spacing w:val="-2"/>
          <w:szCs w:val="28"/>
          <w:lang w:val="uk-UA"/>
        </w:rPr>
        <w:t>.</w:t>
      </w:r>
      <w:r w:rsidR="00277672" w:rsidRPr="00277672">
        <w:rPr>
          <w:i/>
          <w:spacing w:val="-2"/>
          <w:szCs w:val="28"/>
        </w:rPr>
        <w:t xml:space="preserve"> 2.</w:t>
      </w:r>
      <w:r w:rsidR="00860B81">
        <w:rPr>
          <w:i/>
          <w:spacing w:val="-2"/>
          <w:szCs w:val="28"/>
          <w:lang w:val="uk-UA"/>
        </w:rPr>
        <w:t>9</w:t>
      </w:r>
    </w:p>
    <w:p w:rsidR="00B927A5" w:rsidRPr="00F8615C" w:rsidRDefault="00B927A5" w:rsidP="00B927A5">
      <w:pPr>
        <w:jc w:val="center"/>
        <w:rPr>
          <w:spacing w:val="-2"/>
          <w:szCs w:val="28"/>
        </w:rPr>
      </w:pPr>
      <w:r w:rsidRPr="00F66619">
        <w:rPr>
          <w:i/>
          <w:spacing w:val="-2"/>
          <w:szCs w:val="28"/>
          <w:lang w:val="uk-UA"/>
        </w:rPr>
        <w:t xml:space="preserve">Якість модельних </w:t>
      </w:r>
      <w:proofErr w:type="spellStart"/>
      <w:r w:rsidRPr="00F66619">
        <w:rPr>
          <w:i/>
          <w:spacing w:val="-2"/>
          <w:szCs w:val="28"/>
        </w:rPr>
        <w:t>траєкторій</w:t>
      </w:r>
      <w:proofErr w:type="spellEnd"/>
      <w:r w:rsidRPr="00277672">
        <w:rPr>
          <w:i/>
          <w:spacing w:val="-2"/>
          <w:szCs w:val="28"/>
        </w:rPr>
        <w:t xml:space="preserve"> </w:t>
      </w:r>
      <w:r w:rsidRPr="00F8615C">
        <w:rPr>
          <w:i/>
          <w:spacing w:val="-2"/>
          <w:szCs w:val="28"/>
        </w:rPr>
        <w:t xml:space="preserve">для </w:t>
      </w:r>
      <w:r w:rsidR="00F8615C" w:rsidRPr="00F8615C">
        <w:rPr>
          <w:i/>
          <w:spacing w:val="-4"/>
          <w:szCs w:val="28"/>
          <w:lang w:val="en-US"/>
        </w:rPr>
        <w:t>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2"/>
        <w:gridCol w:w="1410"/>
      </w:tblGrid>
      <w:tr w:rsidR="00273224" w:rsidRPr="00B565FE" w:rsidTr="000423A2">
        <w:trPr>
          <w:trHeight w:val="516"/>
          <w:jc w:val="center"/>
        </w:trPr>
        <w:tc>
          <w:tcPr>
            <w:tcW w:w="1562" w:type="dxa"/>
            <w:vAlign w:val="center"/>
          </w:tcPr>
          <w:p w:rsidR="00273224" w:rsidRPr="00B565FE" w:rsidRDefault="00273224" w:rsidP="00C21FC9">
            <w:pPr>
              <w:pStyle w:val="miatext"/>
              <w:ind w:firstLine="0"/>
              <w:rPr>
                <w:sz w:val="28"/>
                <w:szCs w:val="28"/>
              </w:rPr>
            </w:pPr>
          </w:p>
        </w:tc>
        <w:tc>
          <w:tcPr>
            <w:tcW w:w="1410" w:type="dxa"/>
            <w:vAlign w:val="center"/>
          </w:tcPr>
          <w:p w:rsidR="00273224" w:rsidRPr="00B565FE" w:rsidRDefault="00273224" w:rsidP="00C21FC9">
            <w:pPr>
              <w:ind w:firstLine="0"/>
              <w:jc w:val="center"/>
              <w:rPr>
                <w:szCs w:val="28"/>
              </w:rPr>
            </w:pPr>
            <w:r w:rsidRPr="00B565FE">
              <w:rPr>
                <w:szCs w:val="28"/>
              </w:rPr>
              <w:t>∑</w:t>
            </w:r>
          </w:p>
        </w:tc>
      </w:tr>
      <w:tr w:rsidR="00273224" w:rsidRPr="00B565FE" w:rsidTr="000423A2">
        <w:trPr>
          <w:trHeight w:val="550"/>
          <w:jc w:val="center"/>
        </w:trPr>
        <w:tc>
          <w:tcPr>
            <w:tcW w:w="1562" w:type="dxa"/>
            <w:vAlign w:val="center"/>
          </w:tcPr>
          <w:p w:rsidR="00273224" w:rsidRPr="00B565FE" w:rsidRDefault="00273224" w:rsidP="00C21FC9">
            <w:pPr>
              <w:pStyle w:val="miatext"/>
              <w:ind w:firstLine="0"/>
              <w:jc w:val="center"/>
              <w:rPr>
                <w:sz w:val="28"/>
                <w:szCs w:val="28"/>
              </w:rPr>
            </w:pPr>
            <w:r w:rsidRPr="00B565FE">
              <w:rPr>
                <w:position w:val="-4"/>
                <w:sz w:val="28"/>
                <w:szCs w:val="28"/>
              </w:rPr>
              <w:object w:dxaOrig="380" w:dyaOrig="340">
                <v:shape id="_x0000_i1046" type="#_x0000_t75" style="width:19.5pt;height:16.5pt" o:ole="">
                  <v:imagedata r:id="rId47" o:title=""/>
                </v:shape>
                <o:OLEObject Type="Embed" ProgID="Equation.3" ShapeID="_x0000_i1046" DrawAspect="Content" ObjectID="_1519023715" r:id="rId48"/>
              </w:object>
            </w:r>
          </w:p>
        </w:tc>
        <w:tc>
          <w:tcPr>
            <w:tcW w:w="1410" w:type="dxa"/>
            <w:vAlign w:val="bottom"/>
          </w:tcPr>
          <w:p w:rsidR="00273224" w:rsidRPr="000423A2" w:rsidRDefault="00273224" w:rsidP="000423A2">
            <w:pPr>
              <w:ind w:firstLine="0"/>
              <w:jc w:val="center"/>
              <w:rPr>
                <w:szCs w:val="28"/>
                <w:lang w:val="en-US"/>
              </w:rPr>
            </w:pPr>
            <w:r>
              <w:rPr>
                <w:szCs w:val="28"/>
                <w:lang w:val="uk-UA"/>
              </w:rPr>
              <w:t>0,9</w:t>
            </w:r>
            <w:r w:rsidR="00D417A1">
              <w:rPr>
                <w:szCs w:val="28"/>
                <w:lang w:val="uk-UA"/>
              </w:rPr>
              <w:t>9</w:t>
            </w:r>
            <w:r w:rsidR="000423A2">
              <w:rPr>
                <w:szCs w:val="28"/>
                <w:lang w:val="en-US"/>
              </w:rPr>
              <w:t>7279</w:t>
            </w:r>
          </w:p>
        </w:tc>
      </w:tr>
    </w:tbl>
    <w:p w:rsidR="00656204" w:rsidRDefault="00656204" w:rsidP="00656204">
      <w:pPr>
        <w:jc w:val="right"/>
        <w:rPr>
          <w:i/>
          <w:spacing w:val="-2"/>
          <w:szCs w:val="28"/>
          <w:lang w:val="uk-UA"/>
        </w:rPr>
      </w:pPr>
      <w:proofErr w:type="spellStart"/>
      <w:r w:rsidRPr="00F66619">
        <w:rPr>
          <w:i/>
          <w:spacing w:val="-2"/>
          <w:szCs w:val="28"/>
        </w:rPr>
        <w:t>Табл</w:t>
      </w:r>
      <w:proofErr w:type="spellEnd"/>
      <w:r w:rsidRPr="00F66619">
        <w:rPr>
          <w:i/>
          <w:spacing w:val="-2"/>
          <w:szCs w:val="28"/>
          <w:lang w:val="uk-UA"/>
        </w:rPr>
        <w:t>.</w:t>
      </w:r>
      <w:r w:rsidRPr="00656204">
        <w:rPr>
          <w:i/>
          <w:spacing w:val="-2"/>
          <w:szCs w:val="28"/>
        </w:rPr>
        <w:t xml:space="preserve"> </w:t>
      </w:r>
      <w:r w:rsidRPr="00F66619">
        <w:rPr>
          <w:i/>
          <w:spacing w:val="-2"/>
          <w:szCs w:val="28"/>
          <w:lang w:val="uk-UA"/>
        </w:rPr>
        <w:t>2</w:t>
      </w:r>
      <w:r w:rsidRPr="00656204">
        <w:rPr>
          <w:i/>
          <w:spacing w:val="-2"/>
          <w:szCs w:val="28"/>
        </w:rPr>
        <w:t>.</w:t>
      </w:r>
      <w:r w:rsidR="00E24487">
        <w:rPr>
          <w:i/>
          <w:spacing w:val="-2"/>
          <w:szCs w:val="28"/>
          <w:lang w:val="uk-UA"/>
        </w:rPr>
        <w:t>10</w:t>
      </w:r>
      <w:r w:rsidRPr="00F66619">
        <w:rPr>
          <w:i/>
          <w:spacing w:val="-2"/>
          <w:szCs w:val="28"/>
          <w:lang w:val="uk-UA"/>
        </w:rPr>
        <w:t xml:space="preserve"> </w:t>
      </w:r>
    </w:p>
    <w:p w:rsidR="00B927A5" w:rsidRPr="00F8615C" w:rsidRDefault="00B927A5" w:rsidP="00B927A5">
      <w:pPr>
        <w:jc w:val="center"/>
        <w:rPr>
          <w:spacing w:val="-2"/>
          <w:szCs w:val="28"/>
        </w:rPr>
      </w:pPr>
      <w:r w:rsidRPr="00F66619">
        <w:rPr>
          <w:i/>
          <w:spacing w:val="-2"/>
          <w:szCs w:val="28"/>
          <w:lang w:val="uk-UA"/>
        </w:rPr>
        <w:t xml:space="preserve">Якість модельних </w:t>
      </w:r>
      <w:proofErr w:type="spellStart"/>
      <w:r w:rsidRPr="00F66619">
        <w:rPr>
          <w:i/>
          <w:spacing w:val="-2"/>
          <w:szCs w:val="28"/>
        </w:rPr>
        <w:t>траєкторій</w:t>
      </w:r>
      <w:proofErr w:type="spellEnd"/>
      <w:r w:rsidRPr="00277672">
        <w:rPr>
          <w:i/>
          <w:spacing w:val="-2"/>
          <w:szCs w:val="28"/>
        </w:rPr>
        <w:t xml:space="preserve"> </w:t>
      </w:r>
      <w:r>
        <w:rPr>
          <w:i/>
          <w:spacing w:val="-2"/>
          <w:szCs w:val="28"/>
          <w:lang w:val="uk-UA"/>
        </w:rPr>
        <w:t xml:space="preserve">для </w:t>
      </w:r>
      <w:r w:rsidR="00F8615C" w:rsidRPr="00F8615C">
        <w:rPr>
          <w:i/>
          <w:spacing w:val="-4"/>
          <w:szCs w:val="28"/>
          <w:lang w:val="en-US"/>
        </w:rPr>
        <w:t>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2"/>
        <w:gridCol w:w="1410"/>
      </w:tblGrid>
      <w:tr w:rsidR="00273224" w:rsidRPr="00B565FE" w:rsidTr="000423A2">
        <w:trPr>
          <w:trHeight w:val="516"/>
          <w:jc w:val="center"/>
        </w:trPr>
        <w:tc>
          <w:tcPr>
            <w:tcW w:w="1562" w:type="dxa"/>
            <w:vAlign w:val="center"/>
          </w:tcPr>
          <w:p w:rsidR="00273224" w:rsidRPr="00B565FE" w:rsidRDefault="00273224" w:rsidP="00C21FC9">
            <w:pPr>
              <w:pStyle w:val="miatext"/>
              <w:ind w:firstLine="0"/>
              <w:rPr>
                <w:sz w:val="28"/>
                <w:szCs w:val="28"/>
              </w:rPr>
            </w:pPr>
          </w:p>
        </w:tc>
        <w:tc>
          <w:tcPr>
            <w:tcW w:w="1410" w:type="dxa"/>
            <w:vAlign w:val="center"/>
          </w:tcPr>
          <w:p w:rsidR="00273224" w:rsidRPr="00B565FE" w:rsidRDefault="00273224" w:rsidP="00C21FC9">
            <w:pPr>
              <w:ind w:firstLine="0"/>
              <w:jc w:val="center"/>
              <w:rPr>
                <w:szCs w:val="28"/>
              </w:rPr>
            </w:pPr>
            <w:r w:rsidRPr="00B565FE">
              <w:rPr>
                <w:szCs w:val="28"/>
              </w:rPr>
              <w:t>∑</w:t>
            </w:r>
          </w:p>
        </w:tc>
      </w:tr>
      <w:tr w:rsidR="00273224" w:rsidRPr="00B565FE" w:rsidTr="000423A2">
        <w:trPr>
          <w:trHeight w:val="550"/>
          <w:jc w:val="center"/>
        </w:trPr>
        <w:tc>
          <w:tcPr>
            <w:tcW w:w="1562" w:type="dxa"/>
            <w:vAlign w:val="center"/>
          </w:tcPr>
          <w:p w:rsidR="00273224" w:rsidRPr="00B565FE" w:rsidRDefault="00273224" w:rsidP="00C21FC9">
            <w:pPr>
              <w:pStyle w:val="miatext"/>
              <w:ind w:firstLine="0"/>
              <w:jc w:val="center"/>
              <w:rPr>
                <w:sz w:val="28"/>
                <w:szCs w:val="28"/>
              </w:rPr>
            </w:pPr>
            <w:r w:rsidRPr="00B565FE">
              <w:rPr>
                <w:position w:val="-4"/>
                <w:sz w:val="28"/>
                <w:szCs w:val="28"/>
              </w:rPr>
              <w:object w:dxaOrig="380" w:dyaOrig="340">
                <v:shape id="_x0000_i1047" type="#_x0000_t75" style="width:19.5pt;height:16.5pt" o:ole="">
                  <v:imagedata r:id="rId47" o:title=""/>
                </v:shape>
                <o:OLEObject Type="Embed" ProgID="Equation.3" ShapeID="_x0000_i1047" DrawAspect="Content" ObjectID="_1519023716" r:id="rId49"/>
              </w:object>
            </w:r>
          </w:p>
        </w:tc>
        <w:tc>
          <w:tcPr>
            <w:tcW w:w="1410" w:type="dxa"/>
            <w:vAlign w:val="bottom"/>
          </w:tcPr>
          <w:p w:rsidR="00273224" w:rsidRPr="000423A2" w:rsidRDefault="00273224" w:rsidP="000423A2">
            <w:pPr>
              <w:ind w:firstLine="0"/>
              <w:jc w:val="center"/>
              <w:rPr>
                <w:szCs w:val="28"/>
                <w:lang w:val="en-US"/>
              </w:rPr>
            </w:pPr>
            <w:r>
              <w:rPr>
                <w:szCs w:val="28"/>
                <w:lang w:val="uk-UA"/>
              </w:rPr>
              <w:t>0,9</w:t>
            </w:r>
            <w:r w:rsidR="000423A2">
              <w:rPr>
                <w:szCs w:val="28"/>
                <w:lang w:val="en-US"/>
              </w:rPr>
              <w:t>96665</w:t>
            </w:r>
          </w:p>
        </w:tc>
      </w:tr>
    </w:tbl>
    <w:p w:rsidR="00CD2907" w:rsidRDefault="00CD2907" w:rsidP="00CD2907">
      <w:pPr>
        <w:rPr>
          <w:lang w:val="uk-UA"/>
        </w:rPr>
      </w:pPr>
    </w:p>
    <w:p w:rsidR="00CD2907" w:rsidRDefault="00CD2907" w:rsidP="00CD2907">
      <w:pPr>
        <w:rPr>
          <w:lang w:val="uk-UA"/>
        </w:rPr>
      </w:pPr>
      <w:r>
        <w:rPr>
          <w:lang w:val="uk-UA"/>
        </w:rPr>
        <w:t xml:space="preserve">Аналіз наведених результатів в табл. 2.9, 2.10 свідчить про високі імітаційні властивості модельних траєкторій випусків і невиробничого споживання економіки в цілому, і тому траєкторії руху фазових координат і керувань повинні мати високі імітаційні властивості. </w:t>
      </w:r>
    </w:p>
    <w:p w:rsidR="008C24D4" w:rsidRDefault="008C24D4" w:rsidP="009A5413">
      <w:pPr>
        <w:ind w:firstLine="0"/>
        <w:jc w:val="center"/>
        <w:rPr>
          <w:spacing w:val="-2"/>
          <w:szCs w:val="28"/>
          <w:lang w:val="uk-UA"/>
        </w:rPr>
      </w:pPr>
    </w:p>
    <w:p w:rsidR="00F66619" w:rsidRPr="00AC269B" w:rsidRDefault="00AC269B" w:rsidP="009A5413">
      <w:pPr>
        <w:ind w:firstLine="0"/>
        <w:jc w:val="center"/>
        <w:rPr>
          <w:spacing w:val="-2"/>
          <w:szCs w:val="28"/>
          <w:lang w:val="en-US"/>
        </w:rPr>
      </w:pPr>
      <w:r>
        <w:rPr>
          <w:noProof/>
          <w:spacing w:val="-2"/>
          <w:szCs w:val="28"/>
          <w:lang w:val="uk-UA" w:eastAsia="uk-UA"/>
        </w:rPr>
        <w:lastRenderedPageBreak/>
        <w:drawing>
          <wp:inline distT="0" distB="0" distL="0" distR="0">
            <wp:extent cx="5934075" cy="5391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34075" cy="5391150"/>
                    </a:xfrm>
                    <a:prstGeom prst="rect">
                      <a:avLst/>
                    </a:prstGeom>
                    <a:noFill/>
                    <a:ln>
                      <a:noFill/>
                    </a:ln>
                  </pic:spPr>
                </pic:pic>
              </a:graphicData>
            </a:graphic>
          </wp:inline>
        </w:drawing>
      </w:r>
    </w:p>
    <w:p w:rsidR="00F66619" w:rsidRDefault="00F66619" w:rsidP="007A7925">
      <w:pPr>
        <w:ind w:firstLine="0"/>
        <w:jc w:val="center"/>
        <w:rPr>
          <w:i/>
          <w:spacing w:val="-2"/>
          <w:szCs w:val="28"/>
          <w:lang w:val="uk-UA"/>
        </w:rPr>
      </w:pPr>
      <w:r w:rsidRPr="00F66619">
        <w:rPr>
          <w:i/>
          <w:spacing w:val="-2"/>
          <w:szCs w:val="28"/>
          <w:lang w:val="uk-UA"/>
        </w:rPr>
        <w:t>Рис.</w:t>
      </w:r>
      <w:r w:rsidR="00277672" w:rsidRPr="00F972AC">
        <w:rPr>
          <w:i/>
          <w:spacing w:val="-2"/>
          <w:szCs w:val="28"/>
        </w:rPr>
        <w:t xml:space="preserve"> 2.</w:t>
      </w:r>
      <w:r w:rsidRPr="00F66619">
        <w:rPr>
          <w:i/>
          <w:spacing w:val="-2"/>
          <w:szCs w:val="28"/>
          <w:lang w:val="uk-UA"/>
        </w:rPr>
        <w:t>1. Модельн</w:t>
      </w:r>
      <w:r w:rsidR="00273224">
        <w:rPr>
          <w:i/>
          <w:spacing w:val="-2"/>
          <w:szCs w:val="28"/>
          <w:lang w:val="uk-UA"/>
        </w:rPr>
        <w:t>а</w:t>
      </w:r>
      <w:r w:rsidRPr="00F66619">
        <w:rPr>
          <w:i/>
          <w:spacing w:val="-2"/>
          <w:szCs w:val="28"/>
          <w:lang w:val="uk-UA"/>
        </w:rPr>
        <w:t xml:space="preserve"> кри</w:t>
      </w:r>
      <w:r w:rsidR="00273224">
        <w:rPr>
          <w:i/>
          <w:spacing w:val="-2"/>
          <w:szCs w:val="28"/>
          <w:lang w:val="uk-UA"/>
        </w:rPr>
        <w:t>ва</w:t>
      </w:r>
      <w:r w:rsidRPr="00F66619">
        <w:rPr>
          <w:i/>
          <w:spacing w:val="-2"/>
          <w:szCs w:val="28"/>
          <w:lang w:val="uk-UA"/>
        </w:rPr>
        <w:t xml:space="preserve"> </w:t>
      </w:r>
      <w:r w:rsidR="00AC269B">
        <w:rPr>
          <w:i/>
          <w:spacing w:val="-2"/>
          <w:szCs w:val="28"/>
          <w:lang w:val="en-US"/>
        </w:rPr>
        <w:t>a</w:t>
      </w:r>
      <w:r w:rsidR="00AC269B" w:rsidRPr="00AC269B">
        <w:rPr>
          <w:spacing w:val="-2"/>
          <w:szCs w:val="28"/>
        </w:rPr>
        <w:t xml:space="preserve">) – </w:t>
      </w:r>
      <w:r w:rsidRPr="00F66619">
        <w:rPr>
          <w:i/>
          <w:spacing w:val="-2"/>
          <w:szCs w:val="28"/>
          <w:lang w:val="uk-UA"/>
        </w:rPr>
        <w:t>ВВП</w:t>
      </w:r>
      <w:r w:rsidR="00AC269B">
        <w:rPr>
          <w:i/>
          <w:spacing w:val="-2"/>
          <w:szCs w:val="28"/>
          <w:lang w:val="uk-UA"/>
        </w:rPr>
        <w:t xml:space="preserve"> та</w:t>
      </w:r>
      <w:r w:rsidRPr="00F66619">
        <w:rPr>
          <w:i/>
          <w:spacing w:val="-2"/>
          <w:szCs w:val="28"/>
          <w:lang w:val="uk-UA"/>
        </w:rPr>
        <w:t xml:space="preserve"> </w:t>
      </w:r>
      <w:r w:rsidR="00AC269B">
        <w:rPr>
          <w:i/>
          <w:spacing w:val="-2"/>
          <w:szCs w:val="28"/>
          <w:lang w:val="en-US"/>
        </w:rPr>
        <w:t>b</w:t>
      </w:r>
      <w:r w:rsidR="00AC269B" w:rsidRPr="00AC269B">
        <w:rPr>
          <w:spacing w:val="-2"/>
          <w:szCs w:val="28"/>
        </w:rPr>
        <w:t xml:space="preserve">) – </w:t>
      </w:r>
      <w:r w:rsidR="00AC269B">
        <w:rPr>
          <w:i/>
          <w:spacing w:val="-2"/>
          <w:szCs w:val="28"/>
          <w:lang w:val="uk-UA"/>
        </w:rPr>
        <w:t>НС</w:t>
      </w:r>
      <w:r w:rsidR="00AC269B" w:rsidRPr="00F66619">
        <w:rPr>
          <w:i/>
          <w:spacing w:val="-2"/>
          <w:szCs w:val="28"/>
          <w:lang w:val="uk-UA"/>
        </w:rPr>
        <w:t xml:space="preserve"> </w:t>
      </w:r>
      <w:r w:rsidR="00F8615C">
        <w:rPr>
          <w:i/>
          <w:spacing w:val="-2"/>
          <w:szCs w:val="28"/>
          <w:lang w:val="uk-UA"/>
        </w:rPr>
        <w:t xml:space="preserve">за </w:t>
      </w:r>
      <w:r w:rsidR="0072178E">
        <w:rPr>
          <w:i/>
          <w:spacing w:val="-2"/>
          <w:szCs w:val="28"/>
          <w:lang w:val="uk-UA"/>
        </w:rPr>
        <w:t>1959</w:t>
      </w:r>
      <w:r w:rsidRPr="00F66619">
        <w:rPr>
          <w:i/>
          <w:spacing w:val="-2"/>
          <w:szCs w:val="28"/>
          <w:lang w:val="uk-UA"/>
        </w:rPr>
        <w:t>-201</w:t>
      </w:r>
      <w:r w:rsidR="008E6208">
        <w:rPr>
          <w:i/>
          <w:spacing w:val="-2"/>
          <w:szCs w:val="28"/>
          <w:lang w:val="uk-UA"/>
        </w:rPr>
        <w:t>4</w:t>
      </w:r>
      <w:r w:rsidRPr="00F66619">
        <w:rPr>
          <w:i/>
          <w:spacing w:val="-2"/>
          <w:szCs w:val="28"/>
          <w:lang w:val="uk-UA"/>
        </w:rPr>
        <w:t xml:space="preserve"> рр.</w:t>
      </w:r>
    </w:p>
    <w:p w:rsidR="008C24D4" w:rsidRDefault="00D44869" w:rsidP="00D44869">
      <w:pPr>
        <w:rPr>
          <w:lang w:val="uk-UA"/>
        </w:rPr>
      </w:pPr>
      <w:r w:rsidRPr="00F66619">
        <w:rPr>
          <w:lang w:val="uk-UA"/>
        </w:rPr>
        <w:t>На рис.</w:t>
      </w:r>
      <w:r w:rsidRPr="008C24D4">
        <w:rPr>
          <w:lang w:val="uk-UA"/>
        </w:rPr>
        <w:t xml:space="preserve"> 2.</w:t>
      </w:r>
      <w:r w:rsidRPr="00F66619">
        <w:rPr>
          <w:lang w:val="uk-UA"/>
        </w:rPr>
        <w:t>1</w:t>
      </w:r>
      <w:r>
        <w:rPr>
          <w:lang w:val="uk-UA"/>
        </w:rPr>
        <w:t>, 2.2</w:t>
      </w:r>
      <w:r w:rsidRPr="00F66619">
        <w:rPr>
          <w:lang w:val="uk-UA"/>
        </w:rPr>
        <w:t xml:space="preserve"> приведені графіки модельних кривих </w:t>
      </w:r>
      <w:r w:rsidR="00E24487">
        <w:rPr>
          <w:lang w:val="uk-UA"/>
        </w:rPr>
        <w:t xml:space="preserve">для </w:t>
      </w:r>
      <w:r w:rsidRPr="00F66619">
        <w:rPr>
          <w:lang w:val="uk-UA"/>
        </w:rPr>
        <w:t>ВВП та траєкторій відповідних коливань. Тут точками зображені статистичні дані, а суцільною лінією – траєкторії руху. Порівняння прогнозн</w:t>
      </w:r>
      <w:r w:rsidR="008E6208">
        <w:rPr>
          <w:lang w:val="uk-UA"/>
        </w:rPr>
        <w:t>их значень з реальними даними (</w:t>
      </w:r>
      <w:r w:rsidR="00E24487">
        <w:rPr>
          <w:lang w:val="uk-UA"/>
        </w:rPr>
        <w:t>п’ять</w:t>
      </w:r>
      <w:r w:rsidRPr="00F66619">
        <w:rPr>
          <w:lang w:val="uk-UA"/>
        </w:rPr>
        <w:t xml:space="preserve"> останні</w:t>
      </w:r>
      <w:r w:rsidR="00E24487">
        <w:rPr>
          <w:lang w:val="uk-UA"/>
        </w:rPr>
        <w:t>х</w:t>
      </w:r>
      <w:r w:rsidRPr="00F66619">
        <w:rPr>
          <w:lang w:val="uk-UA"/>
        </w:rPr>
        <w:t xml:space="preserve"> точ</w:t>
      </w:r>
      <w:r w:rsidR="00E24487">
        <w:rPr>
          <w:lang w:val="uk-UA"/>
        </w:rPr>
        <w:t>ок</w:t>
      </w:r>
      <w:r w:rsidRPr="00F66619">
        <w:rPr>
          <w:lang w:val="uk-UA"/>
        </w:rPr>
        <w:t xml:space="preserve">, що відповідають </w:t>
      </w:r>
      <w:r w:rsidR="00273224">
        <w:rPr>
          <w:lang w:val="uk-UA"/>
        </w:rPr>
        <w:t>201</w:t>
      </w:r>
      <w:r w:rsidR="00E24487">
        <w:rPr>
          <w:lang w:val="uk-UA"/>
        </w:rPr>
        <w:t>0</w:t>
      </w:r>
      <w:r w:rsidR="00273224">
        <w:rPr>
          <w:lang w:val="uk-UA"/>
        </w:rPr>
        <w:t xml:space="preserve">-2014 </w:t>
      </w:r>
      <w:r w:rsidRPr="00F66619">
        <w:rPr>
          <w:lang w:val="uk-UA"/>
        </w:rPr>
        <w:t xml:space="preserve"> рр.) свідчить про високоточн</w:t>
      </w:r>
      <w:r>
        <w:rPr>
          <w:lang w:val="uk-UA"/>
        </w:rPr>
        <w:t>і прогнозні властивості моделі.</w:t>
      </w:r>
    </w:p>
    <w:p w:rsidR="00F972AC" w:rsidRDefault="00F972AC" w:rsidP="00F972AC">
      <w:pPr>
        <w:ind w:firstLine="0"/>
        <w:jc w:val="center"/>
        <w:rPr>
          <w:lang w:val="uk-UA"/>
        </w:rPr>
      </w:pPr>
    </w:p>
    <w:p w:rsidR="00AC269B" w:rsidRDefault="00AC269B" w:rsidP="007A7925">
      <w:pPr>
        <w:ind w:firstLine="0"/>
        <w:jc w:val="center"/>
        <w:rPr>
          <w:i/>
          <w:spacing w:val="-2"/>
          <w:szCs w:val="28"/>
          <w:lang w:val="uk-UA"/>
        </w:rPr>
      </w:pPr>
      <w:r>
        <w:rPr>
          <w:i/>
          <w:noProof/>
          <w:spacing w:val="-2"/>
          <w:szCs w:val="28"/>
          <w:lang w:val="uk-UA" w:eastAsia="uk-UA"/>
        </w:rPr>
        <w:lastRenderedPageBreak/>
        <w:drawing>
          <wp:inline distT="0" distB="0" distL="0" distR="0">
            <wp:extent cx="5934075" cy="7000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34075" cy="7000875"/>
                    </a:xfrm>
                    <a:prstGeom prst="rect">
                      <a:avLst/>
                    </a:prstGeom>
                    <a:noFill/>
                    <a:ln>
                      <a:noFill/>
                    </a:ln>
                  </pic:spPr>
                </pic:pic>
              </a:graphicData>
            </a:graphic>
          </wp:inline>
        </w:drawing>
      </w:r>
    </w:p>
    <w:p w:rsidR="00F972AC" w:rsidRDefault="00F972AC" w:rsidP="007A7925">
      <w:pPr>
        <w:ind w:firstLine="0"/>
        <w:jc w:val="center"/>
        <w:rPr>
          <w:i/>
          <w:spacing w:val="-2"/>
          <w:szCs w:val="28"/>
          <w:lang w:val="uk-UA"/>
        </w:rPr>
      </w:pPr>
      <w:r w:rsidRPr="00F66619">
        <w:rPr>
          <w:i/>
          <w:spacing w:val="-2"/>
          <w:szCs w:val="28"/>
          <w:lang w:val="uk-UA"/>
        </w:rPr>
        <w:t>Рис.</w:t>
      </w:r>
      <w:r w:rsidRPr="00F972AC">
        <w:rPr>
          <w:i/>
          <w:spacing w:val="-2"/>
          <w:szCs w:val="28"/>
        </w:rPr>
        <w:t xml:space="preserve"> 2.</w:t>
      </w:r>
      <w:r>
        <w:rPr>
          <w:i/>
          <w:spacing w:val="-2"/>
          <w:szCs w:val="28"/>
          <w:lang w:val="uk-UA"/>
        </w:rPr>
        <w:t>2</w:t>
      </w:r>
      <w:r w:rsidRPr="00F66619">
        <w:rPr>
          <w:i/>
          <w:spacing w:val="-2"/>
          <w:szCs w:val="28"/>
          <w:lang w:val="uk-UA"/>
        </w:rPr>
        <w:t>. Модельн</w:t>
      </w:r>
      <w:r w:rsidR="00273224">
        <w:rPr>
          <w:i/>
          <w:spacing w:val="-2"/>
          <w:szCs w:val="28"/>
          <w:lang w:val="uk-UA"/>
        </w:rPr>
        <w:t>а</w:t>
      </w:r>
      <w:r w:rsidRPr="00F66619">
        <w:rPr>
          <w:i/>
          <w:spacing w:val="-2"/>
          <w:szCs w:val="28"/>
          <w:lang w:val="uk-UA"/>
        </w:rPr>
        <w:t xml:space="preserve"> крив</w:t>
      </w:r>
      <w:r w:rsidR="00273224">
        <w:rPr>
          <w:i/>
          <w:spacing w:val="-2"/>
          <w:szCs w:val="28"/>
          <w:lang w:val="uk-UA"/>
        </w:rPr>
        <w:t>а</w:t>
      </w:r>
      <w:r w:rsidRPr="00F66619">
        <w:rPr>
          <w:i/>
          <w:spacing w:val="-2"/>
          <w:szCs w:val="28"/>
          <w:lang w:val="uk-UA"/>
        </w:rPr>
        <w:t xml:space="preserve"> </w:t>
      </w:r>
      <w:r>
        <w:rPr>
          <w:i/>
          <w:spacing w:val="-2"/>
          <w:szCs w:val="28"/>
          <w:lang w:val="uk-UA"/>
        </w:rPr>
        <w:t xml:space="preserve">відповідних коливань </w:t>
      </w:r>
      <w:r w:rsidR="00AC269B">
        <w:rPr>
          <w:i/>
          <w:spacing w:val="-2"/>
          <w:szCs w:val="28"/>
          <w:lang w:val="en-US"/>
        </w:rPr>
        <w:t>a</w:t>
      </w:r>
      <w:r w:rsidR="00AC269B" w:rsidRPr="00AC269B">
        <w:rPr>
          <w:spacing w:val="-2"/>
          <w:szCs w:val="28"/>
        </w:rPr>
        <w:t xml:space="preserve">) – </w:t>
      </w:r>
      <w:r w:rsidR="00AC269B" w:rsidRPr="00F66619">
        <w:rPr>
          <w:i/>
          <w:spacing w:val="-2"/>
          <w:szCs w:val="28"/>
          <w:lang w:val="uk-UA"/>
        </w:rPr>
        <w:t>ВВП</w:t>
      </w:r>
      <w:r w:rsidR="00AC269B">
        <w:rPr>
          <w:i/>
          <w:spacing w:val="-2"/>
          <w:szCs w:val="28"/>
          <w:lang w:val="uk-UA"/>
        </w:rPr>
        <w:t xml:space="preserve"> та</w:t>
      </w:r>
      <w:r w:rsidR="00AC269B" w:rsidRPr="00F66619">
        <w:rPr>
          <w:i/>
          <w:spacing w:val="-2"/>
          <w:szCs w:val="28"/>
          <w:lang w:val="uk-UA"/>
        </w:rPr>
        <w:t xml:space="preserve"> </w:t>
      </w:r>
      <w:r w:rsidR="00AC269B">
        <w:rPr>
          <w:i/>
          <w:spacing w:val="-2"/>
          <w:szCs w:val="28"/>
          <w:lang w:val="en-US"/>
        </w:rPr>
        <w:t>b</w:t>
      </w:r>
      <w:r w:rsidR="00AC269B" w:rsidRPr="00AC269B">
        <w:rPr>
          <w:spacing w:val="-2"/>
          <w:szCs w:val="28"/>
        </w:rPr>
        <w:t xml:space="preserve">) – </w:t>
      </w:r>
      <w:r w:rsidR="00AC269B">
        <w:rPr>
          <w:i/>
          <w:spacing w:val="-2"/>
          <w:szCs w:val="28"/>
          <w:lang w:val="uk-UA"/>
        </w:rPr>
        <w:t>НС</w:t>
      </w:r>
      <w:r w:rsidR="00F8615C">
        <w:rPr>
          <w:i/>
          <w:spacing w:val="-2"/>
          <w:szCs w:val="28"/>
        </w:rPr>
        <w:t xml:space="preserve"> </w:t>
      </w:r>
      <w:r w:rsidRPr="00F66619">
        <w:rPr>
          <w:i/>
          <w:spacing w:val="-2"/>
          <w:szCs w:val="28"/>
          <w:lang w:val="uk-UA"/>
        </w:rPr>
        <w:t xml:space="preserve">за </w:t>
      </w:r>
      <w:r w:rsidR="0072178E">
        <w:rPr>
          <w:i/>
          <w:spacing w:val="-2"/>
          <w:szCs w:val="28"/>
          <w:lang w:val="uk-UA"/>
        </w:rPr>
        <w:t>1959</w:t>
      </w:r>
      <w:r w:rsidRPr="00F66619">
        <w:rPr>
          <w:i/>
          <w:spacing w:val="-2"/>
          <w:szCs w:val="28"/>
          <w:lang w:val="uk-UA"/>
        </w:rPr>
        <w:t>-201</w:t>
      </w:r>
      <w:r w:rsidR="008E6208">
        <w:rPr>
          <w:i/>
          <w:spacing w:val="-2"/>
          <w:szCs w:val="28"/>
          <w:lang w:val="uk-UA"/>
        </w:rPr>
        <w:t>4</w:t>
      </w:r>
      <w:r w:rsidRPr="00F66619">
        <w:rPr>
          <w:i/>
          <w:spacing w:val="-2"/>
          <w:szCs w:val="28"/>
          <w:lang w:val="uk-UA"/>
        </w:rPr>
        <w:t xml:space="preserve"> рр.</w:t>
      </w:r>
    </w:p>
    <w:p w:rsidR="00E24487" w:rsidRPr="00E24487" w:rsidRDefault="005B63F6" w:rsidP="00AC269B">
      <w:pPr>
        <w:rPr>
          <w:i/>
          <w:spacing w:val="-2"/>
          <w:szCs w:val="28"/>
          <w:lang w:val="uk-UA"/>
        </w:rPr>
      </w:pPr>
      <w:r w:rsidRPr="005B63F6">
        <w:rPr>
          <w:spacing w:val="-2"/>
          <w:szCs w:val="28"/>
          <w:lang w:val="uk-UA"/>
        </w:rPr>
        <w:t>Рис.</w:t>
      </w:r>
      <w:r w:rsidRPr="005B63F6">
        <w:rPr>
          <w:spacing w:val="-2"/>
          <w:szCs w:val="28"/>
        </w:rPr>
        <w:t xml:space="preserve"> </w:t>
      </w:r>
      <w:r w:rsidRPr="005B63F6">
        <w:rPr>
          <w:spacing w:val="-2"/>
          <w:szCs w:val="28"/>
          <w:lang w:val="uk-UA"/>
        </w:rPr>
        <w:t>2.</w:t>
      </w:r>
      <w:r w:rsidR="00AC269B">
        <w:rPr>
          <w:spacing w:val="-2"/>
          <w:szCs w:val="28"/>
          <w:lang w:val="uk-UA"/>
        </w:rPr>
        <w:t>1</w:t>
      </w:r>
      <w:r w:rsidR="00E24487">
        <w:rPr>
          <w:spacing w:val="-2"/>
          <w:szCs w:val="28"/>
          <w:lang w:val="uk-UA"/>
        </w:rPr>
        <w:t xml:space="preserve"> та 2.</w:t>
      </w:r>
      <w:r w:rsidR="00AC269B">
        <w:rPr>
          <w:spacing w:val="-2"/>
          <w:szCs w:val="28"/>
          <w:lang w:val="uk-UA"/>
        </w:rPr>
        <w:t>2</w:t>
      </w:r>
      <w:r w:rsidRPr="005B63F6">
        <w:rPr>
          <w:spacing w:val="-2"/>
          <w:szCs w:val="28"/>
          <w:lang w:val="uk-UA"/>
        </w:rPr>
        <w:t xml:space="preserve"> характеризу</w:t>
      </w:r>
      <w:r w:rsidR="00E24487">
        <w:rPr>
          <w:spacing w:val="-2"/>
          <w:szCs w:val="28"/>
          <w:lang w:val="uk-UA"/>
        </w:rPr>
        <w:t>ють</w:t>
      </w:r>
      <w:r w:rsidRPr="005B63F6">
        <w:rPr>
          <w:spacing w:val="-2"/>
          <w:szCs w:val="28"/>
          <w:lang w:val="uk-UA"/>
        </w:rPr>
        <w:t xml:space="preserve"> імітаційні та прогнозні властивості модельних траєкторій невиробничого споживання. Тут точками зображені статистичні дані, а суцільною лінією – модельні криві (всі дані </w:t>
      </w:r>
      <w:proofErr w:type="spellStart"/>
      <w:r w:rsidRPr="005B63F6">
        <w:rPr>
          <w:spacing w:val="-2"/>
          <w:szCs w:val="28"/>
          <w:lang w:val="uk-UA"/>
        </w:rPr>
        <w:t>обезрозмірені</w:t>
      </w:r>
      <w:proofErr w:type="spellEnd"/>
      <w:r w:rsidRPr="005B63F6">
        <w:rPr>
          <w:spacing w:val="-2"/>
          <w:szCs w:val="28"/>
          <w:lang w:val="uk-UA"/>
        </w:rPr>
        <w:t xml:space="preserve"> діленням розрахункових значень на відповідне значення у початковому </w:t>
      </w:r>
      <w:r w:rsidR="0072178E">
        <w:rPr>
          <w:spacing w:val="-2"/>
          <w:szCs w:val="28"/>
          <w:lang w:val="uk-UA"/>
        </w:rPr>
        <w:t>1959</w:t>
      </w:r>
      <w:r w:rsidRPr="005B63F6">
        <w:rPr>
          <w:spacing w:val="-2"/>
          <w:szCs w:val="28"/>
          <w:lang w:val="uk-UA"/>
        </w:rPr>
        <w:t xml:space="preserve"> р.). На періоді прогнозування </w:t>
      </w:r>
      <w:r w:rsidRPr="005B63F6">
        <w:rPr>
          <w:spacing w:val="-2"/>
          <w:szCs w:val="28"/>
          <w:lang w:val="uk-UA"/>
        </w:rPr>
        <w:lastRenderedPageBreak/>
        <w:t>порівняння з реальними даними (за 201</w:t>
      </w:r>
      <w:r w:rsidR="0072178E">
        <w:rPr>
          <w:spacing w:val="-2"/>
          <w:szCs w:val="28"/>
          <w:lang w:val="uk-UA"/>
        </w:rPr>
        <w:t>0</w:t>
      </w:r>
      <w:r w:rsidRPr="005B63F6">
        <w:rPr>
          <w:spacing w:val="-2"/>
          <w:szCs w:val="28"/>
          <w:lang w:val="uk-UA"/>
        </w:rPr>
        <w:t>-201</w:t>
      </w:r>
      <w:r w:rsidR="00273224">
        <w:rPr>
          <w:spacing w:val="-2"/>
          <w:szCs w:val="28"/>
          <w:lang w:val="uk-UA"/>
        </w:rPr>
        <w:t>4</w:t>
      </w:r>
      <w:r w:rsidRPr="005B63F6">
        <w:rPr>
          <w:spacing w:val="-2"/>
          <w:szCs w:val="28"/>
          <w:lang w:val="uk-UA"/>
        </w:rPr>
        <w:t xml:space="preserve"> рр.) дає задовільні результати, як і у випадку модельних траєкторій випусків. </w:t>
      </w:r>
    </w:p>
    <w:p w:rsidR="0069713D" w:rsidRPr="00A64228" w:rsidRDefault="005B63F6" w:rsidP="00273224">
      <w:pPr>
        <w:rPr>
          <w:lang w:val="uk-UA"/>
        </w:rPr>
      </w:pPr>
      <w:r w:rsidRPr="00A64228">
        <w:rPr>
          <w:lang w:val="uk-UA"/>
        </w:rPr>
        <w:t xml:space="preserve">Отже, в результаті чисельних експериментів отримані високі </w:t>
      </w:r>
      <w:proofErr w:type="spellStart"/>
      <w:r w:rsidRPr="00A64228">
        <w:rPr>
          <w:lang w:val="uk-UA"/>
        </w:rPr>
        <w:t>економетричні</w:t>
      </w:r>
      <w:proofErr w:type="spellEnd"/>
      <w:r w:rsidRPr="00A64228">
        <w:rPr>
          <w:lang w:val="uk-UA"/>
        </w:rPr>
        <w:t xml:space="preserve"> характеристики моделей, траєкторії фазових координат</w:t>
      </w:r>
      <w:r w:rsidR="00CD2907" w:rsidRPr="00A64228">
        <w:rPr>
          <w:lang w:val="uk-UA"/>
        </w:rPr>
        <w:t xml:space="preserve">, </w:t>
      </w:r>
      <w:r w:rsidRPr="00A64228">
        <w:rPr>
          <w:lang w:val="uk-UA"/>
        </w:rPr>
        <w:t xml:space="preserve">керувань адекватно описують статистичні дані. Тому параметри системи диференціальних рівнянь (1.4) налаштовуються на значення, близькі до реальних. </w:t>
      </w:r>
    </w:p>
    <w:p w:rsidR="00FF2115" w:rsidRDefault="00FF2115" w:rsidP="00DF14FF">
      <w:pPr>
        <w:pStyle w:val="Heading2"/>
        <w:rPr>
          <w:lang w:val="uk-UA"/>
        </w:rPr>
      </w:pPr>
      <w:bookmarkStart w:id="13" w:name="_Toc441468675"/>
    </w:p>
    <w:p w:rsidR="00DF14FF" w:rsidRDefault="00DF14FF" w:rsidP="00DF14FF">
      <w:pPr>
        <w:pStyle w:val="Heading2"/>
        <w:rPr>
          <w:lang w:val="uk-UA"/>
        </w:rPr>
      </w:pPr>
      <w:r w:rsidRPr="00486155">
        <w:rPr>
          <w:lang w:val="uk-UA"/>
        </w:rPr>
        <w:t>2.</w:t>
      </w:r>
      <w:r w:rsidR="00093B44">
        <w:rPr>
          <w:lang w:val="uk-UA"/>
        </w:rPr>
        <w:t>4</w:t>
      </w:r>
      <w:r w:rsidRPr="00486155">
        <w:rPr>
          <w:lang w:val="uk-UA"/>
        </w:rPr>
        <w:t xml:space="preserve"> </w:t>
      </w:r>
      <w:r w:rsidRPr="00345B83">
        <w:rPr>
          <w:lang w:val="uk-UA"/>
        </w:rPr>
        <w:tab/>
      </w:r>
      <w:r w:rsidR="00142D5E">
        <w:rPr>
          <w:lang w:val="uk-UA"/>
        </w:rPr>
        <w:t xml:space="preserve">Аналіз і прогнозування </w:t>
      </w:r>
      <w:r w:rsidR="00093B44">
        <w:rPr>
          <w:lang w:val="uk-UA"/>
        </w:rPr>
        <w:t xml:space="preserve">поведінки </w:t>
      </w:r>
      <w:r w:rsidR="00142D5E">
        <w:rPr>
          <w:lang w:val="uk-UA"/>
        </w:rPr>
        <w:t>досліджуваної макроекономічної системи</w:t>
      </w:r>
      <w:bookmarkEnd w:id="13"/>
      <w:r w:rsidRPr="00486155">
        <w:rPr>
          <w:lang w:val="uk-UA"/>
        </w:rPr>
        <w:t xml:space="preserve"> </w:t>
      </w:r>
    </w:p>
    <w:p w:rsidR="00CD2907" w:rsidRPr="00CD2907" w:rsidRDefault="00CD2907" w:rsidP="00CD2907">
      <w:pPr>
        <w:rPr>
          <w:lang w:val="uk-UA"/>
        </w:rPr>
      </w:pPr>
    </w:p>
    <w:p w:rsidR="00CD2907" w:rsidRDefault="009370E0" w:rsidP="00DF14FF">
      <w:pPr>
        <w:ind w:firstLine="0"/>
        <w:jc w:val="center"/>
        <w:rPr>
          <w:lang w:val="uk-UA"/>
        </w:rPr>
      </w:pPr>
      <w:r>
        <w:rPr>
          <w:noProof/>
          <w:lang w:val="uk-UA" w:eastAsia="uk-UA"/>
        </w:rPr>
        <w:drawing>
          <wp:inline distT="0" distB="0" distL="0" distR="0">
            <wp:extent cx="6519022" cy="34099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519022" cy="3409950"/>
                    </a:xfrm>
                    <a:prstGeom prst="rect">
                      <a:avLst/>
                    </a:prstGeom>
                    <a:noFill/>
                    <a:ln>
                      <a:noFill/>
                    </a:ln>
                  </pic:spPr>
                </pic:pic>
              </a:graphicData>
            </a:graphic>
          </wp:inline>
        </w:drawing>
      </w:r>
    </w:p>
    <w:p w:rsidR="00C742BE" w:rsidRDefault="00C742BE" w:rsidP="00DF14FF">
      <w:pPr>
        <w:ind w:firstLine="0"/>
        <w:jc w:val="center"/>
      </w:pPr>
      <w:r>
        <w:rPr>
          <w:noProof/>
          <w:lang w:val="uk-UA" w:eastAsia="uk-UA"/>
        </w:rPr>
        <w:lastRenderedPageBreak/>
        <w:drawing>
          <wp:inline distT="0" distB="0" distL="0" distR="0">
            <wp:extent cx="5867400" cy="30514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876596" cy="3056208"/>
                    </a:xfrm>
                    <a:prstGeom prst="rect">
                      <a:avLst/>
                    </a:prstGeom>
                    <a:noFill/>
                    <a:ln>
                      <a:noFill/>
                    </a:ln>
                  </pic:spPr>
                </pic:pic>
              </a:graphicData>
            </a:graphic>
          </wp:inline>
        </w:drawing>
      </w:r>
    </w:p>
    <w:p w:rsidR="00093B44" w:rsidRPr="00093B44" w:rsidRDefault="00093B44" w:rsidP="00093B44">
      <w:pPr>
        <w:ind w:firstLine="0"/>
        <w:jc w:val="center"/>
        <w:rPr>
          <w:lang w:val="uk-UA"/>
        </w:rPr>
      </w:pPr>
      <w:r>
        <w:rPr>
          <w:lang w:val="uk-UA"/>
        </w:rPr>
        <w:t>Рис.</w:t>
      </w:r>
      <w:r>
        <w:t xml:space="preserve"> 2</w:t>
      </w:r>
      <w:r w:rsidRPr="00DF14FF">
        <w:t>.</w:t>
      </w:r>
      <w:r>
        <w:rPr>
          <w:lang w:val="uk-UA"/>
        </w:rPr>
        <w:t>3</w:t>
      </w:r>
      <w:r w:rsidRPr="00DF14FF">
        <w:t>.</w:t>
      </w:r>
      <w:r>
        <w:rPr>
          <w:lang w:val="uk-UA"/>
        </w:rPr>
        <w:t xml:space="preserve"> Графічна інтерпретація значущих для економіки Франції гармонічних хвиль для </w:t>
      </w:r>
      <w:r>
        <w:rPr>
          <w:lang w:val="en-US"/>
        </w:rPr>
        <w:t>k</w:t>
      </w:r>
      <w:r>
        <w:t xml:space="preserve"> = 1,</w:t>
      </w:r>
      <w:r w:rsidRPr="00C742BE">
        <w:t xml:space="preserve"> </w:t>
      </w:r>
      <w:r>
        <w:t>2</w:t>
      </w:r>
      <w:r>
        <w:rPr>
          <w:lang w:val="uk-UA"/>
        </w:rPr>
        <w:t>, 3, 6</w:t>
      </w:r>
    </w:p>
    <w:p w:rsidR="00273224" w:rsidRPr="00273224" w:rsidRDefault="00DF14FF" w:rsidP="00273224">
      <w:pPr>
        <w:rPr>
          <w:lang w:val="uk-UA"/>
        </w:rPr>
      </w:pPr>
      <w:r>
        <w:rPr>
          <w:lang w:val="uk-UA"/>
        </w:rPr>
        <w:t xml:space="preserve">Проаналізуємо макроекономічну систему Франції, спираючись на виділені </w:t>
      </w:r>
      <w:r w:rsidR="004102BA">
        <w:rPr>
          <w:lang w:val="uk-UA"/>
        </w:rPr>
        <w:t>статистично значущ</w:t>
      </w:r>
      <w:r>
        <w:rPr>
          <w:lang w:val="uk-UA"/>
        </w:rPr>
        <w:t>і</w:t>
      </w:r>
      <w:r w:rsidR="004102BA">
        <w:rPr>
          <w:lang w:val="uk-UA"/>
        </w:rPr>
        <w:t xml:space="preserve"> гармонічн</w:t>
      </w:r>
      <w:r>
        <w:rPr>
          <w:lang w:val="uk-UA"/>
        </w:rPr>
        <w:t>і коливан</w:t>
      </w:r>
      <w:r w:rsidR="00142D5E">
        <w:rPr>
          <w:lang w:val="uk-UA"/>
        </w:rPr>
        <w:t>н</w:t>
      </w:r>
      <w:r>
        <w:rPr>
          <w:lang w:val="uk-UA"/>
        </w:rPr>
        <w:t>я</w:t>
      </w:r>
      <w:r w:rsidR="004102BA">
        <w:rPr>
          <w:lang w:val="uk-UA"/>
        </w:rPr>
        <w:t xml:space="preserve"> для досліджуваної системи (рис. </w:t>
      </w:r>
      <w:r w:rsidRPr="00DF14FF">
        <w:t>2.</w:t>
      </w:r>
      <w:r w:rsidR="00AC269B">
        <w:rPr>
          <w:lang w:val="uk-UA"/>
        </w:rPr>
        <w:t>3</w:t>
      </w:r>
      <w:r w:rsidR="004102BA">
        <w:rPr>
          <w:lang w:val="uk-UA"/>
        </w:rPr>
        <w:t xml:space="preserve">). </w:t>
      </w:r>
      <w:r>
        <w:rPr>
          <w:lang w:val="uk-UA"/>
        </w:rPr>
        <w:t xml:space="preserve">З рисунків можна зробити висновок, що перші три гармоніки, починаючи з 1999 </w:t>
      </w:r>
      <w:r w:rsidR="00FE03AA">
        <w:rPr>
          <w:lang w:val="uk-UA"/>
        </w:rPr>
        <w:t>р., знаходяться у фазі підйому. Їх зростання доповнюється зростанням 6-ї хвилі, починаючи з 2003 р. Беручи до уваги, що 1999 р. – рік встановлення євро, бачимо тенденцію загального підйому хвиль до 2005 р., що вважається най</w:t>
      </w:r>
      <w:r w:rsidR="00142D5E">
        <w:rPr>
          <w:lang w:val="uk-UA"/>
        </w:rPr>
        <w:t>сприятливішими</w:t>
      </w:r>
      <w:r w:rsidR="00FE03AA">
        <w:rPr>
          <w:lang w:val="uk-UA"/>
        </w:rPr>
        <w:t xml:space="preserve"> умовами для макроекономічної системи. У 2005 році друга хвиля входить у фазу спаду, </w:t>
      </w:r>
      <w:r w:rsidR="00FE03AA">
        <w:rPr>
          <w:lang w:val="uk-UA"/>
        </w:rPr>
        <w:br/>
        <w:t xml:space="preserve">1-ша, 3-я та 4-а хвилі змінюють тенденцію зростання відповідно в 2006, 2007 та 2009 рр. </w:t>
      </w:r>
      <w:r w:rsidR="004102BA">
        <w:rPr>
          <w:lang w:val="uk-UA"/>
        </w:rPr>
        <w:t xml:space="preserve">Як бачимо з рисунків, гармонічні хвилі мають тенденцію спаду на проміжку </w:t>
      </w:r>
      <w:r w:rsidR="008E6208">
        <w:rPr>
          <w:lang w:val="uk-UA"/>
        </w:rPr>
        <w:t>[2005; 20</w:t>
      </w:r>
      <w:r w:rsidR="008E5BA6">
        <w:rPr>
          <w:lang w:val="uk-UA"/>
        </w:rPr>
        <w:t>09</w:t>
      </w:r>
      <w:r w:rsidR="004102BA" w:rsidRPr="00DF14FF">
        <w:rPr>
          <w:lang w:val="uk-UA"/>
        </w:rPr>
        <w:t xml:space="preserve">]. </w:t>
      </w:r>
      <w:r w:rsidR="00FE03AA">
        <w:rPr>
          <w:lang w:val="uk-UA"/>
        </w:rPr>
        <w:t>Подальший аналіз показує, що ф</w:t>
      </w:r>
      <w:r w:rsidR="00B53B94">
        <w:rPr>
          <w:lang w:val="uk-UA"/>
        </w:rPr>
        <w:t xml:space="preserve">ункції усіх гармонік знаходяться у </w:t>
      </w:r>
      <w:r w:rsidR="00FE03AA">
        <w:rPr>
          <w:lang w:val="uk-UA"/>
        </w:rPr>
        <w:t>фазі спаду</w:t>
      </w:r>
      <w:r w:rsidR="00B53B94">
        <w:rPr>
          <w:lang w:val="uk-UA"/>
        </w:rPr>
        <w:t xml:space="preserve"> на періоді прогнозування</w:t>
      </w:r>
      <w:r w:rsidR="00FE03AA">
        <w:rPr>
          <w:lang w:val="uk-UA"/>
        </w:rPr>
        <w:t xml:space="preserve"> [20</w:t>
      </w:r>
      <w:r w:rsidR="008E5BA6">
        <w:rPr>
          <w:lang w:val="uk-UA"/>
        </w:rPr>
        <w:t>09</w:t>
      </w:r>
      <w:r w:rsidR="00FE03AA">
        <w:rPr>
          <w:lang w:val="uk-UA"/>
        </w:rPr>
        <w:t>; 20</w:t>
      </w:r>
      <w:r w:rsidR="008E6208">
        <w:rPr>
          <w:lang w:val="uk-UA"/>
        </w:rPr>
        <w:t>2</w:t>
      </w:r>
      <w:r w:rsidR="00FE03AA">
        <w:rPr>
          <w:lang w:val="uk-UA"/>
        </w:rPr>
        <w:t>9</w:t>
      </w:r>
      <w:r w:rsidR="00FE03AA" w:rsidRPr="00DF14FF">
        <w:rPr>
          <w:lang w:val="uk-UA"/>
        </w:rPr>
        <w:t>]</w:t>
      </w:r>
      <w:r w:rsidR="00B53B94">
        <w:rPr>
          <w:lang w:val="uk-UA"/>
        </w:rPr>
        <w:t>, що відображає кризовий стан даної макроекономічної системи та пояснюється всесвітньої кризою, що почалася в 2007 році та ще наносить свій вплив на економічний стан країн усього світу.</w:t>
      </w:r>
      <w:r w:rsidR="00FE03AA">
        <w:rPr>
          <w:lang w:val="uk-UA"/>
        </w:rPr>
        <w:t xml:space="preserve"> Хвиля </w:t>
      </w:r>
      <w:proofErr w:type="spellStart"/>
      <w:r w:rsidR="00FE03AA">
        <w:rPr>
          <w:lang w:val="uk-UA"/>
        </w:rPr>
        <w:t>Кузнеця</w:t>
      </w:r>
      <w:proofErr w:type="spellEnd"/>
      <w:r w:rsidR="00FE03AA">
        <w:rPr>
          <w:lang w:val="uk-UA"/>
        </w:rPr>
        <w:t xml:space="preserve"> першою змінює тенденцію спадання у 20</w:t>
      </w:r>
      <w:r w:rsidR="008E6208">
        <w:rPr>
          <w:lang w:val="uk-UA"/>
        </w:rPr>
        <w:t>29</w:t>
      </w:r>
      <w:r w:rsidR="00FE03AA">
        <w:rPr>
          <w:lang w:val="uk-UA"/>
        </w:rPr>
        <w:t xml:space="preserve"> році, а у 20</w:t>
      </w:r>
      <w:r w:rsidR="008E6208">
        <w:rPr>
          <w:lang w:val="uk-UA"/>
        </w:rPr>
        <w:t>34</w:t>
      </w:r>
      <w:r w:rsidR="00FE03AA">
        <w:rPr>
          <w:lang w:val="uk-UA"/>
        </w:rPr>
        <w:t xml:space="preserve"> році переходить у фазу підйому хвиля </w:t>
      </w:r>
      <w:proofErr w:type="spellStart"/>
      <w:r w:rsidR="008E6208">
        <w:rPr>
          <w:lang w:val="uk-UA"/>
        </w:rPr>
        <w:t>Кондратьєва</w:t>
      </w:r>
      <w:proofErr w:type="spellEnd"/>
      <w:r w:rsidR="008E6208">
        <w:rPr>
          <w:lang w:val="uk-UA"/>
        </w:rPr>
        <w:t>, що свідчить про початок нових позитивних змін в межах макроекономічної системи.</w:t>
      </w:r>
    </w:p>
    <w:p w:rsidR="00273224" w:rsidRPr="00FF2115" w:rsidRDefault="00A73A41" w:rsidP="00093B44">
      <w:pPr>
        <w:pStyle w:val="Heading1"/>
        <w:rPr>
          <w:b w:val="0"/>
          <w:lang w:val="uk-UA"/>
        </w:rPr>
      </w:pPr>
      <w:r w:rsidRPr="00FA61C5">
        <w:rPr>
          <w:lang w:val="uk-UA"/>
        </w:rPr>
        <w:br w:type="page"/>
      </w:r>
      <w:bookmarkStart w:id="14" w:name="_Toc441468676"/>
      <w:r w:rsidR="00E30776" w:rsidRPr="00FF2115">
        <w:rPr>
          <w:b w:val="0"/>
          <w:sz w:val="28"/>
          <w:lang w:val="ru-RU"/>
        </w:rPr>
        <w:lastRenderedPageBreak/>
        <w:t>ВИСНОВ</w:t>
      </w:r>
      <w:r w:rsidR="00391272" w:rsidRPr="00FF2115">
        <w:rPr>
          <w:b w:val="0"/>
          <w:sz w:val="28"/>
          <w:lang w:val="uk-UA"/>
        </w:rPr>
        <w:t>К</w:t>
      </w:r>
      <w:bookmarkEnd w:id="14"/>
      <w:r w:rsidR="00FF2115" w:rsidRPr="00FF2115">
        <w:rPr>
          <w:b w:val="0"/>
          <w:sz w:val="28"/>
          <w:lang w:val="uk-UA"/>
        </w:rPr>
        <w:t>И</w:t>
      </w:r>
    </w:p>
    <w:p w:rsidR="00FF2115" w:rsidRDefault="00FF2115" w:rsidP="00FF2115">
      <w:pPr>
        <w:shd w:val="clear" w:color="auto" w:fill="FFFFFF"/>
        <w:ind w:firstLine="708"/>
        <w:rPr>
          <w:szCs w:val="28"/>
          <w:lang w:val="uk-UA"/>
        </w:rPr>
      </w:pPr>
      <w:r>
        <w:rPr>
          <w:szCs w:val="28"/>
          <w:lang w:val="uk-UA"/>
        </w:rPr>
        <w:t>На сьогоднішній день математичне моделювання стало одним із потужних інструментів вивчення та прогнозування макроекономічних динамічних процесів. Моделювання дозволяє формалізувати досить складні залежності, здійснювати прогнозування розвитку системи. При цьому часто приходиться абстрагуватися від багатьох несуттєвих явищ, нехтувати деякими зв’язками та параметрами. Але, у той же час, модель повинна бути адекватною, тобто найбільш реально відображати існуючі зв’язки та залежності між компонентами системи. Це спонукає до постійного вдосконалення методів моделювання.</w:t>
      </w:r>
    </w:p>
    <w:p w:rsidR="00FF2115" w:rsidRDefault="00FF2115" w:rsidP="00FF2115">
      <w:pPr>
        <w:ind w:firstLine="708"/>
        <w:rPr>
          <w:szCs w:val="28"/>
          <w:lang w:val="uk-UA"/>
        </w:rPr>
      </w:pPr>
      <w:r>
        <w:rPr>
          <w:szCs w:val="28"/>
          <w:lang w:val="uk-UA"/>
        </w:rPr>
        <w:t xml:space="preserve"> У роботі представлено теоретичний аналіз створення моделі динамічного процесу на прикладі макроекономічної системи, </w:t>
      </w:r>
      <w:r>
        <w:rPr>
          <w:spacing w:val="-4"/>
          <w:szCs w:val="28"/>
          <w:lang w:val="uk-UA"/>
        </w:rPr>
        <w:t>запропоновано алгоритм параметричної ідентифікації моделі макроекономічної динаміки та</w:t>
      </w:r>
      <w:r w:rsidRPr="007F3089">
        <w:rPr>
          <w:szCs w:val="28"/>
          <w:lang w:val="uk-UA"/>
        </w:rPr>
        <w:t xml:space="preserve"> </w:t>
      </w:r>
      <w:r>
        <w:rPr>
          <w:szCs w:val="28"/>
          <w:lang w:val="uk-UA"/>
        </w:rPr>
        <w:t>програмну реалізацію створених алгоритмів.</w:t>
      </w:r>
    </w:p>
    <w:p w:rsidR="00FF2115" w:rsidRDefault="00FF2115" w:rsidP="00FF2115">
      <w:pPr>
        <w:rPr>
          <w:lang w:val="uk-UA"/>
        </w:rPr>
      </w:pPr>
      <w:r>
        <w:rPr>
          <w:lang w:val="uk-UA"/>
        </w:rPr>
        <w:t xml:space="preserve"> Отримані алгоритми</w:t>
      </w:r>
      <w:r w:rsidRPr="00DA25F0">
        <w:rPr>
          <w:lang w:val="uk-UA"/>
        </w:rPr>
        <w:t xml:space="preserve"> </w:t>
      </w:r>
      <w:r w:rsidRPr="00714B4E">
        <w:rPr>
          <w:lang w:val="uk-UA"/>
        </w:rPr>
        <w:t>специфікації</w:t>
      </w:r>
      <w:r w:rsidRPr="00DA25F0">
        <w:rPr>
          <w:lang w:val="uk-UA"/>
        </w:rPr>
        <w:t xml:space="preserve"> та ідентифікації </w:t>
      </w:r>
      <w:r>
        <w:rPr>
          <w:lang w:val="uk-UA"/>
        </w:rPr>
        <w:t>досліджуваної моделі макроекономічної системи апробовані на прикладі економіки Франції</w:t>
      </w:r>
      <w:r w:rsidRPr="00DA25F0">
        <w:rPr>
          <w:lang w:val="uk-UA"/>
        </w:rPr>
        <w:t>.</w:t>
      </w:r>
      <w:r>
        <w:rPr>
          <w:lang w:val="uk-UA"/>
        </w:rPr>
        <w:t xml:space="preserve"> Чисельно реалізовані визначені </w:t>
      </w:r>
      <w:r w:rsidRPr="00714B4E">
        <w:rPr>
          <w:lang w:val="uk-UA"/>
        </w:rPr>
        <w:t>схеми</w:t>
      </w:r>
      <w:r>
        <w:rPr>
          <w:lang w:val="uk-UA"/>
        </w:rPr>
        <w:t xml:space="preserve"> ідентифікації та параметризації моделі. Методом найменших квадратів визначено параметри моделі, що відрізняє представлену модель з існуючими. </w:t>
      </w:r>
      <w:r w:rsidRPr="0045568D">
        <w:rPr>
          <w:lang w:val="uk-UA"/>
        </w:rPr>
        <w:t>Адекватність моделі та точність отриманих результатів перевіряється за допомогою статистичних тестів і коефіцієнтів детермінації</w:t>
      </w:r>
      <w:r>
        <w:rPr>
          <w:lang w:val="uk-UA"/>
        </w:rPr>
        <w:t>.</w:t>
      </w:r>
    </w:p>
    <w:p w:rsidR="00FF2115" w:rsidRDefault="00FF2115" w:rsidP="00FF2115">
      <w:pPr>
        <w:rPr>
          <w:lang w:val="uk-UA"/>
        </w:rPr>
      </w:pPr>
      <w:r>
        <w:rPr>
          <w:lang w:val="uk-UA"/>
        </w:rPr>
        <w:t xml:space="preserve"> Виділено значущі гармонічні  коливання</w:t>
      </w:r>
      <w:r w:rsidRPr="00DA25F0">
        <w:rPr>
          <w:lang w:val="uk-UA"/>
        </w:rPr>
        <w:t>, харак</w:t>
      </w:r>
      <w:r>
        <w:rPr>
          <w:lang w:val="uk-UA"/>
        </w:rPr>
        <w:t xml:space="preserve">терні досліджуваній динамічній системі. Визначено вклад </w:t>
      </w:r>
      <w:r w:rsidRPr="00714B4E">
        <w:rPr>
          <w:lang w:val="uk-UA"/>
        </w:rPr>
        <w:t>дисперсії</w:t>
      </w:r>
      <w:r>
        <w:rPr>
          <w:lang w:val="uk-UA"/>
        </w:rPr>
        <w:t xml:space="preserve"> кожної гармоніки до загальної </w:t>
      </w:r>
      <w:r w:rsidRPr="00714B4E">
        <w:rPr>
          <w:lang w:val="uk-UA"/>
        </w:rPr>
        <w:t>дисперсії</w:t>
      </w:r>
      <w:r>
        <w:rPr>
          <w:lang w:val="uk-UA"/>
        </w:rPr>
        <w:t xml:space="preserve"> моделі, що практично підтверджує значний вплив гармонічних коливань на досліджувану модель та макроекономічну систему.</w:t>
      </w:r>
    </w:p>
    <w:p w:rsidR="001F1AEC" w:rsidRPr="00DA25F0" w:rsidRDefault="001F1AEC" w:rsidP="001F1AEC">
      <w:pPr>
        <w:rPr>
          <w:lang w:val="uk-UA"/>
        </w:rPr>
      </w:pPr>
      <w:r>
        <w:rPr>
          <w:lang w:val="uk-UA"/>
        </w:rPr>
        <w:t xml:space="preserve">У результаті проведених досліджень доведено, що </w:t>
      </w:r>
      <w:r>
        <w:rPr>
          <w:spacing w:val="-4"/>
          <w:szCs w:val="28"/>
          <w:lang w:val="uk-UA"/>
        </w:rPr>
        <w:t>макроекономіці Франції</w:t>
      </w:r>
      <w:r w:rsidRPr="00233666">
        <w:rPr>
          <w:spacing w:val="-4"/>
          <w:szCs w:val="28"/>
          <w:lang w:val="uk-UA"/>
        </w:rPr>
        <w:t xml:space="preserve"> </w:t>
      </w:r>
      <w:r>
        <w:rPr>
          <w:spacing w:val="-4"/>
          <w:szCs w:val="28"/>
          <w:lang w:val="uk-UA"/>
        </w:rPr>
        <w:t>притаманні зміни</w:t>
      </w:r>
      <w:r w:rsidRPr="00233666">
        <w:rPr>
          <w:spacing w:val="-4"/>
          <w:szCs w:val="28"/>
          <w:lang w:val="uk-UA"/>
        </w:rPr>
        <w:t xml:space="preserve"> фаз підйому фазами спаду</w:t>
      </w:r>
      <w:r>
        <w:rPr>
          <w:spacing w:val="-4"/>
          <w:szCs w:val="28"/>
          <w:lang w:val="uk-UA"/>
        </w:rPr>
        <w:t xml:space="preserve"> і навпаки, що підтверджує циклічність досліджуваного процесу. </w:t>
      </w:r>
      <w:r>
        <w:rPr>
          <w:lang w:val="uk-UA"/>
        </w:rPr>
        <w:t>На основі аналізу інформації на періоді ідентифікації реалізоване прогнозування</w:t>
      </w:r>
      <w:r w:rsidRPr="009A5413">
        <w:rPr>
          <w:lang w:val="uk-UA"/>
        </w:rPr>
        <w:t xml:space="preserve"> перспективи економічного розвитку</w:t>
      </w:r>
      <w:r>
        <w:rPr>
          <w:lang w:val="uk-UA"/>
        </w:rPr>
        <w:t xml:space="preserve"> досліджуваної країни</w:t>
      </w:r>
      <w:r w:rsidRPr="009A5413">
        <w:rPr>
          <w:lang w:val="uk-UA"/>
        </w:rPr>
        <w:t>.</w:t>
      </w:r>
    </w:p>
    <w:p w:rsidR="001F1AEC" w:rsidRDefault="001F1AEC" w:rsidP="00FF2115">
      <w:pPr>
        <w:rPr>
          <w:lang w:val="uk-UA"/>
        </w:rPr>
      </w:pPr>
    </w:p>
    <w:p w:rsidR="00FF2115" w:rsidRPr="00D841C1" w:rsidRDefault="00FF2115" w:rsidP="00FF2115">
      <w:pPr>
        <w:rPr>
          <w:lang w:val="uk-UA"/>
        </w:rPr>
      </w:pPr>
      <w:r>
        <w:rPr>
          <w:szCs w:val="28"/>
          <w:lang w:val="uk-UA"/>
        </w:rPr>
        <w:lastRenderedPageBreak/>
        <w:t xml:space="preserve">Запропонований алгоритм специфікації та параметричної ідентифікації моделі може бути використаний для моделювання аналогічних динамічних систем, які мають циклічний характер розвитку. </w:t>
      </w:r>
      <w:r w:rsidRPr="00B74A88">
        <w:rPr>
          <w:szCs w:val="28"/>
          <w:lang w:val="uk-UA"/>
        </w:rPr>
        <w:t xml:space="preserve"> </w:t>
      </w:r>
    </w:p>
    <w:p w:rsidR="00ED7D1A" w:rsidRPr="00DA25F0" w:rsidRDefault="00ED7D1A" w:rsidP="00DA25F0">
      <w:pPr>
        <w:rPr>
          <w:i/>
          <w:lang w:val="uk-UA"/>
        </w:rPr>
      </w:pPr>
    </w:p>
    <w:p w:rsidR="001F1AEC" w:rsidRPr="00BA35C4" w:rsidRDefault="0086015A" w:rsidP="001F1AEC">
      <w:pPr>
        <w:pStyle w:val="Heading1"/>
        <w:rPr>
          <w:b w:val="0"/>
          <w:sz w:val="28"/>
          <w:szCs w:val="28"/>
          <w:lang w:val="uk-UA"/>
        </w:rPr>
      </w:pPr>
      <w:r w:rsidRPr="00FA61C5">
        <w:rPr>
          <w:lang w:val="uk-UA"/>
        </w:rPr>
        <w:br w:type="page"/>
      </w:r>
      <w:bookmarkStart w:id="15" w:name="_Toc440349183"/>
      <w:bookmarkStart w:id="16" w:name="_Toc441468677"/>
      <w:r w:rsidR="001F1AEC" w:rsidRPr="00BA35C4">
        <w:rPr>
          <w:b w:val="0"/>
          <w:sz w:val="28"/>
          <w:szCs w:val="28"/>
        </w:rPr>
        <w:lastRenderedPageBreak/>
        <w:t>СПИСОК ВИКОРИСТАН</w:t>
      </w:r>
      <w:r w:rsidR="001F1AEC" w:rsidRPr="00BA35C4">
        <w:rPr>
          <w:b w:val="0"/>
          <w:sz w:val="28"/>
          <w:szCs w:val="28"/>
          <w:lang w:val="uk-UA"/>
        </w:rPr>
        <w:t>ИХ ДЖЕРЕЛ</w:t>
      </w:r>
      <w:bookmarkEnd w:id="15"/>
      <w:r w:rsidR="001F1AEC" w:rsidRPr="00BA35C4">
        <w:rPr>
          <w:b w:val="0"/>
          <w:sz w:val="28"/>
          <w:szCs w:val="28"/>
        </w:rPr>
        <w:t xml:space="preserve"> </w:t>
      </w:r>
    </w:p>
    <w:p w:rsidR="001F1AEC" w:rsidRPr="00BD3F60" w:rsidRDefault="001F1AEC" w:rsidP="001F1AEC">
      <w:pPr>
        <w:rPr>
          <w:lang w:val="uk-UA"/>
        </w:rPr>
      </w:pPr>
    </w:p>
    <w:p w:rsidR="001F1AEC" w:rsidRDefault="001F1AEC" w:rsidP="001F1AEC">
      <w:pPr>
        <w:pStyle w:val="ListParagraph"/>
        <w:numPr>
          <w:ilvl w:val="0"/>
          <w:numId w:val="13"/>
        </w:numPr>
        <w:tabs>
          <w:tab w:val="left" w:pos="426"/>
        </w:tabs>
        <w:ind w:left="426" w:hanging="426"/>
        <w:rPr>
          <w:szCs w:val="28"/>
          <w:lang w:val="uk-UA"/>
        </w:rPr>
      </w:pPr>
      <w:proofErr w:type="spellStart"/>
      <w:r>
        <w:rPr>
          <w:szCs w:val="28"/>
          <w:lang w:val="uk-UA"/>
        </w:rPr>
        <w:t>Гуц</w:t>
      </w:r>
      <w:proofErr w:type="spellEnd"/>
      <w:r>
        <w:rPr>
          <w:szCs w:val="28"/>
          <w:lang w:val="uk-UA"/>
        </w:rPr>
        <w:t xml:space="preserve"> А.К </w:t>
      </w:r>
      <w:proofErr w:type="spellStart"/>
      <w:r>
        <w:rPr>
          <w:szCs w:val="28"/>
          <w:lang w:val="uk-UA"/>
        </w:rPr>
        <w:t>Математические</w:t>
      </w:r>
      <w:proofErr w:type="spellEnd"/>
      <w:r>
        <w:rPr>
          <w:szCs w:val="28"/>
          <w:lang w:val="uk-UA"/>
        </w:rPr>
        <w:t xml:space="preserve"> </w:t>
      </w:r>
      <w:proofErr w:type="spellStart"/>
      <w:r>
        <w:rPr>
          <w:szCs w:val="28"/>
          <w:lang w:val="uk-UA"/>
        </w:rPr>
        <w:t>модели</w:t>
      </w:r>
      <w:proofErr w:type="spellEnd"/>
      <w:r>
        <w:rPr>
          <w:szCs w:val="28"/>
          <w:lang w:val="uk-UA"/>
        </w:rPr>
        <w:t xml:space="preserve"> </w:t>
      </w:r>
      <w:proofErr w:type="spellStart"/>
      <w:r>
        <w:rPr>
          <w:szCs w:val="28"/>
          <w:lang w:val="uk-UA"/>
        </w:rPr>
        <w:t>социальных</w:t>
      </w:r>
      <w:proofErr w:type="spellEnd"/>
      <w:r>
        <w:rPr>
          <w:szCs w:val="28"/>
          <w:lang w:val="uk-UA"/>
        </w:rPr>
        <w:t xml:space="preserve"> систем: </w:t>
      </w:r>
      <w:proofErr w:type="spellStart"/>
      <w:r>
        <w:rPr>
          <w:szCs w:val="28"/>
          <w:lang w:val="uk-UA"/>
        </w:rPr>
        <w:t>учеб</w:t>
      </w:r>
      <w:proofErr w:type="spellEnd"/>
      <w:r>
        <w:rPr>
          <w:szCs w:val="28"/>
          <w:lang w:val="uk-UA"/>
        </w:rPr>
        <w:t>. пособ.</w:t>
      </w:r>
      <w:r w:rsidRPr="00402F04">
        <w:rPr>
          <w:szCs w:val="28"/>
          <w:lang w:val="uk-UA"/>
        </w:rPr>
        <w:t xml:space="preserve">/ </w:t>
      </w:r>
      <w:proofErr w:type="spellStart"/>
      <w:r>
        <w:rPr>
          <w:szCs w:val="28"/>
          <w:lang w:val="uk-UA"/>
        </w:rPr>
        <w:t>А.К.Гуц</w:t>
      </w:r>
      <w:proofErr w:type="spellEnd"/>
      <w:r>
        <w:rPr>
          <w:szCs w:val="28"/>
          <w:lang w:val="uk-UA"/>
        </w:rPr>
        <w:t xml:space="preserve">, </w:t>
      </w:r>
      <w:proofErr w:type="spellStart"/>
      <w:r>
        <w:rPr>
          <w:szCs w:val="28"/>
          <w:lang w:val="uk-UA"/>
        </w:rPr>
        <w:t>В.В.Коробицын</w:t>
      </w:r>
      <w:proofErr w:type="spellEnd"/>
      <w:r>
        <w:rPr>
          <w:szCs w:val="28"/>
          <w:lang w:val="uk-UA"/>
        </w:rPr>
        <w:t xml:space="preserve">, </w:t>
      </w:r>
      <w:proofErr w:type="spellStart"/>
      <w:r>
        <w:rPr>
          <w:szCs w:val="28"/>
          <w:lang w:val="uk-UA"/>
        </w:rPr>
        <w:t>А.А.Лаптев</w:t>
      </w:r>
      <w:proofErr w:type="spellEnd"/>
      <w:r>
        <w:rPr>
          <w:szCs w:val="28"/>
          <w:lang w:val="uk-UA"/>
        </w:rPr>
        <w:t xml:space="preserve">. – Омск: Омск. </w:t>
      </w:r>
      <w:proofErr w:type="spellStart"/>
      <w:r>
        <w:rPr>
          <w:szCs w:val="28"/>
          <w:lang w:val="uk-UA"/>
        </w:rPr>
        <w:t>гос</w:t>
      </w:r>
      <w:proofErr w:type="spellEnd"/>
      <w:r>
        <w:rPr>
          <w:szCs w:val="28"/>
          <w:lang w:val="uk-UA"/>
        </w:rPr>
        <w:t>. ун-т. – 2000. – 256 с.</w:t>
      </w:r>
    </w:p>
    <w:p w:rsidR="001F1AEC" w:rsidRPr="00715A3D" w:rsidRDefault="001F1AEC" w:rsidP="001F1AEC">
      <w:pPr>
        <w:pStyle w:val="ListParagraph"/>
        <w:numPr>
          <w:ilvl w:val="0"/>
          <w:numId w:val="13"/>
        </w:numPr>
        <w:tabs>
          <w:tab w:val="left" w:pos="426"/>
        </w:tabs>
        <w:ind w:left="426" w:hanging="426"/>
        <w:rPr>
          <w:spacing w:val="-8"/>
          <w:szCs w:val="28"/>
          <w:lang w:val="uk-UA"/>
        </w:rPr>
      </w:pPr>
      <w:r w:rsidRPr="00715A3D">
        <w:rPr>
          <w:spacing w:val="-8"/>
          <w:szCs w:val="28"/>
          <w:lang w:val="uk-UA"/>
        </w:rPr>
        <w:t>Назаренко О.М</w:t>
      </w:r>
      <w:r>
        <w:rPr>
          <w:spacing w:val="-8"/>
          <w:szCs w:val="28"/>
          <w:lang w:val="uk-UA"/>
        </w:rPr>
        <w:t xml:space="preserve">. </w:t>
      </w:r>
      <w:r w:rsidRPr="00715A3D">
        <w:rPr>
          <w:spacing w:val="-8"/>
          <w:szCs w:val="28"/>
          <w:lang w:val="uk-UA"/>
        </w:rPr>
        <w:t>Динамічне моделювання макроекономічного розвитку за допомогою декомпозиції траєкторії руху на складові</w:t>
      </w:r>
      <w:r>
        <w:rPr>
          <w:spacing w:val="-8"/>
          <w:szCs w:val="28"/>
          <w:lang w:val="uk-UA"/>
        </w:rPr>
        <w:t xml:space="preserve"> </w:t>
      </w:r>
      <w:r w:rsidRPr="00402F04">
        <w:rPr>
          <w:szCs w:val="28"/>
          <w:lang w:val="uk-UA"/>
        </w:rPr>
        <w:t>/</w:t>
      </w:r>
      <w:r>
        <w:rPr>
          <w:szCs w:val="28"/>
          <w:lang w:val="uk-UA"/>
        </w:rPr>
        <w:t xml:space="preserve"> </w:t>
      </w:r>
      <w:proofErr w:type="spellStart"/>
      <w:r>
        <w:rPr>
          <w:szCs w:val="28"/>
          <w:lang w:val="uk-UA"/>
        </w:rPr>
        <w:t>О.М.</w:t>
      </w:r>
      <w:r w:rsidRPr="00715A3D">
        <w:rPr>
          <w:spacing w:val="-8"/>
          <w:szCs w:val="28"/>
          <w:lang w:val="uk-UA"/>
        </w:rPr>
        <w:t>Назаренко</w:t>
      </w:r>
      <w:r>
        <w:rPr>
          <w:spacing w:val="-8"/>
          <w:szCs w:val="28"/>
          <w:lang w:val="uk-UA"/>
        </w:rPr>
        <w:t>,П.І</w:t>
      </w:r>
      <w:proofErr w:type="spellEnd"/>
      <w:r>
        <w:rPr>
          <w:spacing w:val="-8"/>
          <w:szCs w:val="28"/>
          <w:lang w:val="uk-UA"/>
        </w:rPr>
        <w:t>.</w:t>
      </w:r>
      <w:r w:rsidRPr="00715A3D">
        <w:rPr>
          <w:spacing w:val="-8"/>
          <w:szCs w:val="28"/>
          <w:lang w:val="uk-UA"/>
        </w:rPr>
        <w:t xml:space="preserve"> </w:t>
      </w:r>
      <w:proofErr w:type="spellStart"/>
      <w:r w:rsidRPr="00715A3D">
        <w:rPr>
          <w:spacing w:val="-8"/>
          <w:szCs w:val="28"/>
          <w:lang w:val="uk-UA"/>
        </w:rPr>
        <w:t>Загряжська</w:t>
      </w:r>
      <w:proofErr w:type="spellEnd"/>
      <w:r w:rsidRPr="00715A3D">
        <w:rPr>
          <w:spacing w:val="-8"/>
          <w:szCs w:val="28"/>
          <w:lang w:val="uk-UA"/>
        </w:rPr>
        <w:t xml:space="preserve"> // Механізм регулювання економіки. – 2009. – № 1. – С. 142-148.</w:t>
      </w:r>
    </w:p>
    <w:p w:rsidR="001F1AEC" w:rsidRDefault="001F1AEC" w:rsidP="001F1AEC">
      <w:pPr>
        <w:pStyle w:val="ListParagraph"/>
        <w:numPr>
          <w:ilvl w:val="0"/>
          <w:numId w:val="13"/>
        </w:numPr>
        <w:tabs>
          <w:tab w:val="left" w:pos="426"/>
        </w:tabs>
        <w:ind w:left="426" w:hanging="426"/>
        <w:rPr>
          <w:szCs w:val="28"/>
          <w:lang w:val="uk-UA"/>
        </w:rPr>
      </w:pPr>
      <w:proofErr w:type="spellStart"/>
      <w:r w:rsidRPr="00C703DA">
        <w:rPr>
          <w:szCs w:val="28"/>
          <w:lang w:val="uk-UA"/>
        </w:rPr>
        <w:t>Колемаев</w:t>
      </w:r>
      <w:proofErr w:type="spellEnd"/>
      <w:r w:rsidRPr="00C703DA">
        <w:rPr>
          <w:szCs w:val="28"/>
          <w:lang w:val="uk-UA"/>
        </w:rPr>
        <w:t xml:space="preserve"> В. А. </w:t>
      </w:r>
      <w:proofErr w:type="spellStart"/>
      <w:r w:rsidRPr="00C703DA">
        <w:rPr>
          <w:szCs w:val="28"/>
          <w:lang w:val="uk-UA"/>
        </w:rPr>
        <w:t>Экономико</w:t>
      </w:r>
      <w:proofErr w:type="spellEnd"/>
      <w:r w:rsidRPr="00C703DA">
        <w:rPr>
          <w:szCs w:val="28"/>
          <w:lang w:val="uk-UA"/>
        </w:rPr>
        <w:t>–</w:t>
      </w:r>
      <w:proofErr w:type="spellStart"/>
      <w:r w:rsidRPr="00C703DA">
        <w:rPr>
          <w:szCs w:val="28"/>
          <w:lang w:val="uk-UA"/>
        </w:rPr>
        <w:t>математическое</w:t>
      </w:r>
      <w:proofErr w:type="spellEnd"/>
      <w:r w:rsidRPr="00C703DA">
        <w:rPr>
          <w:szCs w:val="28"/>
          <w:lang w:val="uk-UA"/>
        </w:rPr>
        <w:t xml:space="preserve"> </w:t>
      </w:r>
      <w:proofErr w:type="spellStart"/>
      <w:r w:rsidRPr="00C703DA">
        <w:rPr>
          <w:szCs w:val="28"/>
          <w:lang w:val="uk-UA"/>
        </w:rPr>
        <w:t>моделирование</w:t>
      </w:r>
      <w:proofErr w:type="spellEnd"/>
      <w:r w:rsidRPr="00C703DA">
        <w:rPr>
          <w:szCs w:val="28"/>
          <w:lang w:val="uk-UA"/>
        </w:rPr>
        <w:t>.</w:t>
      </w:r>
      <w:r>
        <w:rPr>
          <w:szCs w:val="28"/>
          <w:lang w:val="uk-UA"/>
        </w:rPr>
        <w:t xml:space="preserve"> </w:t>
      </w:r>
      <w:proofErr w:type="spellStart"/>
      <w:r w:rsidRPr="00C703DA">
        <w:rPr>
          <w:szCs w:val="28"/>
          <w:lang w:val="uk-UA"/>
        </w:rPr>
        <w:t>Моделирование</w:t>
      </w:r>
      <w:proofErr w:type="spellEnd"/>
      <w:r w:rsidRPr="00C703DA">
        <w:rPr>
          <w:szCs w:val="28"/>
          <w:lang w:val="uk-UA"/>
        </w:rPr>
        <w:t xml:space="preserve"> </w:t>
      </w:r>
      <w:proofErr w:type="spellStart"/>
      <w:r w:rsidRPr="00C703DA">
        <w:rPr>
          <w:szCs w:val="28"/>
          <w:lang w:val="uk-UA"/>
        </w:rPr>
        <w:t>макроэкономических</w:t>
      </w:r>
      <w:proofErr w:type="spellEnd"/>
      <w:r w:rsidRPr="00C703DA">
        <w:rPr>
          <w:szCs w:val="28"/>
          <w:lang w:val="uk-UA"/>
        </w:rPr>
        <w:t xml:space="preserve"> </w:t>
      </w:r>
      <w:proofErr w:type="spellStart"/>
      <w:r w:rsidRPr="00C703DA">
        <w:rPr>
          <w:szCs w:val="28"/>
          <w:lang w:val="uk-UA"/>
        </w:rPr>
        <w:t>процессов</w:t>
      </w:r>
      <w:proofErr w:type="spellEnd"/>
      <w:r w:rsidRPr="00C703DA">
        <w:rPr>
          <w:szCs w:val="28"/>
          <w:lang w:val="uk-UA"/>
        </w:rPr>
        <w:t xml:space="preserve"> и систем / В. А. </w:t>
      </w:r>
      <w:proofErr w:type="spellStart"/>
      <w:r w:rsidRPr="00C703DA">
        <w:rPr>
          <w:szCs w:val="28"/>
          <w:lang w:val="uk-UA"/>
        </w:rPr>
        <w:t>Колемаев</w:t>
      </w:r>
      <w:proofErr w:type="spellEnd"/>
      <w:r w:rsidRPr="00C703DA">
        <w:rPr>
          <w:szCs w:val="28"/>
          <w:lang w:val="uk-UA"/>
        </w:rPr>
        <w:t>. – М. : ЮНИТИ–ДАНА</w:t>
      </w:r>
      <w:r w:rsidRPr="00A302CA">
        <w:t xml:space="preserve">. </w:t>
      </w:r>
      <w:r>
        <w:rPr>
          <w:lang w:val="uk-UA"/>
        </w:rPr>
        <w:t>–</w:t>
      </w:r>
      <w:r w:rsidRPr="00C703DA">
        <w:rPr>
          <w:szCs w:val="28"/>
          <w:lang w:val="uk-UA"/>
        </w:rPr>
        <w:t xml:space="preserve"> 2005. – 295 с.</w:t>
      </w:r>
      <w:r>
        <w:rPr>
          <w:szCs w:val="28"/>
          <w:lang w:val="uk-UA"/>
        </w:rPr>
        <w:t xml:space="preserve"> </w:t>
      </w:r>
    </w:p>
    <w:p w:rsidR="001F1AEC" w:rsidRDefault="001F1AEC" w:rsidP="001F1AEC">
      <w:pPr>
        <w:pStyle w:val="ListParagraph"/>
        <w:numPr>
          <w:ilvl w:val="0"/>
          <w:numId w:val="13"/>
        </w:numPr>
        <w:tabs>
          <w:tab w:val="left" w:pos="426"/>
        </w:tabs>
        <w:ind w:left="426" w:hanging="426"/>
        <w:rPr>
          <w:szCs w:val="28"/>
          <w:lang w:val="uk-UA"/>
        </w:rPr>
      </w:pPr>
      <w:proofErr w:type="spellStart"/>
      <w:r w:rsidRPr="00C703DA">
        <w:rPr>
          <w:szCs w:val="28"/>
          <w:lang w:val="uk-UA"/>
        </w:rPr>
        <w:t>Доугерти</w:t>
      </w:r>
      <w:proofErr w:type="spellEnd"/>
      <w:r w:rsidRPr="00C703DA">
        <w:rPr>
          <w:szCs w:val="28"/>
          <w:lang w:val="uk-UA"/>
        </w:rPr>
        <w:t xml:space="preserve"> К. </w:t>
      </w:r>
      <w:proofErr w:type="spellStart"/>
      <w:r w:rsidRPr="00C703DA">
        <w:rPr>
          <w:szCs w:val="28"/>
          <w:lang w:val="uk-UA"/>
        </w:rPr>
        <w:t>Введение</w:t>
      </w:r>
      <w:proofErr w:type="spellEnd"/>
      <w:r w:rsidRPr="00C703DA">
        <w:rPr>
          <w:szCs w:val="28"/>
          <w:lang w:val="uk-UA"/>
        </w:rPr>
        <w:t xml:space="preserve"> в економетрику</w:t>
      </w:r>
      <w:r>
        <w:rPr>
          <w:szCs w:val="28"/>
          <w:lang w:val="uk-UA"/>
        </w:rPr>
        <w:t xml:space="preserve">: </w:t>
      </w:r>
      <w:proofErr w:type="spellStart"/>
      <w:r>
        <w:rPr>
          <w:szCs w:val="28"/>
          <w:lang w:val="uk-UA"/>
        </w:rPr>
        <w:t>учебн</w:t>
      </w:r>
      <w:proofErr w:type="spellEnd"/>
      <w:r>
        <w:rPr>
          <w:szCs w:val="28"/>
          <w:lang w:val="uk-UA"/>
        </w:rPr>
        <w:t>. пособ.</w:t>
      </w:r>
      <w:r w:rsidRPr="00402F04">
        <w:rPr>
          <w:szCs w:val="28"/>
          <w:lang w:val="uk-UA"/>
        </w:rPr>
        <w:t xml:space="preserve"> /</w:t>
      </w:r>
      <w:r>
        <w:rPr>
          <w:szCs w:val="28"/>
          <w:lang w:val="uk-UA"/>
        </w:rPr>
        <w:t xml:space="preserve"> </w:t>
      </w:r>
      <w:proofErr w:type="spellStart"/>
      <w:r>
        <w:rPr>
          <w:szCs w:val="28"/>
          <w:lang w:val="uk-UA"/>
        </w:rPr>
        <w:t>К.Доугерти</w:t>
      </w:r>
      <w:proofErr w:type="spellEnd"/>
      <w:r>
        <w:rPr>
          <w:szCs w:val="28"/>
          <w:lang w:val="uk-UA"/>
        </w:rPr>
        <w:t xml:space="preserve">. </w:t>
      </w:r>
      <w:r w:rsidRPr="00C703DA">
        <w:rPr>
          <w:szCs w:val="28"/>
          <w:lang w:val="uk-UA"/>
        </w:rPr>
        <w:t>– М. : ИНФРА–М</w:t>
      </w:r>
      <w:r w:rsidRPr="00A302CA">
        <w:t xml:space="preserve">. </w:t>
      </w:r>
      <w:r>
        <w:rPr>
          <w:lang w:val="uk-UA"/>
        </w:rPr>
        <w:t>–</w:t>
      </w:r>
      <w:r w:rsidRPr="00C703DA">
        <w:rPr>
          <w:szCs w:val="28"/>
          <w:lang w:val="uk-UA"/>
        </w:rPr>
        <w:t xml:space="preserve"> 1997. – 402 с. </w:t>
      </w:r>
    </w:p>
    <w:p w:rsidR="001F1AEC" w:rsidRDefault="001F1AEC" w:rsidP="001F1AEC">
      <w:pPr>
        <w:pStyle w:val="ListParagraph"/>
        <w:numPr>
          <w:ilvl w:val="0"/>
          <w:numId w:val="13"/>
        </w:numPr>
        <w:tabs>
          <w:tab w:val="left" w:pos="426"/>
        </w:tabs>
        <w:ind w:left="426" w:hanging="426"/>
        <w:rPr>
          <w:szCs w:val="28"/>
          <w:lang w:val="uk-UA"/>
        </w:rPr>
      </w:pPr>
      <w:proofErr w:type="spellStart"/>
      <w:r w:rsidRPr="00C703DA">
        <w:rPr>
          <w:szCs w:val="28"/>
          <w:lang w:val="uk-UA"/>
        </w:rPr>
        <w:t>Лившиц</w:t>
      </w:r>
      <w:proofErr w:type="spellEnd"/>
      <w:r w:rsidRPr="00C703DA">
        <w:rPr>
          <w:szCs w:val="28"/>
          <w:lang w:val="uk-UA"/>
        </w:rPr>
        <w:t xml:space="preserve"> А. Я. </w:t>
      </w:r>
      <w:proofErr w:type="spellStart"/>
      <w:r w:rsidRPr="00C703DA">
        <w:rPr>
          <w:szCs w:val="28"/>
          <w:lang w:val="uk-UA"/>
        </w:rPr>
        <w:t>Введение</w:t>
      </w:r>
      <w:proofErr w:type="spellEnd"/>
      <w:r w:rsidRPr="00C703DA">
        <w:rPr>
          <w:szCs w:val="28"/>
          <w:lang w:val="uk-UA"/>
        </w:rPr>
        <w:t xml:space="preserve"> в </w:t>
      </w:r>
      <w:proofErr w:type="spellStart"/>
      <w:r w:rsidRPr="00C703DA">
        <w:rPr>
          <w:szCs w:val="28"/>
          <w:lang w:val="uk-UA"/>
        </w:rPr>
        <w:t>рыночную</w:t>
      </w:r>
      <w:proofErr w:type="spellEnd"/>
      <w:r w:rsidRPr="00C703DA">
        <w:rPr>
          <w:szCs w:val="28"/>
          <w:lang w:val="uk-UA"/>
        </w:rPr>
        <w:t xml:space="preserve"> </w:t>
      </w:r>
      <w:proofErr w:type="spellStart"/>
      <w:r w:rsidRPr="00C703DA">
        <w:rPr>
          <w:szCs w:val="28"/>
          <w:lang w:val="uk-UA"/>
        </w:rPr>
        <w:t>экономику</w:t>
      </w:r>
      <w:proofErr w:type="spellEnd"/>
      <w:r w:rsidRPr="00C703DA">
        <w:rPr>
          <w:szCs w:val="28"/>
          <w:lang w:val="uk-UA"/>
        </w:rPr>
        <w:t xml:space="preserve"> : [курс </w:t>
      </w:r>
      <w:proofErr w:type="spellStart"/>
      <w:r w:rsidRPr="00C703DA">
        <w:rPr>
          <w:szCs w:val="28"/>
          <w:lang w:val="uk-UA"/>
        </w:rPr>
        <w:t>лекций</w:t>
      </w:r>
      <w:proofErr w:type="spellEnd"/>
      <w:r w:rsidRPr="00C703DA">
        <w:rPr>
          <w:szCs w:val="28"/>
          <w:lang w:val="uk-UA"/>
        </w:rPr>
        <w:t>]</w:t>
      </w:r>
      <w:r w:rsidRPr="00402F04">
        <w:rPr>
          <w:szCs w:val="28"/>
          <w:lang w:val="uk-UA"/>
        </w:rPr>
        <w:t xml:space="preserve"> /</w:t>
      </w:r>
      <w:proofErr w:type="spellStart"/>
      <w:r>
        <w:rPr>
          <w:szCs w:val="28"/>
          <w:lang w:val="uk-UA"/>
        </w:rPr>
        <w:t>А.Я.Лившиц</w:t>
      </w:r>
      <w:proofErr w:type="spellEnd"/>
      <w:r w:rsidRPr="00C703DA">
        <w:rPr>
          <w:szCs w:val="28"/>
          <w:lang w:val="uk-UA"/>
        </w:rPr>
        <w:t>. – М. : МП ТПО «Квадрат»</w:t>
      </w:r>
      <w:r w:rsidRPr="005C2069">
        <w:t xml:space="preserve"> </w:t>
      </w:r>
      <w:r w:rsidRPr="00A302CA">
        <w:t xml:space="preserve">. </w:t>
      </w:r>
      <w:r>
        <w:rPr>
          <w:lang w:val="uk-UA"/>
        </w:rPr>
        <w:t>–</w:t>
      </w:r>
      <w:r w:rsidRPr="00C703DA">
        <w:rPr>
          <w:szCs w:val="28"/>
          <w:lang w:val="uk-UA"/>
        </w:rPr>
        <w:t xml:space="preserve"> 1991. – 255 с. </w:t>
      </w:r>
    </w:p>
    <w:p w:rsidR="001F1AEC" w:rsidRPr="00C83350" w:rsidRDefault="001F1AEC" w:rsidP="001F1AEC">
      <w:pPr>
        <w:pStyle w:val="ListParagraph"/>
        <w:numPr>
          <w:ilvl w:val="0"/>
          <w:numId w:val="13"/>
        </w:numPr>
        <w:tabs>
          <w:tab w:val="left" w:pos="426"/>
        </w:tabs>
        <w:ind w:left="426" w:hanging="426"/>
        <w:rPr>
          <w:spacing w:val="-2"/>
          <w:szCs w:val="28"/>
          <w:lang w:val="uk-UA"/>
        </w:rPr>
      </w:pPr>
      <w:proofErr w:type="spellStart"/>
      <w:r w:rsidRPr="00C703DA">
        <w:rPr>
          <w:szCs w:val="28"/>
          <w:lang w:val="uk-UA"/>
        </w:rPr>
        <w:t>Макконелл</w:t>
      </w:r>
      <w:proofErr w:type="spellEnd"/>
      <w:r w:rsidRPr="00C703DA">
        <w:rPr>
          <w:szCs w:val="28"/>
          <w:lang w:val="uk-UA"/>
        </w:rPr>
        <w:t xml:space="preserve"> К. Р. </w:t>
      </w:r>
      <w:proofErr w:type="spellStart"/>
      <w:r w:rsidRPr="00C703DA">
        <w:rPr>
          <w:szCs w:val="28"/>
          <w:lang w:val="uk-UA"/>
        </w:rPr>
        <w:t>Экономикс</w:t>
      </w:r>
      <w:proofErr w:type="spellEnd"/>
      <w:r w:rsidRPr="00C703DA">
        <w:rPr>
          <w:szCs w:val="28"/>
          <w:lang w:val="uk-UA"/>
        </w:rPr>
        <w:t xml:space="preserve">: </w:t>
      </w:r>
      <w:proofErr w:type="spellStart"/>
      <w:r w:rsidRPr="00C703DA">
        <w:rPr>
          <w:szCs w:val="28"/>
          <w:lang w:val="uk-UA"/>
        </w:rPr>
        <w:t>принципы</w:t>
      </w:r>
      <w:proofErr w:type="spellEnd"/>
      <w:r w:rsidRPr="00C703DA">
        <w:rPr>
          <w:szCs w:val="28"/>
          <w:lang w:val="uk-UA"/>
        </w:rPr>
        <w:t xml:space="preserve">, </w:t>
      </w:r>
      <w:proofErr w:type="spellStart"/>
      <w:r w:rsidRPr="00C703DA">
        <w:rPr>
          <w:szCs w:val="28"/>
          <w:lang w:val="uk-UA"/>
        </w:rPr>
        <w:t>проблемы</w:t>
      </w:r>
      <w:proofErr w:type="spellEnd"/>
      <w:r w:rsidRPr="00C703DA">
        <w:rPr>
          <w:szCs w:val="28"/>
          <w:lang w:val="uk-UA"/>
        </w:rPr>
        <w:t xml:space="preserve">, </w:t>
      </w:r>
      <w:r>
        <w:rPr>
          <w:szCs w:val="28"/>
          <w:lang w:val="uk-UA"/>
        </w:rPr>
        <w:t xml:space="preserve">політика </w:t>
      </w:r>
      <w:r w:rsidRPr="00402F04">
        <w:rPr>
          <w:szCs w:val="28"/>
          <w:lang w:val="uk-UA"/>
        </w:rPr>
        <w:t>/</w:t>
      </w:r>
      <w:r>
        <w:rPr>
          <w:szCs w:val="28"/>
          <w:lang w:val="uk-UA"/>
        </w:rPr>
        <w:t>К.Р.</w:t>
      </w:r>
      <w:r w:rsidRPr="0002061E">
        <w:rPr>
          <w:szCs w:val="28"/>
          <w:lang w:val="uk-UA"/>
        </w:rPr>
        <w:t xml:space="preserve"> </w:t>
      </w:r>
      <w:proofErr w:type="spellStart"/>
      <w:r w:rsidRPr="00C703DA">
        <w:rPr>
          <w:szCs w:val="28"/>
          <w:lang w:val="uk-UA"/>
        </w:rPr>
        <w:t>Макконелл</w:t>
      </w:r>
      <w:proofErr w:type="spellEnd"/>
      <w:r>
        <w:rPr>
          <w:szCs w:val="28"/>
          <w:lang w:val="uk-UA"/>
        </w:rPr>
        <w:t xml:space="preserve">. – </w:t>
      </w:r>
      <w:r>
        <w:rPr>
          <w:szCs w:val="28"/>
          <w:lang w:val="uk-UA"/>
        </w:rPr>
        <w:br/>
        <w:t>М.</w:t>
      </w:r>
      <w:r w:rsidRPr="00C703DA">
        <w:rPr>
          <w:szCs w:val="28"/>
          <w:lang w:val="uk-UA"/>
        </w:rPr>
        <w:t xml:space="preserve">: </w:t>
      </w:r>
      <w:r>
        <w:rPr>
          <w:szCs w:val="28"/>
          <w:lang w:val="uk-UA"/>
        </w:rPr>
        <w:t>ИНФРА.</w:t>
      </w:r>
      <w:r w:rsidRPr="005C2069">
        <w:rPr>
          <w:szCs w:val="28"/>
        </w:rPr>
        <w:t xml:space="preserve"> </w:t>
      </w:r>
      <w:r>
        <w:rPr>
          <w:szCs w:val="28"/>
          <w:lang w:val="uk-UA"/>
        </w:rPr>
        <w:t>–</w:t>
      </w:r>
      <w:r w:rsidRPr="005C2069">
        <w:rPr>
          <w:szCs w:val="28"/>
        </w:rPr>
        <w:t xml:space="preserve"> </w:t>
      </w:r>
      <w:r>
        <w:rPr>
          <w:szCs w:val="28"/>
          <w:lang w:val="uk-UA"/>
        </w:rPr>
        <w:t>М</w:t>
      </w:r>
      <w:r w:rsidRPr="00A302CA">
        <w:t xml:space="preserve">. </w:t>
      </w:r>
      <w:r>
        <w:rPr>
          <w:lang w:val="uk-UA"/>
        </w:rPr>
        <w:t>–</w:t>
      </w:r>
      <w:r>
        <w:rPr>
          <w:szCs w:val="28"/>
          <w:lang w:val="uk-UA"/>
        </w:rPr>
        <w:t xml:space="preserve"> 1999. –</w:t>
      </w:r>
      <w:r w:rsidRPr="005C2069">
        <w:rPr>
          <w:szCs w:val="28"/>
        </w:rPr>
        <w:t xml:space="preserve"> </w:t>
      </w:r>
      <w:r>
        <w:rPr>
          <w:szCs w:val="28"/>
          <w:lang w:val="uk-UA"/>
        </w:rPr>
        <w:t xml:space="preserve">974 с. </w:t>
      </w:r>
    </w:p>
    <w:p w:rsidR="001F1AEC" w:rsidRPr="00EF4A24" w:rsidRDefault="001F1AEC" w:rsidP="001F1AEC">
      <w:pPr>
        <w:pStyle w:val="ListParagraph"/>
        <w:numPr>
          <w:ilvl w:val="0"/>
          <w:numId w:val="13"/>
        </w:numPr>
        <w:tabs>
          <w:tab w:val="left" w:pos="426"/>
        </w:tabs>
        <w:ind w:left="426" w:hanging="426"/>
        <w:rPr>
          <w:szCs w:val="28"/>
          <w:lang w:val="uk-UA"/>
        </w:rPr>
      </w:pPr>
      <w:r w:rsidRPr="00EF4A24">
        <w:rPr>
          <w:szCs w:val="28"/>
          <w:lang w:val="uk-UA"/>
        </w:rPr>
        <w:t>Пономаренко О. І. Сучасний економічний аналіз</w:t>
      </w:r>
      <w:r>
        <w:rPr>
          <w:szCs w:val="28"/>
          <w:lang w:val="uk-UA"/>
        </w:rPr>
        <w:t xml:space="preserve">. </w:t>
      </w:r>
      <w:proofErr w:type="spellStart"/>
      <w:r>
        <w:rPr>
          <w:szCs w:val="28"/>
          <w:lang w:val="uk-UA"/>
        </w:rPr>
        <w:t>Макроекноміка</w:t>
      </w:r>
      <w:proofErr w:type="spellEnd"/>
      <w:r>
        <w:rPr>
          <w:szCs w:val="28"/>
          <w:lang w:val="uk-UA"/>
        </w:rPr>
        <w:t>: навчальний посібник.</w:t>
      </w:r>
      <w:r w:rsidRPr="0002061E">
        <w:rPr>
          <w:szCs w:val="28"/>
          <w:lang w:val="uk-UA"/>
        </w:rPr>
        <w:t xml:space="preserve"> </w:t>
      </w:r>
      <w:r w:rsidRPr="00402F04">
        <w:rPr>
          <w:szCs w:val="28"/>
          <w:lang w:val="uk-UA"/>
        </w:rPr>
        <w:t>/</w:t>
      </w:r>
      <w:r>
        <w:rPr>
          <w:szCs w:val="28"/>
          <w:lang w:val="uk-UA"/>
        </w:rPr>
        <w:t xml:space="preserve"> О.І Пономаренко. –</w:t>
      </w:r>
      <w:r w:rsidRPr="0002061E">
        <w:rPr>
          <w:szCs w:val="28"/>
          <w:lang w:val="uk-UA"/>
        </w:rPr>
        <w:t xml:space="preserve"> </w:t>
      </w:r>
      <w:r>
        <w:rPr>
          <w:szCs w:val="28"/>
          <w:lang w:val="uk-UA"/>
        </w:rPr>
        <w:t xml:space="preserve">у 2-х ч. Ч. 2. – К. : Вища школа, 2004 – 207 с. </w:t>
      </w:r>
    </w:p>
    <w:p w:rsidR="001F1AEC" w:rsidRPr="00715A3D" w:rsidRDefault="001F1AEC" w:rsidP="001F1AEC">
      <w:pPr>
        <w:pStyle w:val="ListParagraph"/>
        <w:numPr>
          <w:ilvl w:val="0"/>
          <w:numId w:val="13"/>
        </w:numPr>
        <w:tabs>
          <w:tab w:val="left" w:pos="426"/>
        </w:tabs>
        <w:ind w:left="426" w:hanging="426"/>
        <w:rPr>
          <w:szCs w:val="28"/>
          <w:lang w:val="uk-UA"/>
        </w:rPr>
      </w:pPr>
      <w:proofErr w:type="spellStart"/>
      <w:r>
        <w:rPr>
          <w:szCs w:val="28"/>
          <w:lang w:val="en-US"/>
        </w:rPr>
        <w:t>Greine</w:t>
      </w:r>
      <w:proofErr w:type="spellEnd"/>
      <w:r>
        <w:rPr>
          <w:szCs w:val="28"/>
          <w:lang w:val="en-US"/>
        </w:rPr>
        <w:t xml:space="preserve"> A., </w:t>
      </w:r>
      <w:proofErr w:type="spellStart"/>
      <w:r>
        <w:rPr>
          <w:szCs w:val="28"/>
          <w:lang w:val="en-US"/>
        </w:rPr>
        <w:t>Semmler</w:t>
      </w:r>
      <w:proofErr w:type="spellEnd"/>
      <w:r>
        <w:rPr>
          <w:szCs w:val="28"/>
          <w:lang w:val="en-US"/>
        </w:rPr>
        <w:t xml:space="preserve"> W., Gong G. The Forces of Economics Growth: A Time-Series Perspective. Forthcoming, Princeton University Press. – 2005. – 237 p.</w:t>
      </w:r>
    </w:p>
    <w:p w:rsidR="001F1AEC" w:rsidRPr="00C04F90" w:rsidRDefault="001F1AEC" w:rsidP="001F1AEC">
      <w:pPr>
        <w:pStyle w:val="ListParagraph"/>
        <w:numPr>
          <w:ilvl w:val="0"/>
          <w:numId w:val="13"/>
        </w:numPr>
        <w:tabs>
          <w:tab w:val="left" w:pos="426"/>
        </w:tabs>
        <w:ind w:left="426" w:hanging="426"/>
        <w:rPr>
          <w:szCs w:val="28"/>
          <w:lang w:val="uk-UA"/>
        </w:rPr>
      </w:pPr>
      <w:r w:rsidRPr="00A302CA">
        <w:rPr>
          <w:szCs w:val="28"/>
          <w:lang w:val="uk-UA"/>
        </w:rPr>
        <w:t>Назаренко О. М. Основи економетрики:</w:t>
      </w:r>
      <w:r>
        <w:rPr>
          <w:szCs w:val="28"/>
          <w:lang w:val="uk-UA"/>
        </w:rPr>
        <w:t xml:space="preserve"> підручник</w:t>
      </w:r>
      <w:r w:rsidRPr="00402F04">
        <w:rPr>
          <w:szCs w:val="28"/>
          <w:lang w:val="uk-UA"/>
        </w:rPr>
        <w:t>/</w:t>
      </w:r>
      <w:r>
        <w:rPr>
          <w:szCs w:val="28"/>
          <w:lang w:val="uk-UA"/>
        </w:rPr>
        <w:t>О.М.Назаренко. – Вид. 2-ге, перероб. </w:t>
      </w:r>
      <w:r w:rsidRPr="00A302CA">
        <w:rPr>
          <w:szCs w:val="28"/>
          <w:lang w:val="uk-UA"/>
        </w:rPr>
        <w:t>– Ки</w:t>
      </w:r>
      <w:r>
        <w:rPr>
          <w:szCs w:val="28"/>
          <w:lang w:val="uk-UA"/>
        </w:rPr>
        <w:t>їв: Центр навчальної літератури. –</w:t>
      </w:r>
      <w:r w:rsidRPr="00A302CA">
        <w:rPr>
          <w:szCs w:val="28"/>
          <w:lang w:val="uk-UA"/>
        </w:rPr>
        <w:t xml:space="preserve"> 2005. – 392 с</w:t>
      </w:r>
      <w:r w:rsidRPr="004C67B5">
        <w:rPr>
          <w:szCs w:val="28"/>
        </w:rPr>
        <w:t>.</w:t>
      </w:r>
    </w:p>
    <w:p w:rsidR="001F1AEC" w:rsidRPr="0089345E" w:rsidRDefault="001F1AEC" w:rsidP="001F1AEC">
      <w:pPr>
        <w:pStyle w:val="ListParagraph"/>
        <w:numPr>
          <w:ilvl w:val="0"/>
          <w:numId w:val="13"/>
        </w:numPr>
        <w:tabs>
          <w:tab w:val="left" w:pos="426"/>
        </w:tabs>
        <w:ind w:left="426" w:hanging="426"/>
        <w:rPr>
          <w:szCs w:val="28"/>
          <w:lang w:val="uk-UA"/>
        </w:rPr>
      </w:pPr>
      <w:proofErr w:type="spellStart"/>
      <w:r w:rsidRPr="0089345E">
        <w:rPr>
          <w:szCs w:val="28"/>
        </w:rPr>
        <w:t>Чекарев</w:t>
      </w:r>
      <w:proofErr w:type="spellEnd"/>
      <w:r w:rsidRPr="0089345E">
        <w:rPr>
          <w:szCs w:val="28"/>
        </w:rPr>
        <w:t xml:space="preserve"> Д.А. Модель экономической системы с эффектом накопления в задаче оптимального управления внешним долгом</w:t>
      </w:r>
      <w:r w:rsidRPr="00402F04">
        <w:rPr>
          <w:szCs w:val="28"/>
          <w:lang w:val="uk-UA"/>
        </w:rPr>
        <w:t>/</w:t>
      </w:r>
      <w:r w:rsidRPr="0002061E">
        <w:rPr>
          <w:szCs w:val="28"/>
        </w:rPr>
        <w:t xml:space="preserve"> </w:t>
      </w:r>
      <w:r w:rsidRPr="0089345E">
        <w:rPr>
          <w:szCs w:val="28"/>
        </w:rPr>
        <w:t>Д.А.</w:t>
      </w:r>
      <w:r w:rsidRPr="0002061E">
        <w:rPr>
          <w:szCs w:val="28"/>
        </w:rPr>
        <w:t xml:space="preserve"> </w:t>
      </w:r>
      <w:proofErr w:type="spellStart"/>
      <w:r w:rsidRPr="0089345E">
        <w:rPr>
          <w:szCs w:val="28"/>
        </w:rPr>
        <w:t>Чекарев</w:t>
      </w:r>
      <w:proofErr w:type="spellEnd"/>
      <w:r w:rsidRPr="0089345E">
        <w:rPr>
          <w:szCs w:val="28"/>
        </w:rPr>
        <w:t xml:space="preserve"> // Моделирование и обработка информации: </w:t>
      </w:r>
      <w:r>
        <w:rPr>
          <w:szCs w:val="28"/>
          <w:lang w:val="uk-UA"/>
        </w:rPr>
        <w:t>с</w:t>
      </w:r>
      <w:r w:rsidRPr="0089345E">
        <w:rPr>
          <w:szCs w:val="28"/>
        </w:rPr>
        <w:t>б.ст.</w:t>
      </w:r>
      <w:r>
        <w:rPr>
          <w:szCs w:val="28"/>
          <w:lang w:val="uk-UA"/>
        </w:rPr>
        <w:t>–</w:t>
      </w:r>
      <w:r w:rsidRPr="0089345E">
        <w:rPr>
          <w:szCs w:val="28"/>
        </w:rPr>
        <w:t xml:space="preserve"> </w:t>
      </w:r>
      <w:proofErr w:type="spellStart"/>
      <w:r w:rsidRPr="0089345E">
        <w:rPr>
          <w:szCs w:val="28"/>
        </w:rPr>
        <w:t>Моск</w:t>
      </w:r>
      <w:proofErr w:type="spellEnd"/>
      <w:r w:rsidRPr="0089345E">
        <w:rPr>
          <w:szCs w:val="28"/>
        </w:rPr>
        <w:t>. физ.-тех. Институт. – М. – 2003. – С. 39-43.</w:t>
      </w:r>
    </w:p>
    <w:p w:rsidR="001F1AEC" w:rsidRDefault="001F1AEC" w:rsidP="001F1AEC">
      <w:pPr>
        <w:pStyle w:val="ListParagraph"/>
        <w:numPr>
          <w:ilvl w:val="0"/>
          <w:numId w:val="13"/>
        </w:numPr>
        <w:tabs>
          <w:tab w:val="left" w:pos="426"/>
        </w:tabs>
        <w:ind w:left="426" w:hanging="426"/>
        <w:rPr>
          <w:szCs w:val="28"/>
          <w:lang w:val="uk-UA"/>
        </w:rPr>
      </w:pPr>
      <w:r w:rsidRPr="00BB74B7">
        <w:rPr>
          <w:szCs w:val="28"/>
          <w:lang w:val="en-US"/>
        </w:rPr>
        <w:t>Hamilton</w:t>
      </w:r>
      <w:r w:rsidRPr="00A302CA">
        <w:rPr>
          <w:szCs w:val="28"/>
          <w:lang w:val="uk-UA"/>
        </w:rPr>
        <w:t xml:space="preserve"> </w:t>
      </w:r>
      <w:r w:rsidRPr="00BB74B7">
        <w:rPr>
          <w:szCs w:val="28"/>
          <w:lang w:val="en-US"/>
        </w:rPr>
        <w:t>J</w:t>
      </w:r>
      <w:r w:rsidRPr="00A302CA">
        <w:rPr>
          <w:szCs w:val="28"/>
          <w:lang w:val="uk-UA"/>
        </w:rPr>
        <w:t>.</w:t>
      </w:r>
      <w:r w:rsidRPr="00BB74B7">
        <w:rPr>
          <w:szCs w:val="28"/>
          <w:lang w:val="en-US"/>
        </w:rPr>
        <w:t>D</w:t>
      </w:r>
      <w:r w:rsidRPr="00A302CA">
        <w:rPr>
          <w:szCs w:val="28"/>
          <w:lang w:val="uk-UA"/>
        </w:rPr>
        <w:t xml:space="preserve">. </w:t>
      </w:r>
      <w:r w:rsidRPr="00BB74B7">
        <w:rPr>
          <w:szCs w:val="28"/>
          <w:lang w:val="en-US"/>
        </w:rPr>
        <w:t>Time</w:t>
      </w:r>
      <w:r w:rsidRPr="00A302CA">
        <w:rPr>
          <w:szCs w:val="28"/>
          <w:lang w:val="uk-UA"/>
        </w:rPr>
        <w:t xml:space="preserve"> </w:t>
      </w:r>
      <w:r w:rsidRPr="00BB74B7">
        <w:rPr>
          <w:szCs w:val="28"/>
          <w:lang w:val="en-US"/>
        </w:rPr>
        <w:t>Series</w:t>
      </w:r>
      <w:r w:rsidRPr="00A302CA">
        <w:rPr>
          <w:szCs w:val="28"/>
          <w:lang w:val="uk-UA"/>
        </w:rPr>
        <w:t xml:space="preserve"> </w:t>
      </w:r>
      <w:r w:rsidRPr="00BB74B7">
        <w:rPr>
          <w:szCs w:val="28"/>
          <w:lang w:val="en-US"/>
        </w:rPr>
        <w:t>Analysis</w:t>
      </w:r>
      <w:r w:rsidRPr="00A302CA">
        <w:rPr>
          <w:szCs w:val="28"/>
          <w:lang w:val="uk-UA"/>
        </w:rPr>
        <w:t xml:space="preserve">. </w:t>
      </w:r>
      <w:r w:rsidRPr="00BB74B7">
        <w:rPr>
          <w:szCs w:val="28"/>
          <w:lang w:val="uk-UA"/>
        </w:rPr>
        <w:t>–</w:t>
      </w:r>
      <w:r w:rsidRPr="00A302CA">
        <w:rPr>
          <w:szCs w:val="28"/>
          <w:lang w:val="uk-UA"/>
        </w:rPr>
        <w:t xml:space="preserve"> </w:t>
      </w:r>
      <w:r w:rsidRPr="00BB74B7">
        <w:rPr>
          <w:szCs w:val="28"/>
          <w:lang w:val="en-US"/>
        </w:rPr>
        <w:t>N</w:t>
      </w:r>
      <w:r w:rsidRPr="00A302CA">
        <w:rPr>
          <w:szCs w:val="28"/>
          <w:lang w:val="uk-UA"/>
        </w:rPr>
        <w:t xml:space="preserve">. </w:t>
      </w:r>
      <w:r>
        <w:rPr>
          <w:szCs w:val="28"/>
          <w:lang w:val="en-US"/>
        </w:rPr>
        <w:t>J</w:t>
      </w:r>
      <w:r w:rsidRPr="00A302CA">
        <w:rPr>
          <w:szCs w:val="28"/>
          <w:lang w:val="uk-UA"/>
        </w:rPr>
        <w:t xml:space="preserve">.: </w:t>
      </w:r>
      <w:r>
        <w:rPr>
          <w:szCs w:val="28"/>
          <w:lang w:val="en-US"/>
        </w:rPr>
        <w:t>Princeton</w:t>
      </w:r>
      <w:r w:rsidRPr="00A302CA">
        <w:rPr>
          <w:szCs w:val="28"/>
          <w:lang w:val="uk-UA"/>
        </w:rPr>
        <w:t xml:space="preserve"> </w:t>
      </w:r>
      <w:r>
        <w:rPr>
          <w:szCs w:val="28"/>
          <w:lang w:val="en-US"/>
        </w:rPr>
        <w:t>University</w:t>
      </w:r>
      <w:r w:rsidRPr="00A302CA">
        <w:rPr>
          <w:szCs w:val="28"/>
          <w:lang w:val="uk-UA"/>
        </w:rPr>
        <w:t xml:space="preserve"> </w:t>
      </w:r>
      <w:r>
        <w:rPr>
          <w:szCs w:val="28"/>
          <w:lang w:val="en-US"/>
        </w:rPr>
        <w:t>Press</w:t>
      </w:r>
      <w:r w:rsidRPr="00A302CA">
        <w:rPr>
          <w:szCs w:val="28"/>
          <w:lang w:val="uk-UA"/>
        </w:rPr>
        <w:t>.</w:t>
      </w:r>
      <w:r>
        <w:rPr>
          <w:szCs w:val="28"/>
          <w:lang w:val="uk-UA"/>
        </w:rPr>
        <w:t>–</w:t>
      </w:r>
      <w:r w:rsidRPr="00A302CA">
        <w:rPr>
          <w:szCs w:val="28"/>
          <w:lang w:val="uk-UA"/>
        </w:rPr>
        <w:t>1994.</w:t>
      </w:r>
      <w:r w:rsidRPr="00BB74B7">
        <w:rPr>
          <w:szCs w:val="28"/>
          <w:lang w:val="uk-UA"/>
        </w:rPr>
        <w:t>–</w:t>
      </w:r>
      <w:r w:rsidRPr="00A302CA">
        <w:rPr>
          <w:szCs w:val="28"/>
          <w:lang w:val="uk-UA"/>
        </w:rPr>
        <w:t xml:space="preserve">800 </w:t>
      </w:r>
      <w:r w:rsidRPr="00BB74B7">
        <w:rPr>
          <w:szCs w:val="28"/>
          <w:lang w:val="en-US"/>
        </w:rPr>
        <w:t>p</w:t>
      </w:r>
      <w:r>
        <w:rPr>
          <w:szCs w:val="28"/>
          <w:lang w:val="uk-UA"/>
        </w:rPr>
        <w:t>.</w:t>
      </w:r>
    </w:p>
    <w:p w:rsidR="001F1AEC" w:rsidRPr="00EF4A24" w:rsidRDefault="001F1AEC" w:rsidP="001F1AEC">
      <w:pPr>
        <w:pStyle w:val="ListParagraph"/>
        <w:numPr>
          <w:ilvl w:val="0"/>
          <w:numId w:val="13"/>
        </w:numPr>
        <w:tabs>
          <w:tab w:val="left" w:pos="426"/>
        </w:tabs>
        <w:ind w:left="426" w:hanging="426"/>
        <w:rPr>
          <w:szCs w:val="28"/>
          <w:lang w:val="uk-UA"/>
        </w:rPr>
      </w:pPr>
      <w:proofErr w:type="spellStart"/>
      <w:r w:rsidRPr="00EF4A24">
        <w:rPr>
          <w:spacing w:val="-2"/>
          <w:szCs w:val="28"/>
          <w:lang w:val="uk-UA"/>
        </w:rPr>
        <w:t>Максишко</w:t>
      </w:r>
      <w:proofErr w:type="spellEnd"/>
      <w:r w:rsidRPr="00EF4A24">
        <w:rPr>
          <w:spacing w:val="-2"/>
          <w:szCs w:val="28"/>
          <w:lang w:val="uk-UA"/>
        </w:rPr>
        <w:t xml:space="preserve"> Н. К</w:t>
      </w:r>
      <w:r>
        <w:rPr>
          <w:spacing w:val="-2"/>
          <w:szCs w:val="28"/>
          <w:lang w:val="uk-UA"/>
        </w:rPr>
        <w:t xml:space="preserve">. </w:t>
      </w:r>
      <w:r w:rsidRPr="00EF4A24">
        <w:rPr>
          <w:spacing w:val="-2"/>
          <w:szCs w:val="28"/>
          <w:lang w:val="uk-UA"/>
        </w:rPr>
        <w:t>Анали</w:t>
      </w:r>
      <w:r w:rsidRPr="00A42F1E">
        <w:rPr>
          <w:spacing w:val="-2"/>
          <w:szCs w:val="28"/>
        </w:rPr>
        <w:t>з и прогнозирование эволюции экономических систем</w:t>
      </w:r>
      <w:r>
        <w:rPr>
          <w:spacing w:val="-2"/>
          <w:szCs w:val="28"/>
          <w:lang w:val="uk-UA"/>
        </w:rPr>
        <w:t xml:space="preserve"> </w:t>
      </w:r>
      <w:r w:rsidRPr="00402F04">
        <w:rPr>
          <w:szCs w:val="28"/>
          <w:lang w:val="uk-UA"/>
        </w:rPr>
        <w:t>/</w:t>
      </w:r>
      <w:r w:rsidRPr="0002061E">
        <w:rPr>
          <w:spacing w:val="-2"/>
          <w:szCs w:val="28"/>
          <w:lang w:val="uk-UA"/>
        </w:rPr>
        <w:t xml:space="preserve"> </w:t>
      </w:r>
      <w:proofErr w:type="spellStart"/>
      <w:r>
        <w:rPr>
          <w:spacing w:val="-2"/>
          <w:szCs w:val="28"/>
          <w:lang w:val="uk-UA"/>
        </w:rPr>
        <w:t>Н.К.</w:t>
      </w:r>
      <w:r w:rsidRPr="00EF4A24">
        <w:rPr>
          <w:spacing w:val="-2"/>
          <w:szCs w:val="28"/>
          <w:lang w:val="uk-UA"/>
        </w:rPr>
        <w:t>Максишко</w:t>
      </w:r>
      <w:proofErr w:type="spellEnd"/>
      <w:r>
        <w:rPr>
          <w:spacing w:val="-2"/>
          <w:szCs w:val="28"/>
          <w:lang w:val="uk-UA"/>
        </w:rPr>
        <w:t>, В.А.</w:t>
      </w:r>
      <w:r w:rsidRPr="00EF4A24">
        <w:rPr>
          <w:spacing w:val="-2"/>
          <w:szCs w:val="28"/>
          <w:lang w:val="uk-UA"/>
        </w:rPr>
        <w:t xml:space="preserve"> </w:t>
      </w:r>
      <w:proofErr w:type="spellStart"/>
      <w:r w:rsidRPr="00EF4A24">
        <w:rPr>
          <w:spacing w:val="-2"/>
          <w:szCs w:val="28"/>
          <w:lang w:val="uk-UA"/>
        </w:rPr>
        <w:t>Перепелица</w:t>
      </w:r>
      <w:proofErr w:type="spellEnd"/>
      <w:r w:rsidRPr="00EF4A24">
        <w:rPr>
          <w:spacing w:val="-2"/>
          <w:szCs w:val="28"/>
          <w:lang w:val="uk-UA"/>
        </w:rPr>
        <w:t xml:space="preserve"> </w:t>
      </w:r>
      <w:r w:rsidRPr="00A42F1E">
        <w:rPr>
          <w:spacing w:val="-2"/>
          <w:szCs w:val="28"/>
        </w:rPr>
        <w:t xml:space="preserve">// Запорожье: Полиграф. – </w:t>
      </w:r>
      <w:r>
        <w:rPr>
          <w:spacing w:val="-2"/>
          <w:szCs w:val="28"/>
        </w:rPr>
        <w:t xml:space="preserve"> 2006. – 236 с. </w:t>
      </w:r>
    </w:p>
    <w:p w:rsidR="001F1AEC" w:rsidRPr="005B63F6" w:rsidRDefault="001F1AEC" w:rsidP="001F1AEC">
      <w:pPr>
        <w:pStyle w:val="ListParagraph"/>
        <w:numPr>
          <w:ilvl w:val="0"/>
          <w:numId w:val="13"/>
        </w:numPr>
        <w:tabs>
          <w:tab w:val="left" w:pos="426"/>
        </w:tabs>
        <w:ind w:left="426" w:hanging="426"/>
        <w:rPr>
          <w:szCs w:val="28"/>
          <w:lang w:val="uk-UA"/>
        </w:rPr>
      </w:pPr>
      <w:proofErr w:type="spellStart"/>
      <w:r w:rsidRPr="00DF14FF">
        <w:rPr>
          <w:szCs w:val="28"/>
          <w:lang w:val="uk-UA"/>
        </w:rPr>
        <w:lastRenderedPageBreak/>
        <w:t>Korotayev</w:t>
      </w:r>
      <w:proofErr w:type="spellEnd"/>
      <w:r w:rsidRPr="00DF14FF">
        <w:rPr>
          <w:szCs w:val="28"/>
          <w:lang w:val="uk-UA"/>
        </w:rPr>
        <w:t xml:space="preserve"> A.V., </w:t>
      </w:r>
      <w:proofErr w:type="spellStart"/>
      <w:r w:rsidRPr="00DF14FF">
        <w:rPr>
          <w:szCs w:val="28"/>
          <w:lang w:val="uk-UA"/>
        </w:rPr>
        <w:t>Tsirel</w:t>
      </w:r>
      <w:proofErr w:type="spellEnd"/>
      <w:r w:rsidRPr="00DF14FF">
        <w:rPr>
          <w:szCs w:val="28"/>
          <w:lang w:val="uk-UA"/>
        </w:rPr>
        <w:t xml:space="preserve"> S.V.  </w:t>
      </w:r>
      <w:proofErr w:type="spellStart"/>
      <w:r w:rsidRPr="00DF14FF">
        <w:rPr>
          <w:szCs w:val="28"/>
          <w:lang w:val="uk-UA"/>
        </w:rPr>
        <w:t>Spectral</w:t>
      </w:r>
      <w:proofErr w:type="spellEnd"/>
      <w:r w:rsidRPr="00DF14FF">
        <w:rPr>
          <w:szCs w:val="28"/>
          <w:lang w:val="uk-UA"/>
        </w:rPr>
        <w:t xml:space="preserve"> </w:t>
      </w:r>
      <w:proofErr w:type="spellStart"/>
      <w:r w:rsidRPr="00DF14FF">
        <w:rPr>
          <w:szCs w:val="28"/>
          <w:lang w:val="uk-UA"/>
        </w:rPr>
        <w:t>Analysis</w:t>
      </w:r>
      <w:proofErr w:type="spellEnd"/>
      <w:r w:rsidRPr="00DF14FF">
        <w:rPr>
          <w:szCs w:val="28"/>
          <w:lang w:val="uk-UA"/>
        </w:rPr>
        <w:t xml:space="preserve"> </w:t>
      </w:r>
      <w:proofErr w:type="spellStart"/>
      <w:r w:rsidRPr="00DF14FF">
        <w:rPr>
          <w:szCs w:val="28"/>
          <w:lang w:val="uk-UA"/>
        </w:rPr>
        <w:t>of</w:t>
      </w:r>
      <w:proofErr w:type="spellEnd"/>
      <w:r w:rsidRPr="00DF14FF">
        <w:rPr>
          <w:szCs w:val="28"/>
          <w:lang w:val="uk-UA"/>
        </w:rPr>
        <w:t xml:space="preserve"> </w:t>
      </w:r>
      <w:proofErr w:type="spellStart"/>
      <w:r w:rsidRPr="00DF14FF">
        <w:rPr>
          <w:szCs w:val="28"/>
          <w:lang w:val="uk-UA"/>
        </w:rPr>
        <w:t>World</w:t>
      </w:r>
      <w:proofErr w:type="spellEnd"/>
      <w:r w:rsidRPr="00DF14FF">
        <w:rPr>
          <w:szCs w:val="28"/>
          <w:lang w:val="uk-UA"/>
        </w:rPr>
        <w:t xml:space="preserve"> GDP Dynamics: </w:t>
      </w:r>
      <w:proofErr w:type="spellStart"/>
      <w:r w:rsidRPr="00DF14FF">
        <w:rPr>
          <w:szCs w:val="28"/>
          <w:lang w:val="uk-UA"/>
        </w:rPr>
        <w:t>Kondratieff</w:t>
      </w:r>
      <w:proofErr w:type="spellEnd"/>
      <w:r w:rsidRPr="00DF14FF">
        <w:rPr>
          <w:szCs w:val="28"/>
          <w:lang w:val="uk-UA"/>
        </w:rPr>
        <w:t xml:space="preserve"> </w:t>
      </w:r>
      <w:proofErr w:type="spellStart"/>
      <w:r w:rsidRPr="00DF14FF">
        <w:rPr>
          <w:szCs w:val="28"/>
          <w:lang w:val="uk-UA"/>
        </w:rPr>
        <w:t>Waves</w:t>
      </w:r>
      <w:proofErr w:type="spellEnd"/>
      <w:r w:rsidRPr="00DF14FF">
        <w:rPr>
          <w:szCs w:val="28"/>
          <w:lang w:val="uk-UA"/>
        </w:rPr>
        <w:t xml:space="preserve">, </w:t>
      </w:r>
      <w:proofErr w:type="spellStart"/>
      <w:r w:rsidRPr="00DF14FF">
        <w:rPr>
          <w:szCs w:val="28"/>
          <w:lang w:val="uk-UA"/>
        </w:rPr>
        <w:t>Kuznets</w:t>
      </w:r>
      <w:proofErr w:type="spellEnd"/>
      <w:r w:rsidRPr="00DF14FF">
        <w:rPr>
          <w:szCs w:val="28"/>
          <w:lang w:val="uk-UA"/>
        </w:rPr>
        <w:t xml:space="preserve"> </w:t>
      </w:r>
      <w:proofErr w:type="spellStart"/>
      <w:r w:rsidRPr="00DF14FF">
        <w:rPr>
          <w:szCs w:val="28"/>
          <w:lang w:val="uk-UA"/>
        </w:rPr>
        <w:t>Swings</w:t>
      </w:r>
      <w:proofErr w:type="spellEnd"/>
      <w:r w:rsidRPr="00DF14FF">
        <w:rPr>
          <w:szCs w:val="28"/>
          <w:lang w:val="uk-UA"/>
        </w:rPr>
        <w:t xml:space="preserve">, </w:t>
      </w:r>
      <w:proofErr w:type="spellStart"/>
      <w:r w:rsidRPr="00DF14FF">
        <w:rPr>
          <w:szCs w:val="28"/>
          <w:lang w:val="uk-UA"/>
        </w:rPr>
        <w:t>Juglar</w:t>
      </w:r>
      <w:proofErr w:type="spellEnd"/>
      <w:r w:rsidRPr="00DF14FF">
        <w:rPr>
          <w:szCs w:val="28"/>
          <w:lang w:val="uk-UA"/>
        </w:rPr>
        <w:t xml:space="preserve"> </w:t>
      </w:r>
      <w:proofErr w:type="spellStart"/>
      <w:r w:rsidRPr="00DF14FF">
        <w:rPr>
          <w:szCs w:val="28"/>
          <w:lang w:val="uk-UA"/>
        </w:rPr>
        <w:t>and</w:t>
      </w:r>
      <w:proofErr w:type="spellEnd"/>
      <w:r w:rsidRPr="00DF14FF">
        <w:rPr>
          <w:szCs w:val="28"/>
          <w:lang w:val="uk-UA"/>
        </w:rPr>
        <w:t xml:space="preserve"> </w:t>
      </w:r>
      <w:proofErr w:type="spellStart"/>
      <w:r w:rsidRPr="00DF14FF">
        <w:rPr>
          <w:szCs w:val="28"/>
          <w:lang w:val="uk-UA"/>
        </w:rPr>
        <w:t>Kitchin</w:t>
      </w:r>
      <w:proofErr w:type="spellEnd"/>
      <w:r w:rsidRPr="00DF14FF">
        <w:rPr>
          <w:szCs w:val="28"/>
          <w:lang w:val="uk-UA"/>
        </w:rPr>
        <w:t xml:space="preserve"> </w:t>
      </w:r>
      <w:proofErr w:type="spellStart"/>
      <w:r w:rsidRPr="00DF14FF">
        <w:rPr>
          <w:szCs w:val="28"/>
          <w:lang w:val="uk-UA"/>
        </w:rPr>
        <w:t>Cycles</w:t>
      </w:r>
      <w:proofErr w:type="spellEnd"/>
      <w:r w:rsidRPr="00DF14FF">
        <w:rPr>
          <w:szCs w:val="28"/>
          <w:lang w:val="uk-UA"/>
        </w:rPr>
        <w:t xml:space="preserve"> </w:t>
      </w:r>
      <w:proofErr w:type="spellStart"/>
      <w:r w:rsidRPr="00DF14FF">
        <w:rPr>
          <w:szCs w:val="28"/>
          <w:lang w:val="uk-UA"/>
        </w:rPr>
        <w:t>in</w:t>
      </w:r>
      <w:proofErr w:type="spellEnd"/>
      <w:r w:rsidRPr="00DF14FF">
        <w:rPr>
          <w:szCs w:val="28"/>
          <w:lang w:val="uk-UA"/>
        </w:rPr>
        <w:t xml:space="preserve"> </w:t>
      </w:r>
      <w:proofErr w:type="spellStart"/>
      <w:r w:rsidRPr="00DF14FF">
        <w:rPr>
          <w:szCs w:val="28"/>
          <w:lang w:val="uk-UA"/>
        </w:rPr>
        <w:t>Global</w:t>
      </w:r>
      <w:proofErr w:type="spellEnd"/>
      <w:r w:rsidRPr="00DF14FF">
        <w:rPr>
          <w:szCs w:val="28"/>
          <w:lang w:val="uk-UA"/>
        </w:rPr>
        <w:t xml:space="preserve"> </w:t>
      </w:r>
      <w:proofErr w:type="spellStart"/>
      <w:r w:rsidRPr="00DF14FF">
        <w:rPr>
          <w:szCs w:val="28"/>
          <w:lang w:val="uk-UA"/>
        </w:rPr>
        <w:t>Economic</w:t>
      </w:r>
      <w:proofErr w:type="spellEnd"/>
      <w:r w:rsidRPr="00DF14FF">
        <w:rPr>
          <w:szCs w:val="28"/>
          <w:lang w:val="uk-UA"/>
        </w:rPr>
        <w:t xml:space="preserve"> </w:t>
      </w:r>
      <w:proofErr w:type="spellStart"/>
      <w:r w:rsidRPr="00DF14FF">
        <w:rPr>
          <w:szCs w:val="28"/>
          <w:lang w:val="uk-UA"/>
        </w:rPr>
        <w:t>Development</w:t>
      </w:r>
      <w:proofErr w:type="spellEnd"/>
      <w:r w:rsidRPr="00DF14FF">
        <w:rPr>
          <w:szCs w:val="28"/>
          <w:lang w:val="uk-UA"/>
        </w:rPr>
        <w:t xml:space="preserve">, </w:t>
      </w:r>
      <w:proofErr w:type="spellStart"/>
      <w:r w:rsidRPr="00DF14FF">
        <w:rPr>
          <w:szCs w:val="28"/>
          <w:lang w:val="uk-UA"/>
        </w:rPr>
        <w:t>and</w:t>
      </w:r>
      <w:proofErr w:type="spellEnd"/>
      <w:r w:rsidRPr="00DF14FF">
        <w:rPr>
          <w:szCs w:val="28"/>
          <w:lang w:val="uk-UA"/>
        </w:rPr>
        <w:t xml:space="preserve"> </w:t>
      </w:r>
      <w:proofErr w:type="spellStart"/>
      <w:r w:rsidRPr="00DF14FF">
        <w:rPr>
          <w:szCs w:val="28"/>
          <w:lang w:val="uk-UA"/>
        </w:rPr>
        <w:t>the</w:t>
      </w:r>
      <w:proofErr w:type="spellEnd"/>
      <w:r w:rsidRPr="00DF14FF">
        <w:rPr>
          <w:szCs w:val="28"/>
          <w:lang w:val="uk-UA"/>
        </w:rPr>
        <w:t xml:space="preserve"> 2008–2009 </w:t>
      </w:r>
      <w:proofErr w:type="spellStart"/>
      <w:r w:rsidRPr="00DF14FF">
        <w:rPr>
          <w:szCs w:val="28"/>
          <w:lang w:val="uk-UA"/>
        </w:rPr>
        <w:t>Economic</w:t>
      </w:r>
      <w:proofErr w:type="spellEnd"/>
      <w:r w:rsidRPr="00DF14FF">
        <w:rPr>
          <w:szCs w:val="28"/>
          <w:lang w:val="uk-UA"/>
        </w:rPr>
        <w:t xml:space="preserve"> </w:t>
      </w:r>
      <w:proofErr w:type="spellStart"/>
      <w:r w:rsidRPr="00DF14FF">
        <w:rPr>
          <w:szCs w:val="28"/>
          <w:lang w:val="uk-UA"/>
        </w:rPr>
        <w:t>Crisis</w:t>
      </w:r>
      <w:proofErr w:type="spellEnd"/>
      <w:r w:rsidRPr="00DF14FF">
        <w:rPr>
          <w:szCs w:val="28"/>
          <w:lang w:val="uk-UA"/>
        </w:rPr>
        <w:t xml:space="preserve"> // </w:t>
      </w:r>
      <w:proofErr w:type="spellStart"/>
      <w:r w:rsidRPr="00DF14FF">
        <w:rPr>
          <w:szCs w:val="28"/>
          <w:lang w:val="uk-UA"/>
        </w:rPr>
        <w:t>Structure</w:t>
      </w:r>
      <w:proofErr w:type="spellEnd"/>
      <w:r w:rsidRPr="00DF14FF">
        <w:rPr>
          <w:szCs w:val="28"/>
          <w:lang w:val="uk-UA"/>
        </w:rPr>
        <w:t xml:space="preserve"> </w:t>
      </w:r>
      <w:proofErr w:type="spellStart"/>
      <w:r w:rsidRPr="00DF14FF">
        <w:rPr>
          <w:szCs w:val="28"/>
          <w:lang w:val="uk-UA"/>
        </w:rPr>
        <w:t>and</w:t>
      </w:r>
      <w:proofErr w:type="spellEnd"/>
      <w:r w:rsidRPr="00DF14FF">
        <w:rPr>
          <w:szCs w:val="28"/>
          <w:lang w:val="uk-UA"/>
        </w:rPr>
        <w:t xml:space="preserve"> Dynamics</w:t>
      </w:r>
      <w:r w:rsidRPr="00DF14FF">
        <w:rPr>
          <w:szCs w:val="28"/>
          <w:lang w:val="en-US"/>
        </w:rPr>
        <w:t>.</w:t>
      </w:r>
      <w:r w:rsidRPr="00DF14FF">
        <w:rPr>
          <w:szCs w:val="28"/>
          <w:lang w:val="uk-UA"/>
        </w:rPr>
        <w:t xml:space="preserve"> –</w:t>
      </w:r>
      <w:r w:rsidRPr="00DF14FF">
        <w:rPr>
          <w:szCs w:val="28"/>
          <w:lang w:val="en-US"/>
        </w:rPr>
        <w:t xml:space="preserve"> </w:t>
      </w:r>
      <w:r w:rsidRPr="00DF14FF">
        <w:rPr>
          <w:spacing w:val="-10"/>
          <w:szCs w:val="28"/>
          <w:lang w:val="uk-UA"/>
        </w:rPr>
        <w:t>2010</w:t>
      </w:r>
      <w:r w:rsidRPr="00DF14FF">
        <w:rPr>
          <w:szCs w:val="28"/>
          <w:lang w:val="en-US"/>
        </w:rPr>
        <w:t>.</w:t>
      </w:r>
      <w:r w:rsidRPr="00DF14FF">
        <w:rPr>
          <w:szCs w:val="28"/>
          <w:lang w:val="uk-UA"/>
        </w:rPr>
        <w:t xml:space="preserve"> –</w:t>
      </w:r>
      <w:r w:rsidRPr="00DF14FF">
        <w:rPr>
          <w:spacing w:val="-10"/>
          <w:szCs w:val="28"/>
          <w:lang w:val="uk-UA"/>
        </w:rPr>
        <w:t xml:space="preserve"> </w:t>
      </w:r>
      <w:proofErr w:type="spellStart"/>
      <w:r w:rsidRPr="00DF14FF">
        <w:rPr>
          <w:spacing w:val="-10"/>
          <w:szCs w:val="28"/>
          <w:lang w:val="uk-UA"/>
        </w:rPr>
        <w:t>Vol</w:t>
      </w:r>
      <w:proofErr w:type="spellEnd"/>
      <w:r w:rsidRPr="00DF14FF">
        <w:rPr>
          <w:spacing w:val="-10"/>
          <w:szCs w:val="28"/>
          <w:lang w:val="uk-UA"/>
        </w:rPr>
        <w:t>. 4</w:t>
      </w:r>
      <w:r w:rsidRPr="00DF14FF">
        <w:rPr>
          <w:szCs w:val="28"/>
          <w:lang w:val="uk-UA"/>
        </w:rPr>
        <w:t>,</w:t>
      </w:r>
      <w:r w:rsidRPr="00DF14FF">
        <w:rPr>
          <w:szCs w:val="28"/>
          <w:lang w:val="en-US"/>
        </w:rPr>
        <w:t xml:space="preserve"> </w:t>
      </w:r>
      <w:r w:rsidRPr="00DF14FF">
        <w:rPr>
          <w:szCs w:val="28"/>
          <w:lang w:val="uk-UA"/>
        </w:rPr>
        <w:t>№</w:t>
      </w:r>
      <w:r w:rsidRPr="00DF14FF">
        <w:rPr>
          <w:spacing w:val="-10"/>
          <w:szCs w:val="28"/>
          <w:lang w:val="en-US"/>
        </w:rPr>
        <w:t xml:space="preserve"> </w:t>
      </w:r>
      <w:r w:rsidRPr="00DF14FF">
        <w:rPr>
          <w:spacing w:val="-10"/>
          <w:szCs w:val="28"/>
          <w:lang w:val="uk-UA"/>
        </w:rPr>
        <w:t>1</w:t>
      </w:r>
      <w:r w:rsidRPr="00DF14FF">
        <w:rPr>
          <w:szCs w:val="28"/>
          <w:lang w:val="en-US"/>
        </w:rPr>
        <w:t>.</w:t>
      </w:r>
      <w:r w:rsidRPr="00DF14FF">
        <w:rPr>
          <w:szCs w:val="28"/>
          <w:lang w:val="uk-UA"/>
        </w:rPr>
        <w:t xml:space="preserve"> –</w:t>
      </w:r>
      <w:r w:rsidRPr="00DF14FF">
        <w:rPr>
          <w:szCs w:val="28"/>
          <w:lang w:val="en-US"/>
        </w:rPr>
        <w:t xml:space="preserve"> </w:t>
      </w:r>
      <w:r w:rsidRPr="00DF14FF">
        <w:rPr>
          <w:spacing w:val="-10"/>
          <w:szCs w:val="28"/>
          <w:lang w:val="uk-UA"/>
        </w:rPr>
        <w:t>P. 3</w:t>
      </w:r>
      <w:r w:rsidRPr="00DF14FF">
        <w:rPr>
          <w:szCs w:val="28"/>
          <w:lang w:val="uk-UA"/>
        </w:rPr>
        <w:t>–</w:t>
      </w:r>
      <w:r w:rsidRPr="00DF14FF">
        <w:rPr>
          <w:spacing w:val="-10"/>
          <w:szCs w:val="28"/>
          <w:lang w:val="uk-UA"/>
        </w:rPr>
        <w:t>57.</w:t>
      </w:r>
    </w:p>
    <w:p w:rsidR="001F1AEC" w:rsidRPr="00AB1335" w:rsidRDefault="001F1AEC" w:rsidP="001F1AEC">
      <w:pPr>
        <w:pStyle w:val="ListParagraph"/>
        <w:numPr>
          <w:ilvl w:val="0"/>
          <w:numId w:val="13"/>
        </w:numPr>
        <w:tabs>
          <w:tab w:val="left" w:pos="426"/>
        </w:tabs>
        <w:ind w:left="426" w:hanging="426"/>
        <w:rPr>
          <w:spacing w:val="-10"/>
          <w:szCs w:val="28"/>
          <w:lang w:val="uk-UA"/>
        </w:rPr>
      </w:pPr>
      <w:proofErr w:type="gramStart"/>
      <w:r w:rsidRPr="00AB1335">
        <w:rPr>
          <w:szCs w:val="28"/>
          <w:lang w:val="en-US"/>
        </w:rPr>
        <w:t>INSEE .–</w:t>
      </w:r>
      <w:proofErr w:type="gramEnd"/>
      <w:r w:rsidRPr="00AB1335">
        <w:rPr>
          <w:szCs w:val="28"/>
          <w:lang w:val="en-US"/>
        </w:rPr>
        <w:t xml:space="preserve">  </w:t>
      </w:r>
      <w:hyperlink r:id="rId54" w:history="1">
        <w:r w:rsidRPr="00AB1335">
          <w:rPr>
            <w:rStyle w:val="Hyperlink"/>
            <w:color w:val="auto"/>
            <w:szCs w:val="28"/>
            <w:lang w:val="en-US"/>
          </w:rPr>
          <w:t>http://www.bdm.insee.fr/bdm2/index.action</w:t>
        </w:r>
      </w:hyperlink>
      <w:r w:rsidRPr="00AB1335">
        <w:rPr>
          <w:rStyle w:val="Hyperlink"/>
          <w:color w:val="auto"/>
          <w:szCs w:val="28"/>
          <w:lang w:val="uk-UA"/>
        </w:rPr>
        <w:t>.</w:t>
      </w:r>
    </w:p>
    <w:p w:rsidR="001F1AEC" w:rsidRDefault="001F1AEC" w:rsidP="001F1AEC">
      <w:pPr>
        <w:rPr>
          <w:lang w:val="uk-UA"/>
        </w:rPr>
      </w:pPr>
    </w:p>
    <w:bookmarkEnd w:id="16"/>
    <w:p w:rsidR="00A302CA" w:rsidRPr="00432429" w:rsidRDefault="00A302CA" w:rsidP="00432429">
      <w:pPr>
        <w:tabs>
          <w:tab w:val="left" w:pos="426"/>
        </w:tabs>
        <w:ind w:firstLine="0"/>
        <w:rPr>
          <w:spacing w:val="-10"/>
          <w:szCs w:val="28"/>
          <w:lang w:val="uk-UA"/>
        </w:rPr>
      </w:pPr>
    </w:p>
    <w:sectPr w:rsidR="00A302CA" w:rsidRPr="00432429" w:rsidSect="0021130F">
      <w:headerReference w:type="default" r:id="rId55"/>
      <w:footerReference w:type="default" r:id="rId56"/>
      <w:headerReference w:type="first" r:id="rId57"/>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960" w:rsidRDefault="00213960" w:rsidP="00B56BF2">
      <w:pPr>
        <w:spacing w:line="240" w:lineRule="auto"/>
      </w:pPr>
      <w:r>
        <w:separator/>
      </w:r>
    </w:p>
  </w:endnote>
  <w:endnote w:type="continuationSeparator" w:id="0">
    <w:p w:rsidR="00213960" w:rsidRDefault="00213960" w:rsidP="00B56B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228" w:rsidRDefault="00A64228" w:rsidP="0085065B">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960" w:rsidRDefault="00213960" w:rsidP="00B56BF2">
      <w:pPr>
        <w:spacing w:line="240" w:lineRule="auto"/>
      </w:pPr>
      <w:r>
        <w:separator/>
      </w:r>
    </w:p>
  </w:footnote>
  <w:footnote w:type="continuationSeparator" w:id="0">
    <w:p w:rsidR="00213960" w:rsidRDefault="00213960" w:rsidP="00B56B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228" w:rsidRDefault="00A64228">
    <w:pPr>
      <w:pStyle w:val="Header"/>
      <w:jc w:val="right"/>
    </w:pPr>
    <w:r>
      <w:fldChar w:fldCharType="begin"/>
    </w:r>
    <w:r>
      <w:instrText>PAGE   \* MERGEFORMAT</w:instrText>
    </w:r>
    <w:r>
      <w:fldChar w:fldCharType="separate"/>
    </w:r>
    <w:r w:rsidR="0008030D">
      <w:rPr>
        <w:noProof/>
      </w:rPr>
      <w:t>4</w:t>
    </w:r>
    <w:r>
      <w:rPr>
        <w:noProof/>
      </w:rPr>
      <w:fldChar w:fldCharType="end"/>
    </w:r>
  </w:p>
  <w:p w:rsidR="00A64228" w:rsidRDefault="00A642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228" w:rsidRDefault="00A64228">
    <w:pPr>
      <w:pStyle w:val="Header"/>
      <w:jc w:val="right"/>
    </w:pPr>
  </w:p>
  <w:p w:rsidR="00A64228" w:rsidRDefault="00A642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5C81"/>
    <w:multiLevelType w:val="multilevel"/>
    <w:tmpl w:val="2E5E3218"/>
    <w:lvl w:ilvl="0">
      <w:start w:val="1"/>
      <w:numFmt w:val="decimal"/>
      <w:lvlText w:val="%1."/>
      <w:lvlJc w:val="left"/>
      <w:pPr>
        <w:ind w:left="450" w:hanging="450"/>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15:restartNumberingAfterBreak="0">
    <w:nsid w:val="05801E8F"/>
    <w:multiLevelType w:val="multilevel"/>
    <w:tmpl w:val="FDF667B0"/>
    <w:lvl w:ilvl="0">
      <w:start w:val="1"/>
      <w:numFmt w:val="decimal"/>
      <w:lvlText w:val="%1."/>
      <w:lvlJc w:val="left"/>
      <w:pPr>
        <w:ind w:left="450" w:hanging="450"/>
      </w:pPr>
      <w:rPr>
        <w:rFonts w:hint="default"/>
      </w:rPr>
    </w:lvl>
    <w:lvl w:ilvl="1">
      <w:start w:val="4"/>
      <w:numFmt w:val="decimal"/>
      <w:lvlText w:val="%1.%2."/>
      <w:lvlJc w:val="left"/>
      <w:pPr>
        <w:ind w:left="2291" w:hanging="72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4728" w:hanging="2160"/>
      </w:pPr>
      <w:rPr>
        <w:rFonts w:hint="default"/>
      </w:rPr>
    </w:lvl>
  </w:abstractNum>
  <w:abstractNum w:abstractNumId="2" w15:restartNumberingAfterBreak="0">
    <w:nsid w:val="0B24273B"/>
    <w:multiLevelType w:val="hybridMultilevel"/>
    <w:tmpl w:val="75FE208E"/>
    <w:lvl w:ilvl="0" w:tplc="42E2678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AF1490"/>
    <w:multiLevelType w:val="hybridMultilevel"/>
    <w:tmpl w:val="0B564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B441AA"/>
    <w:multiLevelType w:val="hybridMultilevel"/>
    <w:tmpl w:val="E6E0A10C"/>
    <w:lvl w:ilvl="0" w:tplc="F2C862E2">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37519F0"/>
    <w:multiLevelType w:val="multilevel"/>
    <w:tmpl w:val="F668B946"/>
    <w:lvl w:ilvl="0">
      <w:start w:val="1"/>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6" w15:restartNumberingAfterBreak="0">
    <w:nsid w:val="157F6153"/>
    <w:multiLevelType w:val="multilevel"/>
    <w:tmpl w:val="A336C346"/>
    <w:lvl w:ilvl="0">
      <w:start w:val="1"/>
      <w:numFmt w:val="decimal"/>
      <w:lvlText w:val="%1."/>
      <w:lvlJc w:val="left"/>
      <w:pPr>
        <w:ind w:left="450" w:hanging="450"/>
      </w:pPr>
      <w:rPr>
        <w:rFonts w:hint="default"/>
      </w:rPr>
    </w:lvl>
    <w:lvl w:ilvl="1">
      <w:start w:val="1"/>
      <w:numFmt w:val="decimal"/>
      <w:lvlText w:val="%1.%2."/>
      <w:lvlJc w:val="left"/>
      <w:pPr>
        <w:ind w:left="1571" w:hanging="720"/>
      </w:pPr>
      <w:rPr>
        <w:rFonts w:ascii="Times New Roman" w:hAnsi="Times New Roman" w:cs="Times New Roman" w:hint="default"/>
        <w:i w:val="0"/>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7" w15:restartNumberingAfterBreak="0">
    <w:nsid w:val="18257410"/>
    <w:multiLevelType w:val="hybridMultilevel"/>
    <w:tmpl w:val="75FE208E"/>
    <w:lvl w:ilvl="0" w:tplc="42E2678A">
      <w:start w:val="1"/>
      <w:numFmt w:val="decimal"/>
      <w:lvlText w:val="%1."/>
      <w:lvlJc w:val="left"/>
      <w:pPr>
        <w:ind w:left="502"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6F7B96"/>
    <w:multiLevelType w:val="hybridMultilevel"/>
    <w:tmpl w:val="6A50161E"/>
    <w:lvl w:ilvl="0" w:tplc="1C0C7470">
      <w:start w:val="1"/>
      <w:numFmt w:val="russianLower"/>
      <w:lvlText w:val="%1)"/>
      <w:lvlJc w:val="left"/>
      <w:pPr>
        <w:ind w:left="1004" w:hanging="360"/>
      </w:pPr>
    </w:lvl>
    <w:lvl w:ilvl="1" w:tplc="04220019">
      <w:start w:val="1"/>
      <w:numFmt w:val="lowerLetter"/>
      <w:lvlText w:val="%2."/>
      <w:lvlJc w:val="left"/>
      <w:pPr>
        <w:ind w:left="1724" w:hanging="360"/>
      </w:pPr>
    </w:lvl>
    <w:lvl w:ilvl="2" w:tplc="0422001B">
      <w:start w:val="1"/>
      <w:numFmt w:val="lowerRoman"/>
      <w:lvlText w:val="%3."/>
      <w:lvlJc w:val="right"/>
      <w:pPr>
        <w:ind w:left="2444" w:hanging="180"/>
      </w:pPr>
    </w:lvl>
    <w:lvl w:ilvl="3" w:tplc="0422000F">
      <w:start w:val="1"/>
      <w:numFmt w:val="decimal"/>
      <w:lvlText w:val="%4."/>
      <w:lvlJc w:val="left"/>
      <w:pPr>
        <w:ind w:left="3164" w:hanging="360"/>
      </w:pPr>
    </w:lvl>
    <w:lvl w:ilvl="4" w:tplc="04220019">
      <w:start w:val="1"/>
      <w:numFmt w:val="lowerLetter"/>
      <w:lvlText w:val="%5."/>
      <w:lvlJc w:val="left"/>
      <w:pPr>
        <w:ind w:left="3884" w:hanging="360"/>
      </w:pPr>
    </w:lvl>
    <w:lvl w:ilvl="5" w:tplc="0422001B">
      <w:start w:val="1"/>
      <w:numFmt w:val="lowerRoman"/>
      <w:lvlText w:val="%6."/>
      <w:lvlJc w:val="right"/>
      <w:pPr>
        <w:ind w:left="4604" w:hanging="180"/>
      </w:pPr>
    </w:lvl>
    <w:lvl w:ilvl="6" w:tplc="0422000F">
      <w:start w:val="1"/>
      <w:numFmt w:val="decimal"/>
      <w:lvlText w:val="%7."/>
      <w:lvlJc w:val="left"/>
      <w:pPr>
        <w:ind w:left="5324" w:hanging="360"/>
      </w:pPr>
    </w:lvl>
    <w:lvl w:ilvl="7" w:tplc="04220019">
      <w:start w:val="1"/>
      <w:numFmt w:val="lowerLetter"/>
      <w:lvlText w:val="%8."/>
      <w:lvlJc w:val="left"/>
      <w:pPr>
        <w:ind w:left="6044" w:hanging="360"/>
      </w:pPr>
    </w:lvl>
    <w:lvl w:ilvl="8" w:tplc="0422001B">
      <w:start w:val="1"/>
      <w:numFmt w:val="lowerRoman"/>
      <w:lvlText w:val="%9."/>
      <w:lvlJc w:val="right"/>
      <w:pPr>
        <w:ind w:left="6764" w:hanging="180"/>
      </w:pPr>
    </w:lvl>
  </w:abstractNum>
  <w:abstractNum w:abstractNumId="9" w15:restartNumberingAfterBreak="0">
    <w:nsid w:val="22746813"/>
    <w:multiLevelType w:val="hybridMultilevel"/>
    <w:tmpl w:val="9FC4C34E"/>
    <w:lvl w:ilvl="0" w:tplc="7F541AC0">
      <w:start w:val="1"/>
      <w:numFmt w:val="decimal"/>
      <w:lvlText w:val="%1."/>
      <w:lvlJc w:val="left"/>
      <w:pPr>
        <w:ind w:left="1130" w:hanging="360"/>
      </w:pPr>
      <w:rPr>
        <w:rFonts w:hint="default"/>
      </w:rPr>
    </w:lvl>
    <w:lvl w:ilvl="1" w:tplc="04190019" w:tentative="1">
      <w:start w:val="1"/>
      <w:numFmt w:val="lowerLetter"/>
      <w:lvlText w:val="%2."/>
      <w:lvlJc w:val="left"/>
      <w:pPr>
        <w:ind w:left="1850" w:hanging="360"/>
      </w:pPr>
    </w:lvl>
    <w:lvl w:ilvl="2" w:tplc="0419001B" w:tentative="1">
      <w:start w:val="1"/>
      <w:numFmt w:val="lowerRoman"/>
      <w:lvlText w:val="%3."/>
      <w:lvlJc w:val="right"/>
      <w:pPr>
        <w:ind w:left="2570" w:hanging="180"/>
      </w:pPr>
    </w:lvl>
    <w:lvl w:ilvl="3" w:tplc="0419000F" w:tentative="1">
      <w:start w:val="1"/>
      <w:numFmt w:val="decimal"/>
      <w:lvlText w:val="%4."/>
      <w:lvlJc w:val="left"/>
      <w:pPr>
        <w:ind w:left="3290" w:hanging="360"/>
      </w:pPr>
    </w:lvl>
    <w:lvl w:ilvl="4" w:tplc="04190019" w:tentative="1">
      <w:start w:val="1"/>
      <w:numFmt w:val="lowerLetter"/>
      <w:lvlText w:val="%5."/>
      <w:lvlJc w:val="left"/>
      <w:pPr>
        <w:ind w:left="4010" w:hanging="360"/>
      </w:pPr>
    </w:lvl>
    <w:lvl w:ilvl="5" w:tplc="0419001B" w:tentative="1">
      <w:start w:val="1"/>
      <w:numFmt w:val="lowerRoman"/>
      <w:lvlText w:val="%6."/>
      <w:lvlJc w:val="right"/>
      <w:pPr>
        <w:ind w:left="4730" w:hanging="180"/>
      </w:pPr>
    </w:lvl>
    <w:lvl w:ilvl="6" w:tplc="0419000F" w:tentative="1">
      <w:start w:val="1"/>
      <w:numFmt w:val="decimal"/>
      <w:lvlText w:val="%7."/>
      <w:lvlJc w:val="left"/>
      <w:pPr>
        <w:ind w:left="5450" w:hanging="360"/>
      </w:pPr>
    </w:lvl>
    <w:lvl w:ilvl="7" w:tplc="04190019" w:tentative="1">
      <w:start w:val="1"/>
      <w:numFmt w:val="lowerLetter"/>
      <w:lvlText w:val="%8."/>
      <w:lvlJc w:val="left"/>
      <w:pPr>
        <w:ind w:left="6170" w:hanging="360"/>
      </w:pPr>
    </w:lvl>
    <w:lvl w:ilvl="8" w:tplc="0419001B" w:tentative="1">
      <w:start w:val="1"/>
      <w:numFmt w:val="lowerRoman"/>
      <w:lvlText w:val="%9."/>
      <w:lvlJc w:val="right"/>
      <w:pPr>
        <w:ind w:left="6890" w:hanging="180"/>
      </w:pPr>
    </w:lvl>
  </w:abstractNum>
  <w:abstractNum w:abstractNumId="10" w15:restartNumberingAfterBreak="0">
    <w:nsid w:val="2A153472"/>
    <w:multiLevelType w:val="multilevel"/>
    <w:tmpl w:val="F668B946"/>
    <w:lvl w:ilvl="0">
      <w:start w:val="1"/>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1" w15:restartNumberingAfterBreak="0">
    <w:nsid w:val="2C8222D0"/>
    <w:multiLevelType w:val="multilevel"/>
    <w:tmpl w:val="667C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738D2"/>
    <w:multiLevelType w:val="multilevel"/>
    <w:tmpl w:val="1884006A"/>
    <w:lvl w:ilvl="0">
      <w:start w:val="1"/>
      <w:numFmt w:val="decimal"/>
      <w:lvlText w:val="%1."/>
      <w:lvlJc w:val="left"/>
      <w:pPr>
        <w:ind w:left="450" w:hanging="450"/>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3" w15:restartNumberingAfterBreak="0">
    <w:nsid w:val="31596BD7"/>
    <w:multiLevelType w:val="hybridMultilevel"/>
    <w:tmpl w:val="5CEE68D0"/>
    <w:lvl w:ilvl="0" w:tplc="B4E429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B090436"/>
    <w:multiLevelType w:val="hybridMultilevel"/>
    <w:tmpl w:val="E11A35E6"/>
    <w:lvl w:ilvl="0" w:tplc="FDA8B9BC">
      <w:start w:val="1"/>
      <w:numFmt w:val="decimal"/>
      <w:lvlText w:val="%1."/>
      <w:lvlJc w:val="left"/>
      <w:pPr>
        <w:ind w:left="1130" w:hanging="360"/>
      </w:pPr>
      <w:rPr>
        <w:rFonts w:hint="default"/>
      </w:rPr>
    </w:lvl>
    <w:lvl w:ilvl="1" w:tplc="04190019" w:tentative="1">
      <w:start w:val="1"/>
      <w:numFmt w:val="lowerLetter"/>
      <w:lvlText w:val="%2."/>
      <w:lvlJc w:val="left"/>
      <w:pPr>
        <w:ind w:left="1850" w:hanging="360"/>
      </w:pPr>
    </w:lvl>
    <w:lvl w:ilvl="2" w:tplc="0419001B" w:tentative="1">
      <w:start w:val="1"/>
      <w:numFmt w:val="lowerRoman"/>
      <w:lvlText w:val="%3."/>
      <w:lvlJc w:val="right"/>
      <w:pPr>
        <w:ind w:left="2570" w:hanging="180"/>
      </w:pPr>
    </w:lvl>
    <w:lvl w:ilvl="3" w:tplc="0419000F" w:tentative="1">
      <w:start w:val="1"/>
      <w:numFmt w:val="decimal"/>
      <w:lvlText w:val="%4."/>
      <w:lvlJc w:val="left"/>
      <w:pPr>
        <w:ind w:left="3290" w:hanging="360"/>
      </w:pPr>
    </w:lvl>
    <w:lvl w:ilvl="4" w:tplc="04190019" w:tentative="1">
      <w:start w:val="1"/>
      <w:numFmt w:val="lowerLetter"/>
      <w:lvlText w:val="%5."/>
      <w:lvlJc w:val="left"/>
      <w:pPr>
        <w:ind w:left="4010" w:hanging="360"/>
      </w:pPr>
    </w:lvl>
    <w:lvl w:ilvl="5" w:tplc="0419001B" w:tentative="1">
      <w:start w:val="1"/>
      <w:numFmt w:val="lowerRoman"/>
      <w:lvlText w:val="%6."/>
      <w:lvlJc w:val="right"/>
      <w:pPr>
        <w:ind w:left="4730" w:hanging="180"/>
      </w:pPr>
    </w:lvl>
    <w:lvl w:ilvl="6" w:tplc="0419000F" w:tentative="1">
      <w:start w:val="1"/>
      <w:numFmt w:val="decimal"/>
      <w:lvlText w:val="%7."/>
      <w:lvlJc w:val="left"/>
      <w:pPr>
        <w:ind w:left="5450" w:hanging="360"/>
      </w:pPr>
    </w:lvl>
    <w:lvl w:ilvl="7" w:tplc="04190019" w:tentative="1">
      <w:start w:val="1"/>
      <w:numFmt w:val="lowerLetter"/>
      <w:lvlText w:val="%8."/>
      <w:lvlJc w:val="left"/>
      <w:pPr>
        <w:ind w:left="6170" w:hanging="360"/>
      </w:pPr>
    </w:lvl>
    <w:lvl w:ilvl="8" w:tplc="0419001B" w:tentative="1">
      <w:start w:val="1"/>
      <w:numFmt w:val="lowerRoman"/>
      <w:lvlText w:val="%9."/>
      <w:lvlJc w:val="right"/>
      <w:pPr>
        <w:ind w:left="6890" w:hanging="180"/>
      </w:pPr>
    </w:lvl>
  </w:abstractNum>
  <w:abstractNum w:abstractNumId="15" w15:restartNumberingAfterBreak="0">
    <w:nsid w:val="3B515840"/>
    <w:multiLevelType w:val="multilevel"/>
    <w:tmpl w:val="B7ACB99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3984EE0"/>
    <w:multiLevelType w:val="multilevel"/>
    <w:tmpl w:val="5A584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B60D61"/>
    <w:multiLevelType w:val="multilevel"/>
    <w:tmpl w:val="1884006A"/>
    <w:lvl w:ilvl="0">
      <w:start w:val="1"/>
      <w:numFmt w:val="decimal"/>
      <w:lvlText w:val="%1."/>
      <w:lvlJc w:val="left"/>
      <w:pPr>
        <w:ind w:left="450" w:hanging="450"/>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8" w15:restartNumberingAfterBreak="0">
    <w:nsid w:val="4B9E2775"/>
    <w:multiLevelType w:val="multilevel"/>
    <w:tmpl w:val="71D67C9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C7D20E2"/>
    <w:multiLevelType w:val="hybridMultilevel"/>
    <w:tmpl w:val="75FE208E"/>
    <w:lvl w:ilvl="0" w:tplc="42E2678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CD261A7"/>
    <w:multiLevelType w:val="hybridMultilevel"/>
    <w:tmpl w:val="CBEA8A5A"/>
    <w:lvl w:ilvl="0" w:tplc="2CDC56D4">
      <w:start w:val="1"/>
      <w:numFmt w:val="upperLetter"/>
      <w:lvlText w:val="%1-"/>
      <w:lvlJc w:val="left"/>
      <w:pPr>
        <w:ind w:left="928" w:hanging="360"/>
      </w:pPr>
      <w:rPr>
        <w:rFonts w:hint="default"/>
        <w:b w:val="0"/>
        <w:i/>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1" w15:restartNumberingAfterBreak="0">
    <w:nsid w:val="56D275C9"/>
    <w:multiLevelType w:val="hybridMultilevel"/>
    <w:tmpl w:val="C65EAA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81422C"/>
    <w:multiLevelType w:val="hybridMultilevel"/>
    <w:tmpl w:val="93189702"/>
    <w:lvl w:ilvl="0" w:tplc="3AC01F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AD86B2A"/>
    <w:multiLevelType w:val="hybridMultilevel"/>
    <w:tmpl w:val="75FE208E"/>
    <w:lvl w:ilvl="0" w:tplc="42E2678A">
      <w:start w:val="1"/>
      <w:numFmt w:val="decimal"/>
      <w:lvlText w:val="%1."/>
      <w:lvlJc w:val="left"/>
      <w:pPr>
        <w:ind w:left="502"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D793E68"/>
    <w:multiLevelType w:val="multilevel"/>
    <w:tmpl w:val="CFF8E80A"/>
    <w:lvl w:ilvl="0">
      <w:start w:val="1"/>
      <w:numFmt w:val="decimal"/>
      <w:lvlText w:val="%1."/>
      <w:lvlJc w:val="left"/>
      <w:pPr>
        <w:ind w:left="450" w:hanging="450"/>
      </w:pPr>
      <w:rPr>
        <w:rFonts w:hint="default"/>
      </w:rPr>
    </w:lvl>
    <w:lvl w:ilvl="1">
      <w:start w:val="1"/>
      <w:numFmt w:val="decimal"/>
      <w:lvlText w:val="%1.%2."/>
      <w:lvlJc w:val="left"/>
      <w:pPr>
        <w:ind w:left="189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820" w:hanging="180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520" w:hanging="2160"/>
      </w:pPr>
      <w:rPr>
        <w:rFonts w:hint="default"/>
      </w:rPr>
    </w:lvl>
  </w:abstractNum>
  <w:abstractNum w:abstractNumId="25" w15:restartNumberingAfterBreak="0">
    <w:nsid w:val="5E2D2860"/>
    <w:multiLevelType w:val="multilevel"/>
    <w:tmpl w:val="A336C346"/>
    <w:lvl w:ilvl="0">
      <w:start w:val="1"/>
      <w:numFmt w:val="decimal"/>
      <w:lvlText w:val="%1."/>
      <w:lvlJc w:val="left"/>
      <w:pPr>
        <w:ind w:left="450" w:hanging="450"/>
      </w:pPr>
      <w:rPr>
        <w:rFonts w:hint="default"/>
      </w:rPr>
    </w:lvl>
    <w:lvl w:ilvl="1">
      <w:start w:val="1"/>
      <w:numFmt w:val="decimal"/>
      <w:lvlText w:val="%1.%2."/>
      <w:lvlJc w:val="left"/>
      <w:pPr>
        <w:ind w:left="1571" w:hanging="720"/>
      </w:pPr>
      <w:rPr>
        <w:rFonts w:ascii="Times New Roman" w:hAnsi="Times New Roman" w:cs="Times New Roman" w:hint="default"/>
        <w:i w:val="0"/>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26" w15:restartNumberingAfterBreak="0">
    <w:nsid w:val="5EC73E4C"/>
    <w:multiLevelType w:val="multilevel"/>
    <w:tmpl w:val="657CA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D04001"/>
    <w:multiLevelType w:val="hybridMultilevel"/>
    <w:tmpl w:val="1250FCA4"/>
    <w:lvl w:ilvl="0" w:tplc="79BA58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42E76E7"/>
    <w:multiLevelType w:val="hybridMultilevel"/>
    <w:tmpl w:val="A3C2E20A"/>
    <w:lvl w:ilvl="0" w:tplc="04190001">
      <w:start w:val="1"/>
      <w:numFmt w:val="bullet"/>
      <w:lvlText w:val=""/>
      <w:lvlJc w:val="left"/>
      <w:pPr>
        <w:ind w:left="2210" w:hanging="360"/>
      </w:pPr>
      <w:rPr>
        <w:rFonts w:ascii="Symbol" w:hAnsi="Symbol" w:hint="default"/>
      </w:rPr>
    </w:lvl>
    <w:lvl w:ilvl="1" w:tplc="04190003" w:tentative="1">
      <w:start w:val="1"/>
      <w:numFmt w:val="bullet"/>
      <w:lvlText w:val="o"/>
      <w:lvlJc w:val="left"/>
      <w:pPr>
        <w:ind w:left="2930" w:hanging="360"/>
      </w:pPr>
      <w:rPr>
        <w:rFonts w:ascii="Courier New" w:hAnsi="Courier New" w:cs="Courier New" w:hint="default"/>
      </w:rPr>
    </w:lvl>
    <w:lvl w:ilvl="2" w:tplc="04190005" w:tentative="1">
      <w:start w:val="1"/>
      <w:numFmt w:val="bullet"/>
      <w:lvlText w:val=""/>
      <w:lvlJc w:val="left"/>
      <w:pPr>
        <w:ind w:left="3650" w:hanging="360"/>
      </w:pPr>
      <w:rPr>
        <w:rFonts w:ascii="Wingdings" w:hAnsi="Wingdings" w:hint="default"/>
      </w:rPr>
    </w:lvl>
    <w:lvl w:ilvl="3" w:tplc="04190001" w:tentative="1">
      <w:start w:val="1"/>
      <w:numFmt w:val="bullet"/>
      <w:lvlText w:val=""/>
      <w:lvlJc w:val="left"/>
      <w:pPr>
        <w:ind w:left="4370" w:hanging="360"/>
      </w:pPr>
      <w:rPr>
        <w:rFonts w:ascii="Symbol" w:hAnsi="Symbol" w:hint="default"/>
      </w:rPr>
    </w:lvl>
    <w:lvl w:ilvl="4" w:tplc="04190003" w:tentative="1">
      <w:start w:val="1"/>
      <w:numFmt w:val="bullet"/>
      <w:lvlText w:val="o"/>
      <w:lvlJc w:val="left"/>
      <w:pPr>
        <w:ind w:left="5090" w:hanging="360"/>
      </w:pPr>
      <w:rPr>
        <w:rFonts w:ascii="Courier New" w:hAnsi="Courier New" w:cs="Courier New" w:hint="default"/>
      </w:rPr>
    </w:lvl>
    <w:lvl w:ilvl="5" w:tplc="04190005" w:tentative="1">
      <w:start w:val="1"/>
      <w:numFmt w:val="bullet"/>
      <w:lvlText w:val=""/>
      <w:lvlJc w:val="left"/>
      <w:pPr>
        <w:ind w:left="5810" w:hanging="360"/>
      </w:pPr>
      <w:rPr>
        <w:rFonts w:ascii="Wingdings" w:hAnsi="Wingdings" w:hint="default"/>
      </w:rPr>
    </w:lvl>
    <w:lvl w:ilvl="6" w:tplc="04190001" w:tentative="1">
      <w:start w:val="1"/>
      <w:numFmt w:val="bullet"/>
      <w:lvlText w:val=""/>
      <w:lvlJc w:val="left"/>
      <w:pPr>
        <w:ind w:left="6530" w:hanging="360"/>
      </w:pPr>
      <w:rPr>
        <w:rFonts w:ascii="Symbol" w:hAnsi="Symbol" w:hint="default"/>
      </w:rPr>
    </w:lvl>
    <w:lvl w:ilvl="7" w:tplc="04190003" w:tentative="1">
      <w:start w:val="1"/>
      <w:numFmt w:val="bullet"/>
      <w:lvlText w:val="o"/>
      <w:lvlJc w:val="left"/>
      <w:pPr>
        <w:ind w:left="7250" w:hanging="360"/>
      </w:pPr>
      <w:rPr>
        <w:rFonts w:ascii="Courier New" w:hAnsi="Courier New" w:cs="Courier New" w:hint="default"/>
      </w:rPr>
    </w:lvl>
    <w:lvl w:ilvl="8" w:tplc="04190005" w:tentative="1">
      <w:start w:val="1"/>
      <w:numFmt w:val="bullet"/>
      <w:lvlText w:val=""/>
      <w:lvlJc w:val="left"/>
      <w:pPr>
        <w:ind w:left="7970" w:hanging="360"/>
      </w:pPr>
      <w:rPr>
        <w:rFonts w:ascii="Wingdings" w:hAnsi="Wingdings" w:hint="default"/>
      </w:rPr>
    </w:lvl>
  </w:abstractNum>
  <w:abstractNum w:abstractNumId="29" w15:restartNumberingAfterBreak="0">
    <w:nsid w:val="66C27C2F"/>
    <w:multiLevelType w:val="hybridMultilevel"/>
    <w:tmpl w:val="EBACBCC6"/>
    <w:lvl w:ilvl="0" w:tplc="0419000F">
      <w:start w:val="1"/>
      <w:numFmt w:val="decimal"/>
      <w:lvlText w:val="%1."/>
      <w:lvlJc w:val="left"/>
      <w:pPr>
        <w:ind w:left="1222" w:hanging="360"/>
      </w:pPr>
    </w:lvl>
    <w:lvl w:ilvl="1" w:tplc="04190019" w:tentative="1">
      <w:start w:val="1"/>
      <w:numFmt w:val="lowerLetter"/>
      <w:lvlText w:val="%2."/>
      <w:lvlJc w:val="left"/>
      <w:pPr>
        <w:ind w:left="1942" w:hanging="360"/>
      </w:pPr>
    </w:lvl>
    <w:lvl w:ilvl="2" w:tplc="0419001B" w:tentative="1">
      <w:start w:val="1"/>
      <w:numFmt w:val="lowerRoman"/>
      <w:lvlText w:val="%3."/>
      <w:lvlJc w:val="right"/>
      <w:pPr>
        <w:ind w:left="2662" w:hanging="180"/>
      </w:pPr>
    </w:lvl>
    <w:lvl w:ilvl="3" w:tplc="0419000F" w:tentative="1">
      <w:start w:val="1"/>
      <w:numFmt w:val="decimal"/>
      <w:lvlText w:val="%4."/>
      <w:lvlJc w:val="left"/>
      <w:pPr>
        <w:ind w:left="3382" w:hanging="360"/>
      </w:pPr>
    </w:lvl>
    <w:lvl w:ilvl="4" w:tplc="04190019" w:tentative="1">
      <w:start w:val="1"/>
      <w:numFmt w:val="lowerLetter"/>
      <w:lvlText w:val="%5."/>
      <w:lvlJc w:val="left"/>
      <w:pPr>
        <w:ind w:left="4102" w:hanging="360"/>
      </w:pPr>
    </w:lvl>
    <w:lvl w:ilvl="5" w:tplc="0419001B" w:tentative="1">
      <w:start w:val="1"/>
      <w:numFmt w:val="lowerRoman"/>
      <w:lvlText w:val="%6."/>
      <w:lvlJc w:val="right"/>
      <w:pPr>
        <w:ind w:left="4822" w:hanging="180"/>
      </w:pPr>
    </w:lvl>
    <w:lvl w:ilvl="6" w:tplc="0419000F" w:tentative="1">
      <w:start w:val="1"/>
      <w:numFmt w:val="decimal"/>
      <w:lvlText w:val="%7."/>
      <w:lvlJc w:val="left"/>
      <w:pPr>
        <w:ind w:left="5542" w:hanging="360"/>
      </w:pPr>
    </w:lvl>
    <w:lvl w:ilvl="7" w:tplc="04190019" w:tentative="1">
      <w:start w:val="1"/>
      <w:numFmt w:val="lowerLetter"/>
      <w:lvlText w:val="%8."/>
      <w:lvlJc w:val="left"/>
      <w:pPr>
        <w:ind w:left="6262" w:hanging="360"/>
      </w:pPr>
    </w:lvl>
    <w:lvl w:ilvl="8" w:tplc="0419001B" w:tentative="1">
      <w:start w:val="1"/>
      <w:numFmt w:val="lowerRoman"/>
      <w:lvlText w:val="%9."/>
      <w:lvlJc w:val="right"/>
      <w:pPr>
        <w:ind w:left="6982" w:hanging="180"/>
      </w:pPr>
    </w:lvl>
  </w:abstractNum>
  <w:abstractNum w:abstractNumId="30" w15:restartNumberingAfterBreak="0">
    <w:nsid w:val="68780B9A"/>
    <w:multiLevelType w:val="hybridMultilevel"/>
    <w:tmpl w:val="0E8441B0"/>
    <w:lvl w:ilvl="0" w:tplc="81D446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9024BD3"/>
    <w:multiLevelType w:val="multilevel"/>
    <w:tmpl w:val="F668B946"/>
    <w:lvl w:ilvl="0">
      <w:start w:val="1"/>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32" w15:restartNumberingAfterBreak="0">
    <w:nsid w:val="6AD12A04"/>
    <w:multiLevelType w:val="multilevel"/>
    <w:tmpl w:val="4E4E9AE2"/>
    <w:lvl w:ilvl="0">
      <w:start w:val="1"/>
      <w:numFmt w:val="decimal"/>
      <w:lvlText w:val="%1"/>
      <w:lvlJc w:val="left"/>
      <w:pPr>
        <w:ind w:left="390" w:hanging="390"/>
      </w:pPr>
      <w:rPr>
        <w:rFonts w:hint="default"/>
      </w:rPr>
    </w:lvl>
    <w:lvl w:ilvl="1">
      <w:start w:val="5"/>
      <w:numFmt w:val="decimal"/>
      <w:lvlText w:val="%1.%2"/>
      <w:lvlJc w:val="left"/>
      <w:pPr>
        <w:ind w:left="2291" w:hanging="72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728" w:hanging="2160"/>
      </w:pPr>
      <w:rPr>
        <w:rFonts w:hint="default"/>
      </w:rPr>
    </w:lvl>
  </w:abstractNum>
  <w:abstractNum w:abstractNumId="33" w15:restartNumberingAfterBreak="0">
    <w:nsid w:val="6E836DD2"/>
    <w:multiLevelType w:val="hybridMultilevel"/>
    <w:tmpl w:val="E8A82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F4860E2"/>
    <w:multiLevelType w:val="hybridMultilevel"/>
    <w:tmpl w:val="01CE916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756270EC"/>
    <w:multiLevelType w:val="hybridMultilevel"/>
    <w:tmpl w:val="95F0A2F8"/>
    <w:lvl w:ilvl="0" w:tplc="75827C62">
      <w:start w:val="1"/>
      <w:numFmt w:val="decimal"/>
      <w:lvlText w:val="%1."/>
      <w:lvlJc w:val="left"/>
      <w:pPr>
        <w:tabs>
          <w:tab w:val="num" w:pos="720"/>
        </w:tabs>
        <w:ind w:left="720" w:hanging="360"/>
      </w:pPr>
    </w:lvl>
    <w:lvl w:ilvl="1" w:tplc="1D162BE0" w:tentative="1">
      <w:start w:val="1"/>
      <w:numFmt w:val="decimal"/>
      <w:lvlText w:val="%2."/>
      <w:lvlJc w:val="left"/>
      <w:pPr>
        <w:tabs>
          <w:tab w:val="num" w:pos="1440"/>
        </w:tabs>
        <w:ind w:left="1440" w:hanging="360"/>
      </w:pPr>
    </w:lvl>
    <w:lvl w:ilvl="2" w:tplc="908CB210" w:tentative="1">
      <w:start w:val="1"/>
      <w:numFmt w:val="decimal"/>
      <w:lvlText w:val="%3."/>
      <w:lvlJc w:val="left"/>
      <w:pPr>
        <w:tabs>
          <w:tab w:val="num" w:pos="2160"/>
        </w:tabs>
        <w:ind w:left="2160" w:hanging="360"/>
      </w:pPr>
    </w:lvl>
    <w:lvl w:ilvl="3" w:tplc="8AD6C480" w:tentative="1">
      <w:start w:val="1"/>
      <w:numFmt w:val="decimal"/>
      <w:lvlText w:val="%4."/>
      <w:lvlJc w:val="left"/>
      <w:pPr>
        <w:tabs>
          <w:tab w:val="num" w:pos="2880"/>
        </w:tabs>
        <w:ind w:left="2880" w:hanging="360"/>
      </w:pPr>
    </w:lvl>
    <w:lvl w:ilvl="4" w:tplc="09346328" w:tentative="1">
      <w:start w:val="1"/>
      <w:numFmt w:val="decimal"/>
      <w:lvlText w:val="%5."/>
      <w:lvlJc w:val="left"/>
      <w:pPr>
        <w:tabs>
          <w:tab w:val="num" w:pos="3600"/>
        </w:tabs>
        <w:ind w:left="3600" w:hanging="360"/>
      </w:pPr>
    </w:lvl>
    <w:lvl w:ilvl="5" w:tplc="56B0210A" w:tentative="1">
      <w:start w:val="1"/>
      <w:numFmt w:val="decimal"/>
      <w:lvlText w:val="%6."/>
      <w:lvlJc w:val="left"/>
      <w:pPr>
        <w:tabs>
          <w:tab w:val="num" w:pos="4320"/>
        </w:tabs>
        <w:ind w:left="4320" w:hanging="360"/>
      </w:pPr>
    </w:lvl>
    <w:lvl w:ilvl="6" w:tplc="02F01910" w:tentative="1">
      <w:start w:val="1"/>
      <w:numFmt w:val="decimal"/>
      <w:lvlText w:val="%7."/>
      <w:lvlJc w:val="left"/>
      <w:pPr>
        <w:tabs>
          <w:tab w:val="num" w:pos="5040"/>
        </w:tabs>
        <w:ind w:left="5040" w:hanging="360"/>
      </w:pPr>
    </w:lvl>
    <w:lvl w:ilvl="7" w:tplc="C7F000BE" w:tentative="1">
      <w:start w:val="1"/>
      <w:numFmt w:val="decimal"/>
      <w:lvlText w:val="%8."/>
      <w:lvlJc w:val="left"/>
      <w:pPr>
        <w:tabs>
          <w:tab w:val="num" w:pos="5760"/>
        </w:tabs>
        <w:ind w:left="5760" w:hanging="360"/>
      </w:pPr>
    </w:lvl>
    <w:lvl w:ilvl="8" w:tplc="E5348FF2" w:tentative="1">
      <w:start w:val="1"/>
      <w:numFmt w:val="decimal"/>
      <w:lvlText w:val="%9."/>
      <w:lvlJc w:val="left"/>
      <w:pPr>
        <w:tabs>
          <w:tab w:val="num" w:pos="6480"/>
        </w:tabs>
        <w:ind w:left="6480" w:hanging="360"/>
      </w:pPr>
    </w:lvl>
  </w:abstractNum>
  <w:abstractNum w:abstractNumId="36" w15:restartNumberingAfterBreak="0">
    <w:nsid w:val="76D47102"/>
    <w:multiLevelType w:val="hybridMultilevel"/>
    <w:tmpl w:val="75FE208E"/>
    <w:lvl w:ilvl="0" w:tplc="42E2678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8DC715D"/>
    <w:multiLevelType w:val="hybridMultilevel"/>
    <w:tmpl w:val="ABA20682"/>
    <w:lvl w:ilvl="0" w:tplc="04190003">
      <w:start w:val="1"/>
      <w:numFmt w:val="bullet"/>
      <w:lvlText w:val="o"/>
      <w:lvlJc w:val="left"/>
      <w:pPr>
        <w:ind w:left="1490" w:hanging="360"/>
      </w:pPr>
      <w:rPr>
        <w:rFonts w:ascii="Courier New" w:hAnsi="Courier New" w:cs="Courier New"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38" w15:restartNumberingAfterBreak="0">
    <w:nsid w:val="7B5C5789"/>
    <w:multiLevelType w:val="hybridMultilevel"/>
    <w:tmpl w:val="FB2087CE"/>
    <w:lvl w:ilvl="0" w:tplc="46AED0C6">
      <w:start w:val="2"/>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9" w15:restartNumberingAfterBreak="0">
    <w:nsid w:val="7C755EBB"/>
    <w:multiLevelType w:val="hybridMultilevel"/>
    <w:tmpl w:val="E4F89ABE"/>
    <w:lvl w:ilvl="0" w:tplc="F1CA85D6">
      <w:start w:val="1"/>
      <w:numFmt w:val="decimal"/>
      <w:lvlText w:val="1.%1"/>
      <w:lvlJc w:val="left"/>
      <w:pPr>
        <w:ind w:left="1069"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0" w15:restartNumberingAfterBreak="0">
    <w:nsid w:val="7CF6444E"/>
    <w:multiLevelType w:val="hybridMultilevel"/>
    <w:tmpl w:val="75FE208E"/>
    <w:lvl w:ilvl="0" w:tplc="42E2678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E943643"/>
    <w:multiLevelType w:val="hybridMultilevel"/>
    <w:tmpl w:val="75FE208E"/>
    <w:lvl w:ilvl="0" w:tplc="42E2678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6"/>
  </w:num>
  <w:num w:numId="3">
    <w:abstractNumId w:val="12"/>
  </w:num>
  <w:num w:numId="4">
    <w:abstractNumId w:val="17"/>
  </w:num>
  <w:num w:numId="5">
    <w:abstractNumId w:val="1"/>
  </w:num>
  <w:num w:numId="6">
    <w:abstractNumId w:val="32"/>
  </w:num>
  <w:num w:numId="7">
    <w:abstractNumId w:val="14"/>
  </w:num>
  <w:num w:numId="8">
    <w:abstractNumId w:val="26"/>
  </w:num>
  <w:num w:numId="9">
    <w:abstractNumId w:val="6"/>
  </w:num>
  <w:num w:numId="10">
    <w:abstractNumId w:val="37"/>
  </w:num>
  <w:num w:numId="11">
    <w:abstractNumId w:val="28"/>
  </w:num>
  <w:num w:numId="12">
    <w:abstractNumId w:val="3"/>
  </w:num>
  <w:num w:numId="13">
    <w:abstractNumId w:val="7"/>
  </w:num>
  <w:num w:numId="14">
    <w:abstractNumId w:val="40"/>
  </w:num>
  <w:num w:numId="15">
    <w:abstractNumId w:val="20"/>
  </w:num>
  <w:num w:numId="16">
    <w:abstractNumId w:val="5"/>
  </w:num>
  <w:num w:numId="17">
    <w:abstractNumId w:val="21"/>
  </w:num>
  <w:num w:numId="18">
    <w:abstractNumId w:val="10"/>
  </w:num>
  <w:num w:numId="19">
    <w:abstractNumId w:val="31"/>
  </w:num>
  <w:num w:numId="20">
    <w:abstractNumId w:val="25"/>
  </w:num>
  <w:num w:numId="21">
    <w:abstractNumId w:val="34"/>
  </w:num>
  <w:num w:numId="22">
    <w:abstractNumId w:val="19"/>
  </w:num>
  <w:num w:numId="23">
    <w:abstractNumId w:val="2"/>
  </w:num>
  <w:num w:numId="24">
    <w:abstractNumId w:val="41"/>
  </w:num>
  <w:num w:numId="25">
    <w:abstractNumId w:val="36"/>
  </w:num>
  <w:num w:numId="26">
    <w:abstractNumId w:val="18"/>
  </w:num>
  <w:num w:numId="27">
    <w:abstractNumId w:val="15"/>
  </w:num>
  <w:num w:numId="28">
    <w:abstractNumId w:val="0"/>
  </w:num>
  <w:num w:numId="29">
    <w:abstractNumId w:val="24"/>
  </w:num>
  <w:num w:numId="30">
    <w:abstractNumId w:val="23"/>
  </w:num>
  <w:num w:numId="31">
    <w:abstractNumId w:val="11"/>
  </w:num>
  <w:num w:numId="32">
    <w:abstractNumId w:val="22"/>
  </w:num>
  <w:num w:numId="33">
    <w:abstractNumId w:val="33"/>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num>
  <w:num w:numId="36">
    <w:abstractNumId w:val="39"/>
  </w:num>
  <w:num w:numId="37">
    <w:abstractNumId w:val="8"/>
  </w:num>
  <w:num w:numId="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29"/>
  </w:num>
  <w:num w:numId="41">
    <w:abstractNumId w:val="38"/>
  </w:num>
  <w:num w:numId="42">
    <w:abstractNumId w:val="30"/>
  </w:num>
  <w:num w:numId="43">
    <w:abstractNumId w:val="13"/>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activeWritingStyle w:appName="MSWord" w:lang="ru-RU" w:vendorID="64" w:dllVersion="131078" w:nlCheck="1" w:checkStyle="0"/>
  <w:activeWritingStyle w:appName="MSWord" w:lang="en-US" w:vendorID="64" w:dllVersion="131078" w:nlCheck="1" w:checkStyle="1"/>
  <w:activeWritingStyle w:appName="MSWord" w:lang="en-CA" w:vendorID="64" w:dllVersion="131078" w:nlCheck="1" w:checkStyle="1"/>
  <w:activeWritingStyle w:appName="MSWord" w:lang="en-GB" w:vendorID="64" w:dllVersion="131078" w:nlCheck="1" w:checkStyle="1"/>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3779E"/>
    <w:rsid w:val="00001243"/>
    <w:rsid w:val="0000152E"/>
    <w:rsid w:val="00001693"/>
    <w:rsid w:val="00001E29"/>
    <w:rsid w:val="00001F3E"/>
    <w:rsid w:val="00005913"/>
    <w:rsid w:val="00006BAE"/>
    <w:rsid w:val="00006F52"/>
    <w:rsid w:val="000070B2"/>
    <w:rsid w:val="00007BEA"/>
    <w:rsid w:val="00011C1E"/>
    <w:rsid w:val="00013433"/>
    <w:rsid w:val="00013820"/>
    <w:rsid w:val="000142DD"/>
    <w:rsid w:val="000147A0"/>
    <w:rsid w:val="00016493"/>
    <w:rsid w:val="00016545"/>
    <w:rsid w:val="0001654D"/>
    <w:rsid w:val="00020436"/>
    <w:rsid w:val="00023213"/>
    <w:rsid w:val="000234FD"/>
    <w:rsid w:val="00026BB5"/>
    <w:rsid w:val="000300F8"/>
    <w:rsid w:val="0003158C"/>
    <w:rsid w:val="00032D4D"/>
    <w:rsid w:val="00032F5C"/>
    <w:rsid w:val="00032F7C"/>
    <w:rsid w:val="000345DA"/>
    <w:rsid w:val="00034CAD"/>
    <w:rsid w:val="00036749"/>
    <w:rsid w:val="00037068"/>
    <w:rsid w:val="00042259"/>
    <w:rsid w:val="000423A2"/>
    <w:rsid w:val="000423F7"/>
    <w:rsid w:val="00046543"/>
    <w:rsid w:val="000474EE"/>
    <w:rsid w:val="00052785"/>
    <w:rsid w:val="0005464A"/>
    <w:rsid w:val="00055D03"/>
    <w:rsid w:val="00055FE5"/>
    <w:rsid w:val="00057B93"/>
    <w:rsid w:val="0006057E"/>
    <w:rsid w:val="00061430"/>
    <w:rsid w:val="00061D0E"/>
    <w:rsid w:val="00063449"/>
    <w:rsid w:val="00063E03"/>
    <w:rsid w:val="00065182"/>
    <w:rsid w:val="0006530D"/>
    <w:rsid w:val="000659E1"/>
    <w:rsid w:val="000675C8"/>
    <w:rsid w:val="00067A6A"/>
    <w:rsid w:val="00071A15"/>
    <w:rsid w:val="00071B9E"/>
    <w:rsid w:val="00074161"/>
    <w:rsid w:val="0007475E"/>
    <w:rsid w:val="00074986"/>
    <w:rsid w:val="00075B07"/>
    <w:rsid w:val="00075B14"/>
    <w:rsid w:val="00076AA0"/>
    <w:rsid w:val="00076F9B"/>
    <w:rsid w:val="00077144"/>
    <w:rsid w:val="0008030D"/>
    <w:rsid w:val="00080561"/>
    <w:rsid w:val="000813BC"/>
    <w:rsid w:val="00082661"/>
    <w:rsid w:val="00082B92"/>
    <w:rsid w:val="0008376E"/>
    <w:rsid w:val="0008394B"/>
    <w:rsid w:val="0008418C"/>
    <w:rsid w:val="0009004F"/>
    <w:rsid w:val="000911FE"/>
    <w:rsid w:val="00091B94"/>
    <w:rsid w:val="00091BBE"/>
    <w:rsid w:val="000925BE"/>
    <w:rsid w:val="00092AB4"/>
    <w:rsid w:val="00092C94"/>
    <w:rsid w:val="000933E9"/>
    <w:rsid w:val="00093B44"/>
    <w:rsid w:val="00095BFD"/>
    <w:rsid w:val="000960BE"/>
    <w:rsid w:val="00096450"/>
    <w:rsid w:val="00097E99"/>
    <w:rsid w:val="000A005A"/>
    <w:rsid w:val="000A01E9"/>
    <w:rsid w:val="000A0391"/>
    <w:rsid w:val="000A09C6"/>
    <w:rsid w:val="000A199B"/>
    <w:rsid w:val="000A1FE5"/>
    <w:rsid w:val="000A2CB7"/>
    <w:rsid w:val="000A3712"/>
    <w:rsid w:val="000A4335"/>
    <w:rsid w:val="000A4D56"/>
    <w:rsid w:val="000A555C"/>
    <w:rsid w:val="000A6EA8"/>
    <w:rsid w:val="000A7471"/>
    <w:rsid w:val="000B01C2"/>
    <w:rsid w:val="000B0AEB"/>
    <w:rsid w:val="000B277B"/>
    <w:rsid w:val="000B2FDB"/>
    <w:rsid w:val="000B3299"/>
    <w:rsid w:val="000B34F8"/>
    <w:rsid w:val="000B46EC"/>
    <w:rsid w:val="000B47EC"/>
    <w:rsid w:val="000B4841"/>
    <w:rsid w:val="000B5234"/>
    <w:rsid w:val="000B7197"/>
    <w:rsid w:val="000B7FA2"/>
    <w:rsid w:val="000C01AD"/>
    <w:rsid w:val="000C08D1"/>
    <w:rsid w:val="000C1C28"/>
    <w:rsid w:val="000C2162"/>
    <w:rsid w:val="000C40ED"/>
    <w:rsid w:val="000C44AD"/>
    <w:rsid w:val="000C4995"/>
    <w:rsid w:val="000C58D1"/>
    <w:rsid w:val="000C5BA3"/>
    <w:rsid w:val="000C61C7"/>
    <w:rsid w:val="000C7EBE"/>
    <w:rsid w:val="000D0042"/>
    <w:rsid w:val="000D056E"/>
    <w:rsid w:val="000D1036"/>
    <w:rsid w:val="000D1F47"/>
    <w:rsid w:val="000D2360"/>
    <w:rsid w:val="000D2533"/>
    <w:rsid w:val="000D5FE6"/>
    <w:rsid w:val="000E0888"/>
    <w:rsid w:val="000E0E48"/>
    <w:rsid w:val="000E135F"/>
    <w:rsid w:val="000E1ABC"/>
    <w:rsid w:val="000E2770"/>
    <w:rsid w:val="000E288F"/>
    <w:rsid w:val="000E28B5"/>
    <w:rsid w:val="000E4EAB"/>
    <w:rsid w:val="000E58EA"/>
    <w:rsid w:val="000E64C8"/>
    <w:rsid w:val="000E7C60"/>
    <w:rsid w:val="000F138B"/>
    <w:rsid w:val="000F1A2D"/>
    <w:rsid w:val="000F1BFE"/>
    <w:rsid w:val="000F23BB"/>
    <w:rsid w:val="000F3D70"/>
    <w:rsid w:val="000F41FE"/>
    <w:rsid w:val="000F45CA"/>
    <w:rsid w:val="000F4D8F"/>
    <w:rsid w:val="000F5048"/>
    <w:rsid w:val="000F5D8C"/>
    <w:rsid w:val="0010067B"/>
    <w:rsid w:val="00100CD1"/>
    <w:rsid w:val="00103CED"/>
    <w:rsid w:val="00104A3B"/>
    <w:rsid w:val="00105E7A"/>
    <w:rsid w:val="00106312"/>
    <w:rsid w:val="00110A43"/>
    <w:rsid w:val="00110FA9"/>
    <w:rsid w:val="0011173D"/>
    <w:rsid w:val="00113165"/>
    <w:rsid w:val="001137A2"/>
    <w:rsid w:val="00113E7B"/>
    <w:rsid w:val="00114375"/>
    <w:rsid w:val="0011480C"/>
    <w:rsid w:val="001155C0"/>
    <w:rsid w:val="00115BF8"/>
    <w:rsid w:val="00117217"/>
    <w:rsid w:val="0012061B"/>
    <w:rsid w:val="00127387"/>
    <w:rsid w:val="0013064A"/>
    <w:rsid w:val="00130A54"/>
    <w:rsid w:val="00130BE9"/>
    <w:rsid w:val="00131CE3"/>
    <w:rsid w:val="0013373A"/>
    <w:rsid w:val="00134309"/>
    <w:rsid w:val="0013512E"/>
    <w:rsid w:val="001360C8"/>
    <w:rsid w:val="00136B48"/>
    <w:rsid w:val="00137CEE"/>
    <w:rsid w:val="00141C3A"/>
    <w:rsid w:val="00142D5E"/>
    <w:rsid w:val="001446B1"/>
    <w:rsid w:val="00146B3A"/>
    <w:rsid w:val="00147B3A"/>
    <w:rsid w:val="00151393"/>
    <w:rsid w:val="00151667"/>
    <w:rsid w:val="0015293C"/>
    <w:rsid w:val="00153A1C"/>
    <w:rsid w:val="00153B99"/>
    <w:rsid w:val="001547B3"/>
    <w:rsid w:val="00154BBD"/>
    <w:rsid w:val="0015625C"/>
    <w:rsid w:val="00162016"/>
    <w:rsid w:val="00162BE2"/>
    <w:rsid w:val="00163E07"/>
    <w:rsid w:val="00165DB3"/>
    <w:rsid w:val="00166183"/>
    <w:rsid w:val="001672F1"/>
    <w:rsid w:val="001722CC"/>
    <w:rsid w:val="0017281B"/>
    <w:rsid w:val="0017393B"/>
    <w:rsid w:val="00173F77"/>
    <w:rsid w:val="001745AE"/>
    <w:rsid w:val="001747B7"/>
    <w:rsid w:val="001758F0"/>
    <w:rsid w:val="00177284"/>
    <w:rsid w:val="00180875"/>
    <w:rsid w:val="0018206C"/>
    <w:rsid w:val="00182456"/>
    <w:rsid w:val="00183F11"/>
    <w:rsid w:val="001845CC"/>
    <w:rsid w:val="001856C7"/>
    <w:rsid w:val="00187B2B"/>
    <w:rsid w:val="00187F75"/>
    <w:rsid w:val="001924B5"/>
    <w:rsid w:val="00192ABD"/>
    <w:rsid w:val="00192BA7"/>
    <w:rsid w:val="00192CCC"/>
    <w:rsid w:val="0019393C"/>
    <w:rsid w:val="00195B8A"/>
    <w:rsid w:val="00196EFA"/>
    <w:rsid w:val="001A0CF0"/>
    <w:rsid w:val="001A16B3"/>
    <w:rsid w:val="001A2089"/>
    <w:rsid w:val="001A2769"/>
    <w:rsid w:val="001A5C4F"/>
    <w:rsid w:val="001B0005"/>
    <w:rsid w:val="001B1427"/>
    <w:rsid w:val="001B145B"/>
    <w:rsid w:val="001B231E"/>
    <w:rsid w:val="001B23CD"/>
    <w:rsid w:val="001B250E"/>
    <w:rsid w:val="001B3180"/>
    <w:rsid w:val="001B354E"/>
    <w:rsid w:val="001B37DE"/>
    <w:rsid w:val="001B62A8"/>
    <w:rsid w:val="001B63C3"/>
    <w:rsid w:val="001C0735"/>
    <w:rsid w:val="001C1EF8"/>
    <w:rsid w:val="001C3153"/>
    <w:rsid w:val="001C5D21"/>
    <w:rsid w:val="001C5E27"/>
    <w:rsid w:val="001C64D9"/>
    <w:rsid w:val="001C659F"/>
    <w:rsid w:val="001C6B09"/>
    <w:rsid w:val="001C7016"/>
    <w:rsid w:val="001C76EF"/>
    <w:rsid w:val="001C7941"/>
    <w:rsid w:val="001D0DBD"/>
    <w:rsid w:val="001D238B"/>
    <w:rsid w:val="001D2FDC"/>
    <w:rsid w:val="001D35F0"/>
    <w:rsid w:val="001D4DD7"/>
    <w:rsid w:val="001D5CA7"/>
    <w:rsid w:val="001D5D99"/>
    <w:rsid w:val="001D79C6"/>
    <w:rsid w:val="001E088A"/>
    <w:rsid w:val="001E0DC0"/>
    <w:rsid w:val="001E198B"/>
    <w:rsid w:val="001E45CC"/>
    <w:rsid w:val="001E5568"/>
    <w:rsid w:val="001E6C05"/>
    <w:rsid w:val="001E7EDC"/>
    <w:rsid w:val="001F1AEC"/>
    <w:rsid w:val="001F3194"/>
    <w:rsid w:val="001F31C7"/>
    <w:rsid w:val="001F326C"/>
    <w:rsid w:val="001F3957"/>
    <w:rsid w:val="001F3BD6"/>
    <w:rsid w:val="001F3CE1"/>
    <w:rsid w:val="001F3EE2"/>
    <w:rsid w:val="001F54E1"/>
    <w:rsid w:val="001F6624"/>
    <w:rsid w:val="001F6646"/>
    <w:rsid w:val="001F719B"/>
    <w:rsid w:val="001F7916"/>
    <w:rsid w:val="002036E7"/>
    <w:rsid w:val="002046FF"/>
    <w:rsid w:val="00206E1D"/>
    <w:rsid w:val="0021130F"/>
    <w:rsid w:val="00211CB8"/>
    <w:rsid w:val="00212474"/>
    <w:rsid w:val="00212D42"/>
    <w:rsid w:val="00213960"/>
    <w:rsid w:val="00214819"/>
    <w:rsid w:val="00214F78"/>
    <w:rsid w:val="002152F4"/>
    <w:rsid w:val="00215951"/>
    <w:rsid w:val="00215A17"/>
    <w:rsid w:val="002163D4"/>
    <w:rsid w:val="00217EEB"/>
    <w:rsid w:val="00221343"/>
    <w:rsid w:val="0022158A"/>
    <w:rsid w:val="002225B9"/>
    <w:rsid w:val="00222AC9"/>
    <w:rsid w:val="00222B1F"/>
    <w:rsid w:val="00222CB8"/>
    <w:rsid w:val="00224582"/>
    <w:rsid w:val="00224688"/>
    <w:rsid w:val="002248D6"/>
    <w:rsid w:val="00225274"/>
    <w:rsid w:val="002252BC"/>
    <w:rsid w:val="00225868"/>
    <w:rsid w:val="0023210B"/>
    <w:rsid w:val="00233666"/>
    <w:rsid w:val="002337D8"/>
    <w:rsid w:val="002338B3"/>
    <w:rsid w:val="0023393C"/>
    <w:rsid w:val="0023608E"/>
    <w:rsid w:val="00236203"/>
    <w:rsid w:val="0023664A"/>
    <w:rsid w:val="00236BED"/>
    <w:rsid w:val="002378F5"/>
    <w:rsid w:val="00237BF9"/>
    <w:rsid w:val="002412AB"/>
    <w:rsid w:val="00241312"/>
    <w:rsid w:val="00241606"/>
    <w:rsid w:val="00241CF0"/>
    <w:rsid w:val="00242F5C"/>
    <w:rsid w:val="002447DF"/>
    <w:rsid w:val="002449E1"/>
    <w:rsid w:val="002457CD"/>
    <w:rsid w:val="00246624"/>
    <w:rsid w:val="00247447"/>
    <w:rsid w:val="002506C3"/>
    <w:rsid w:val="00251942"/>
    <w:rsid w:val="00251DDE"/>
    <w:rsid w:val="00252695"/>
    <w:rsid w:val="00255FF0"/>
    <w:rsid w:val="0025631A"/>
    <w:rsid w:val="0025746C"/>
    <w:rsid w:val="0026041D"/>
    <w:rsid w:val="00261775"/>
    <w:rsid w:val="00261C33"/>
    <w:rsid w:val="00261F93"/>
    <w:rsid w:val="00263687"/>
    <w:rsid w:val="00263E63"/>
    <w:rsid w:val="00264D68"/>
    <w:rsid w:val="002650A3"/>
    <w:rsid w:val="0026688F"/>
    <w:rsid w:val="00266E5E"/>
    <w:rsid w:val="00266F84"/>
    <w:rsid w:val="002679E6"/>
    <w:rsid w:val="00270505"/>
    <w:rsid w:val="00270E69"/>
    <w:rsid w:val="00271E00"/>
    <w:rsid w:val="0027207D"/>
    <w:rsid w:val="002729FD"/>
    <w:rsid w:val="00273224"/>
    <w:rsid w:val="00273373"/>
    <w:rsid w:val="00274CDB"/>
    <w:rsid w:val="00275386"/>
    <w:rsid w:val="00275D7A"/>
    <w:rsid w:val="00276EEA"/>
    <w:rsid w:val="00277672"/>
    <w:rsid w:val="00277817"/>
    <w:rsid w:val="00277A1F"/>
    <w:rsid w:val="00280C95"/>
    <w:rsid w:val="00281487"/>
    <w:rsid w:val="00281BEE"/>
    <w:rsid w:val="002824B9"/>
    <w:rsid w:val="00282730"/>
    <w:rsid w:val="0028294C"/>
    <w:rsid w:val="002840C2"/>
    <w:rsid w:val="00284B91"/>
    <w:rsid w:val="00284EA3"/>
    <w:rsid w:val="00286F08"/>
    <w:rsid w:val="00290198"/>
    <w:rsid w:val="00290919"/>
    <w:rsid w:val="00290D4E"/>
    <w:rsid w:val="00290D95"/>
    <w:rsid w:val="00293B4D"/>
    <w:rsid w:val="00293BD2"/>
    <w:rsid w:val="00294A80"/>
    <w:rsid w:val="0029506B"/>
    <w:rsid w:val="002950E7"/>
    <w:rsid w:val="00295176"/>
    <w:rsid w:val="0029583D"/>
    <w:rsid w:val="00295D2E"/>
    <w:rsid w:val="002963FD"/>
    <w:rsid w:val="00296B9B"/>
    <w:rsid w:val="00296FBB"/>
    <w:rsid w:val="0029765D"/>
    <w:rsid w:val="002A0DAD"/>
    <w:rsid w:val="002A174E"/>
    <w:rsid w:val="002A20CA"/>
    <w:rsid w:val="002A210E"/>
    <w:rsid w:val="002A27B0"/>
    <w:rsid w:val="002A51C8"/>
    <w:rsid w:val="002A684D"/>
    <w:rsid w:val="002A6A31"/>
    <w:rsid w:val="002A7AEA"/>
    <w:rsid w:val="002B0BCE"/>
    <w:rsid w:val="002B2497"/>
    <w:rsid w:val="002B3C63"/>
    <w:rsid w:val="002B4F2F"/>
    <w:rsid w:val="002B5940"/>
    <w:rsid w:val="002B6549"/>
    <w:rsid w:val="002B68D8"/>
    <w:rsid w:val="002C02F5"/>
    <w:rsid w:val="002C0528"/>
    <w:rsid w:val="002C4489"/>
    <w:rsid w:val="002C5F49"/>
    <w:rsid w:val="002C6946"/>
    <w:rsid w:val="002C6AD1"/>
    <w:rsid w:val="002C7E33"/>
    <w:rsid w:val="002D0875"/>
    <w:rsid w:val="002D09CF"/>
    <w:rsid w:val="002D1269"/>
    <w:rsid w:val="002D27BE"/>
    <w:rsid w:val="002D3010"/>
    <w:rsid w:val="002D32A6"/>
    <w:rsid w:val="002D42AD"/>
    <w:rsid w:val="002D458C"/>
    <w:rsid w:val="002D48AC"/>
    <w:rsid w:val="002D56EA"/>
    <w:rsid w:val="002D6038"/>
    <w:rsid w:val="002D6A81"/>
    <w:rsid w:val="002D74CE"/>
    <w:rsid w:val="002E12B6"/>
    <w:rsid w:val="002E140E"/>
    <w:rsid w:val="002E1A31"/>
    <w:rsid w:val="002E22C8"/>
    <w:rsid w:val="002E26ED"/>
    <w:rsid w:val="002E4176"/>
    <w:rsid w:val="002E5D50"/>
    <w:rsid w:val="002E769D"/>
    <w:rsid w:val="002F008D"/>
    <w:rsid w:val="002F0422"/>
    <w:rsid w:val="002F1994"/>
    <w:rsid w:val="002F288F"/>
    <w:rsid w:val="002F437E"/>
    <w:rsid w:val="002F4FA9"/>
    <w:rsid w:val="002F5562"/>
    <w:rsid w:val="003004D9"/>
    <w:rsid w:val="00301246"/>
    <w:rsid w:val="00303A64"/>
    <w:rsid w:val="00303A8A"/>
    <w:rsid w:val="00306421"/>
    <w:rsid w:val="00307F33"/>
    <w:rsid w:val="00307FC0"/>
    <w:rsid w:val="00310EA8"/>
    <w:rsid w:val="00310F4C"/>
    <w:rsid w:val="003112F5"/>
    <w:rsid w:val="00311743"/>
    <w:rsid w:val="003125B6"/>
    <w:rsid w:val="00315F8E"/>
    <w:rsid w:val="00316E27"/>
    <w:rsid w:val="00317D0A"/>
    <w:rsid w:val="00320268"/>
    <w:rsid w:val="003227BB"/>
    <w:rsid w:val="003231FC"/>
    <w:rsid w:val="00323E8D"/>
    <w:rsid w:val="00324335"/>
    <w:rsid w:val="003244AA"/>
    <w:rsid w:val="00324B44"/>
    <w:rsid w:val="00326463"/>
    <w:rsid w:val="003278C7"/>
    <w:rsid w:val="003310FC"/>
    <w:rsid w:val="003321C5"/>
    <w:rsid w:val="00332938"/>
    <w:rsid w:val="00334D10"/>
    <w:rsid w:val="0033531E"/>
    <w:rsid w:val="00335A69"/>
    <w:rsid w:val="00335AFE"/>
    <w:rsid w:val="00335C5B"/>
    <w:rsid w:val="00336D32"/>
    <w:rsid w:val="00343E33"/>
    <w:rsid w:val="00344224"/>
    <w:rsid w:val="003443FC"/>
    <w:rsid w:val="00344B5D"/>
    <w:rsid w:val="00345B83"/>
    <w:rsid w:val="00346F88"/>
    <w:rsid w:val="003477A4"/>
    <w:rsid w:val="00347AD3"/>
    <w:rsid w:val="003512B0"/>
    <w:rsid w:val="003517D2"/>
    <w:rsid w:val="00352D3A"/>
    <w:rsid w:val="00353FF5"/>
    <w:rsid w:val="00354CF8"/>
    <w:rsid w:val="003558ED"/>
    <w:rsid w:val="00356B73"/>
    <w:rsid w:val="00356C1D"/>
    <w:rsid w:val="00357A76"/>
    <w:rsid w:val="0036108E"/>
    <w:rsid w:val="0036173B"/>
    <w:rsid w:val="0036369B"/>
    <w:rsid w:val="00364756"/>
    <w:rsid w:val="00364E23"/>
    <w:rsid w:val="00365998"/>
    <w:rsid w:val="00365C65"/>
    <w:rsid w:val="0036643F"/>
    <w:rsid w:val="00366741"/>
    <w:rsid w:val="00366B4D"/>
    <w:rsid w:val="0037096E"/>
    <w:rsid w:val="00370C6B"/>
    <w:rsid w:val="00371B8D"/>
    <w:rsid w:val="00371D73"/>
    <w:rsid w:val="00372293"/>
    <w:rsid w:val="00375905"/>
    <w:rsid w:val="0037716B"/>
    <w:rsid w:val="00380511"/>
    <w:rsid w:val="0038131D"/>
    <w:rsid w:val="00381443"/>
    <w:rsid w:val="00381FA6"/>
    <w:rsid w:val="00382304"/>
    <w:rsid w:val="00382637"/>
    <w:rsid w:val="003828D3"/>
    <w:rsid w:val="00384BB2"/>
    <w:rsid w:val="003854F8"/>
    <w:rsid w:val="0038701B"/>
    <w:rsid w:val="0038745C"/>
    <w:rsid w:val="00390C19"/>
    <w:rsid w:val="00390C9F"/>
    <w:rsid w:val="00390E58"/>
    <w:rsid w:val="00391272"/>
    <w:rsid w:val="00391828"/>
    <w:rsid w:val="00394C06"/>
    <w:rsid w:val="00394CD1"/>
    <w:rsid w:val="00395189"/>
    <w:rsid w:val="00396F8A"/>
    <w:rsid w:val="003A00F4"/>
    <w:rsid w:val="003A0175"/>
    <w:rsid w:val="003A06CE"/>
    <w:rsid w:val="003A0726"/>
    <w:rsid w:val="003A28B0"/>
    <w:rsid w:val="003A3D9C"/>
    <w:rsid w:val="003A489E"/>
    <w:rsid w:val="003A5FB5"/>
    <w:rsid w:val="003A7532"/>
    <w:rsid w:val="003A7576"/>
    <w:rsid w:val="003B1692"/>
    <w:rsid w:val="003B2939"/>
    <w:rsid w:val="003B78A9"/>
    <w:rsid w:val="003C03F8"/>
    <w:rsid w:val="003C3662"/>
    <w:rsid w:val="003C3A4F"/>
    <w:rsid w:val="003C3E12"/>
    <w:rsid w:val="003C47BE"/>
    <w:rsid w:val="003C53F1"/>
    <w:rsid w:val="003C7080"/>
    <w:rsid w:val="003D0266"/>
    <w:rsid w:val="003D1465"/>
    <w:rsid w:val="003D1AE3"/>
    <w:rsid w:val="003D2D7C"/>
    <w:rsid w:val="003D4682"/>
    <w:rsid w:val="003D4E95"/>
    <w:rsid w:val="003D6406"/>
    <w:rsid w:val="003E1912"/>
    <w:rsid w:val="003E2D0C"/>
    <w:rsid w:val="003E4809"/>
    <w:rsid w:val="003E4B8B"/>
    <w:rsid w:val="003E5094"/>
    <w:rsid w:val="003E5ED8"/>
    <w:rsid w:val="003E659A"/>
    <w:rsid w:val="003E695C"/>
    <w:rsid w:val="003E7ECE"/>
    <w:rsid w:val="003F01E0"/>
    <w:rsid w:val="003F0CCE"/>
    <w:rsid w:val="003F1342"/>
    <w:rsid w:val="003F1D48"/>
    <w:rsid w:val="003F1E4B"/>
    <w:rsid w:val="003F21D3"/>
    <w:rsid w:val="003F2FB2"/>
    <w:rsid w:val="003F384F"/>
    <w:rsid w:val="003F4D4A"/>
    <w:rsid w:val="003F4DC2"/>
    <w:rsid w:val="003F680B"/>
    <w:rsid w:val="00400618"/>
    <w:rsid w:val="00400F70"/>
    <w:rsid w:val="00401BF1"/>
    <w:rsid w:val="00402AF5"/>
    <w:rsid w:val="00404749"/>
    <w:rsid w:val="00404BC8"/>
    <w:rsid w:val="00405AEC"/>
    <w:rsid w:val="0040740B"/>
    <w:rsid w:val="0040770F"/>
    <w:rsid w:val="00407F94"/>
    <w:rsid w:val="004102BA"/>
    <w:rsid w:val="00410DCA"/>
    <w:rsid w:val="00413EB1"/>
    <w:rsid w:val="004147B2"/>
    <w:rsid w:val="004153E6"/>
    <w:rsid w:val="00415895"/>
    <w:rsid w:val="00415F40"/>
    <w:rsid w:val="00415F61"/>
    <w:rsid w:val="00416C21"/>
    <w:rsid w:val="00417147"/>
    <w:rsid w:val="004176B9"/>
    <w:rsid w:val="004210F5"/>
    <w:rsid w:val="00421101"/>
    <w:rsid w:val="00421678"/>
    <w:rsid w:val="00422003"/>
    <w:rsid w:val="00422D9B"/>
    <w:rsid w:val="00423640"/>
    <w:rsid w:val="004237D0"/>
    <w:rsid w:val="00423C95"/>
    <w:rsid w:val="0042439F"/>
    <w:rsid w:val="0042499D"/>
    <w:rsid w:val="00424EE4"/>
    <w:rsid w:val="004253F4"/>
    <w:rsid w:val="00425D5F"/>
    <w:rsid w:val="0042620C"/>
    <w:rsid w:val="0042706E"/>
    <w:rsid w:val="00430D2B"/>
    <w:rsid w:val="00431BC8"/>
    <w:rsid w:val="004320F4"/>
    <w:rsid w:val="004322F9"/>
    <w:rsid w:val="00432429"/>
    <w:rsid w:val="00432FBF"/>
    <w:rsid w:val="004334FE"/>
    <w:rsid w:val="004352B3"/>
    <w:rsid w:val="00435E98"/>
    <w:rsid w:val="00436FCD"/>
    <w:rsid w:val="00437534"/>
    <w:rsid w:val="00437C34"/>
    <w:rsid w:val="00440CC5"/>
    <w:rsid w:val="00441CDB"/>
    <w:rsid w:val="0044337E"/>
    <w:rsid w:val="004433DC"/>
    <w:rsid w:val="004438B9"/>
    <w:rsid w:val="00443FEA"/>
    <w:rsid w:val="00446D8E"/>
    <w:rsid w:val="00450DA9"/>
    <w:rsid w:val="00451770"/>
    <w:rsid w:val="00451A02"/>
    <w:rsid w:val="0045559C"/>
    <w:rsid w:val="0045568D"/>
    <w:rsid w:val="004556DA"/>
    <w:rsid w:val="00455C7D"/>
    <w:rsid w:val="004563DB"/>
    <w:rsid w:val="00457B13"/>
    <w:rsid w:val="00457F99"/>
    <w:rsid w:val="00460837"/>
    <w:rsid w:val="00460F02"/>
    <w:rsid w:val="00461754"/>
    <w:rsid w:val="00462AB3"/>
    <w:rsid w:val="00463AF2"/>
    <w:rsid w:val="00464AB5"/>
    <w:rsid w:val="00465B13"/>
    <w:rsid w:val="00466114"/>
    <w:rsid w:val="00466FD8"/>
    <w:rsid w:val="004676A2"/>
    <w:rsid w:val="00470109"/>
    <w:rsid w:val="00470346"/>
    <w:rsid w:val="00475366"/>
    <w:rsid w:val="00477978"/>
    <w:rsid w:val="00481C44"/>
    <w:rsid w:val="004829A7"/>
    <w:rsid w:val="00483432"/>
    <w:rsid w:val="00484A4B"/>
    <w:rsid w:val="00485094"/>
    <w:rsid w:val="004855F0"/>
    <w:rsid w:val="004859E9"/>
    <w:rsid w:val="00486155"/>
    <w:rsid w:val="00486C23"/>
    <w:rsid w:val="00491D9D"/>
    <w:rsid w:val="00492624"/>
    <w:rsid w:val="00492868"/>
    <w:rsid w:val="004933A2"/>
    <w:rsid w:val="004936D9"/>
    <w:rsid w:val="00493FF1"/>
    <w:rsid w:val="00494083"/>
    <w:rsid w:val="00494377"/>
    <w:rsid w:val="00494992"/>
    <w:rsid w:val="00495CC0"/>
    <w:rsid w:val="00496474"/>
    <w:rsid w:val="00497739"/>
    <w:rsid w:val="004A0553"/>
    <w:rsid w:val="004A05B0"/>
    <w:rsid w:val="004A1C0E"/>
    <w:rsid w:val="004A1E7D"/>
    <w:rsid w:val="004A2F4B"/>
    <w:rsid w:val="004A2FA9"/>
    <w:rsid w:val="004A338C"/>
    <w:rsid w:val="004A48AC"/>
    <w:rsid w:val="004A4AF2"/>
    <w:rsid w:val="004A6E3E"/>
    <w:rsid w:val="004B0376"/>
    <w:rsid w:val="004B0C24"/>
    <w:rsid w:val="004B1C29"/>
    <w:rsid w:val="004B27D2"/>
    <w:rsid w:val="004B4679"/>
    <w:rsid w:val="004B48A6"/>
    <w:rsid w:val="004B58A6"/>
    <w:rsid w:val="004B617F"/>
    <w:rsid w:val="004B70FF"/>
    <w:rsid w:val="004C0FF8"/>
    <w:rsid w:val="004C1432"/>
    <w:rsid w:val="004C1D23"/>
    <w:rsid w:val="004C1E4D"/>
    <w:rsid w:val="004C3F55"/>
    <w:rsid w:val="004C56C0"/>
    <w:rsid w:val="004C5753"/>
    <w:rsid w:val="004C5791"/>
    <w:rsid w:val="004C67B5"/>
    <w:rsid w:val="004C686A"/>
    <w:rsid w:val="004D1427"/>
    <w:rsid w:val="004D23FD"/>
    <w:rsid w:val="004D4A89"/>
    <w:rsid w:val="004D65AA"/>
    <w:rsid w:val="004D6E17"/>
    <w:rsid w:val="004D768D"/>
    <w:rsid w:val="004D7BDC"/>
    <w:rsid w:val="004E0234"/>
    <w:rsid w:val="004E06CE"/>
    <w:rsid w:val="004E09AA"/>
    <w:rsid w:val="004E1463"/>
    <w:rsid w:val="004E1A44"/>
    <w:rsid w:val="004E1A45"/>
    <w:rsid w:val="004E2E3C"/>
    <w:rsid w:val="004E4D3E"/>
    <w:rsid w:val="004E5065"/>
    <w:rsid w:val="004E561E"/>
    <w:rsid w:val="004E5A6D"/>
    <w:rsid w:val="004E79A4"/>
    <w:rsid w:val="004F1998"/>
    <w:rsid w:val="004F20A1"/>
    <w:rsid w:val="004F2106"/>
    <w:rsid w:val="004F31A9"/>
    <w:rsid w:val="004F33E4"/>
    <w:rsid w:val="004F4232"/>
    <w:rsid w:val="004F4411"/>
    <w:rsid w:val="004F468F"/>
    <w:rsid w:val="004F506D"/>
    <w:rsid w:val="004F5373"/>
    <w:rsid w:val="004F600F"/>
    <w:rsid w:val="004F66CE"/>
    <w:rsid w:val="004F7DAE"/>
    <w:rsid w:val="005015D7"/>
    <w:rsid w:val="005042F2"/>
    <w:rsid w:val="00505616"/>
    <w:rsid w:val="005056E6"/>
    <w:rsid w:val="0050584D"/>
    <w:rsid w:val="005109C8"/>
    <w:rsid w:val="00510A2F"/>
    <w:rsid w:val="0051153D"/>
    <w:rsid w:val="00514638"/>
    <w:rsid w:val="00514DA1"/>
    <w:rsid w:val="00515172"/>
    <w:rsid w:val="00515289"/>
    <w:rsid w:val="00517A31"/>
    <w:rsid w:val="00517D69"/>
    <w:rsid w:val="005218B8"/>
    <w:rsid w:val="005218D1"/>
    <w:rsid w:val="005245ED"/>
    <w:rsid w:val="00524A3B"/>
    <w:rsid w:val="00524A48"/>
    <w:rsid w:val="0052549D"/>
    <w:rsid w:val="00525500"/>
    <w:rsid w:val="00525896"/>
    <w:rsid w:val="00525E09"/>
    <w:rsid w:val="00526384"/>
    <w:rsid w:val="005267F9"/>
    <w:rsid w:val="00527512"/>
    <w:rsid w:val="005277D9"/>
    <w:rsid w:val="00530437"/>
    <w:rsid w:val="005315CD"/>
    <w:rsid w:val="00532E72"/>
    <w:rsid w:val="00533724"/>
    <w:rsid w:val="00533DA3"/>
    <w:rsid w:val="00534454"/>
    <w:rsid w:val="00534CE8"/>
    <w:rsid w:val="0053501B"/>
    <w:rsid w:val="005353D2"/>
    <w:rsid w:val="0053658A"/>
    <w:rsid w:val="00537330"/>
    <w:rsid w:val="00540A5C"/>
    <w:rsid w:val="00540B43"/>
    <w:rsid w:val="00542285"/>
    <w:rsid w:val="0054244F"/>
    <w:rsid w:val="0054308C"/>
    <w:rsid w:val="0054369F"/>
    <w:rsid w:val="005449D9"/>
    <w:rsid w:val="00545105"/>
    <w:rsid w:val="00545EF4"/>
    <w:rsid w:val="005474AD"/>
    <w:rsid w:val="00550239"/>
    <w:rsid w:val="00550D07"/>
    <w:rsid w:val="00551E10"/>
    <w:rsid w:val="0055213A"/>
    <w:rsid w:val="00552490"/>
    <w:rsid w:val="00556A1C"/>
    <w:rsid w:val="00560328"/>
    <w:rsid w:val="00560A34"/>
    <w:rsid w:val="00560E25"/>
    <w:rsid w:val="0056242C"/>
    <w:rsid w:val="00564152"/>
    <w:rsid w:val="005662B1"/>
    <w:rsid w:val="00575ABD"/>
    <w:rsid w:val="00576BE3"/>
    <w:rsid w:val="00576F72"/>
    <w:rsid w:val="005773C2"/>
    <w:rsid w:val="00577B7C"/>
    <w:rsid w:val="00581B22"/>
    <w:rsid w:val="00581DCA"/>
    <w:rsid w:val="00582B4D"/>
    <w:rsid w:val="005836E8"/>
    <w:rsid w:val="00586DAB"/>
    <w:rsid w:val="0058708D"/>
    <w:rsid w:val="00592464"/>
    <w:rsid w:val="00592F43"/>
    <w:rsid w:val="00594DB2"/>
    <w:rsid w:val="005951B8"/>
    <w:rsid w:val="0059544B"/>
    <w:rsid w:val="005958AF"/>
    <w:rsid w:val="00596D41"/>
    <w:rsid w:val="005A0ED7"/>
    <w:rsid w:val="005A1C51"/>
    <w:rsid w:val="005A3449"/>
    <w:rsid w:val="005A560B"/>
    <w:rsid w:val="005A6240"/>
    <w:rsid w:val="005A7BBA"/>
    <w:rsid w:val="005B1163"/>
    <w:rsid w:val="005B19E2"/>
    <w:rsid w:val="005B21A6"/>
    <w:rsid w:val="005B2630"/>
    <w:rsid w:val="005B2887"/>
    <w:rsid w:val="005B3428"/>
    <w:rsid w:val="005B3ECE"/>
    <w:rsid w:val="005B49A0"/>
    <w:rsid w:val="005B57FE"/>
    <w:rsid w:val="005B62D3"/>
    <w:rsid w:val="005B63F6"/>
    <w:rsid w:val="005B6DD7"/>
    <w:rsid w:val="005B7D13"/>
    <w:rsid w:val="005C083C"/>
    <w:rsid w:val="005C09C3"/>
    <w:rsid w:val="005C0A0B"/>
    <w:rsid w:val="005C2069"/>
    <w:rsid w:val="005C27E7"/>
    <w:rsid w:val="005C323F"/>
    <w:rsid w:val="005C4B57"/>
    <w:rsid w:val="005C4E36"/>
    <w:rsid w:val="005C4E7C"/>
    <w:rsid w:val="005C5247"/>
    <w:rsid w:val="005C5CF9"/>
    <w:rsid w:val="005C719C"/>
    <w:rsid w:val="005D13CE"/>
    <w:rsid w:val="005D29EA"/>
    <w:rsid w:val="005D2B90"/>
    <w:rsid w:val="005D2F00"/>
    <w:rsid w:val="005D2F04"/>
    <w:rsid w:val="005D3FC8"/>
    <w:rsid w:val="005D5B9D"/>
    <w:rsid w:val="005D74B8"/>
    <w:rsid w:val="005D7C20"/>
    <w:rsid w:val="005E2DB5"/>
    <w:rsid w:val="005E3149"/>
    <w:rsid w:val="005E323D"/>
    <w:rsid w:val="005E3C39"/>
    <w:rsid w:val="005E3D65"/>
    <w:rsid w:val="005E3FEA"/>
    <w:rsid w:val="005E656B"/>
    <w:rsid w:val="005F0865"/>
    <w:rsid w:val="005F108E"/>
    <w:rsid w:val="005F3DC4"/>
    <w:rsid w:val="005F3FFE"/>
    <w:rsid w:val="005F46EC"/>
    <w:rsid w:val="005F4A3F"/>
    <w:rsid w:val="005F4B5E"/>
    <w:rsid w:val="005F5151"/>
    <w:rsid w:val="005F5BD7"/>
    <w:rsid w:val="005F6D0C"/>
    <w:rsid w:val="005F7290"/>
    <w:rsid w:val="005F7F7F"/>
    <w:rsid w:val="00601732"/>
    <w:rsid w:val="00601DC9"/>
    <w:rsid w:val="006026D5"/>
    <w:rsid w:val="00603B1B"/>
    <w:rsid w:val="006042D5"/>
    <w:rsid w:val="00604A43"/>
    <w:rsid w:val="006056E6"/>
    <w:rsid w:val="00605F39"/>
    <w:rsid w:val="00606050"/>
    <w:rsid w:val="0061028E"/>
    <w:rsid w:val="00613ADF"/>
    <w:rsid w:val="006149D0"/>
    <w:rsid w:val="006149D4"/>
    <w:rsid w:val="006149EB"/>
    <w:rsid w:val="00614BD5"/>
    <w:rsid w:val="0061526C"/>
    <w:rsid w:val="00621625"/>
    <w:rsid w:val="00621E21"/>
    <w:rsid w:val="00621F97"/>
    <w:rsid w:val="00622EAC"/>
    <w:rsid w:val="0062371B"/>
    <w:rsid w:val="0062490E"/>
    <w:rsid w:val="00624D28"/>
    <w:rsid w:val="00625312"/>
    <w:rsid w:val="00632575"/>
    <w:rsid w:val="0063304F"/>
    <w:rsid w:val="00635E72"/>
    <w:rsid w:val="0063797C"/>
    <w:rsid w:val="00637C66"/>
    <w:rsid w:val="00637E6F"/>
    <w:rsid w:val="00637FC3"/>
    <w:rsid w:val="006401AA"/>
    <w:rsid w:val="006406B2"/>
    <w:rsid w:val="00641354"/>
    <w:rsid w:val="006413EC"/>
    <w:rsid w:val="00641944"/>
    <w:rsid w:val="006420AA"/>
    <w:rsid w:val="00643412"/>
    <w:rsid w:val="006453FD"/>
    <w:rsid w:val="00647280"/>
    <w:rsid w:val="00650CC0"/>
    <w:rsid w:val="0065136C"/>
    <w:rsid w:val="0065153B"/>
    <w:rsid w:val="00653115"/>
    <w:rsid w:val="0065342B"/>
    <w:rsid w:val="00654CE7"/>
    <w:rsid w:val="00654EE5"/>
    <w:rsid w:val="0065524A"/>
    <w:rsid w:val="006556A2"/>
    <w:rsid w:val="00656204"/>
    <w:rsid w:val="006566E5"/>
    <w:rsid w:val="00656F28"/>
    <w:rsid w:val="00660671"/>
    <w:rsid w:val="006650D7"/>
    <w:rsid w:val="006670F5"/>
    <w:rsid w:val="00667129"/>
    <w:rsid w:val="006679A6"/>
    <w:rsid w:val="00671FAA"/>
    <w:rsid w:val="00675AF5"/>
    <w:rsid w:val="00676DC9"/>
    <w:rsid w:val="00677496"/>
    <w:rsid w:val="006775E4"/>
    <w:rsid w:val="00682980"/>
    <w:rsid w:val="00685A85"/>
    <w:rsid w:val="006861B9"/>
    <w:rsid w:val="00687BB0"/>
    <w:rsid w:val="00691419"/>
    <w:rsid w:val="006923D5"/>
    <w:rsid w:val="0069290D"/>
    <w:rsid w:val="00692E3D"/>
    <w:rsid w:val="00693D99"/>
    <w:rsid w:val="0069423A"/>
    <w:rsid w:val="00694633"/>
    <w:rsid w:val="00694BB8"/>
    <w:rsid w:val="0069713D"/>
    <w:rsid w:val="00697552"/>
    <w:rsid w:val="00697BE0"/>
    <w:rsid w:val="006A1D2D"/>
    <w:rsid w:val="006A2CB2"/>
    <w:rsid w:val="006A46F4"/>
    <w:rsid w:val="006A66EF"/>
    <w:rsid w:val="006A6A09"/>
    <w:rsid w:val="006A6A5A"/>
    <w:rsid w:val="006A7065"/>
    <w:rsid w:val="006A7B50"/>
    <w:rsid w:val="006B1942"/>
    <w:rsid w:val="006B1A3E"/>
    <w:rsid w:val="006B41EA"/>
    <w:rsid w:val="006B5113"/>
    <w:rsid w:val="006B536E"/>
    <w:rsid w:val="006B66A1"/>
    <w:rsid w:val="006B70C4"/>
    <w:rsid w:val="006C0FCB"/>
    <w:rsid w:val="006C11B4"/>
    <w:rsid w:val="006C17A6"/>
    <w:rsid w:val="006C4C0B"/>
    <w:rsid w:val="006C6431"/>
    <w:rsid w:val="006C669E"/>
    <w:rsid w:val="006C7C66"/>
    <w:rsid w:val="006D0346"/>
    <w:rsid w:val="006D0D3A"/>
    <w:rsid w:val="006D0E08"/>
    <w:rsid w:val="006D2F17"/>
    <w:rsid w:val="006D3C78"/>
    <w:rsid w:val="006D5A02"/>
    <w:rsid w:val="006D6C3E"/>
    <w:rsid w:val="006D6F1F"/>
    <w:rsid w:val="006D7073"/>
    <w:rsid w:val="006E4C47"/>
    <w:rsid w:val="006E5906"/>
    <w:rsid w:val="006E5B1C"/>
    <w:rsid w:val="006E6C47"/>
    <w:rsid w:val="006F187E"/>
    <w:rsid w:val="006F393D"/>
    <w:rsid w:val="006F3B0A"/>
    <w:rsid w:val="006F4363"/>
    <w:rsid w:val="006F521B"/>
    <w:rsid w:val="006F52E9"/>
    <w:rsid w:val="006F55A1"/>
    <w:rsid w:val="006F637E"/>
    <w:rsid w:val="007009F2"/>
    <w:rsid w:val="007021FB"/>
    <w:rsid w:val="007038FC"/>
    <w:rsid w:val="00704D7B"/>
    <w:rsid w:val="0070512A"/>
    <w:rsid w:val="0070530A"/>
    <w:rsid w:val="0070533C"/>
    <w:rsid w:val="00706934"/>
    <w:rsid w:val="00706D3F"/>
    <w:rsid w:val="0071047F"/>
    <w:rsid w:val="00710C8B"/>
    <w:rsid w:val="007117FA"/>
    <w:rsid w:val="00712073"/>
    <w:rsid w:val="007134AE"/>
    <w:rsid w:val="0071425D"/>
    <w:rsid w:val="0071479F"/>
    <w:rsid w:val="007147FD"/>
    <w:rsid w:val="007154E3"/>
    <w:rsid w:val="00715A3D"/>
    <w:rsid w:val="00715FA7"/>
    <w:rsid w:val="00716088"/>
    <w:rsid w:val="00716698"/>
    <w:rsid w:val="00717867"/>
    <w:rsid w:val="0072104C"/>
    <w:rsid w:val="0072178E"/>
    <w:rsid w:val="007230D3"/>
    <w:rsid w:val="00723304"/>
    <w:rsid w:val="00725515"/>
    <w:rsid w:val="007259D6"/>
    <w:rsid w:val="00725E93"/>
    <w:rsid w:val="00731092"/>
    <w:rsid w:val="007313DD"/>
    <w:rsid w:val="00731D66"/>
    <w:rsid w:val="00732239"/>
    <w:rsid w:val="00733E7B"/>
    <w:rsid w:val="00734C9C"/>
    <w:rsid w:val="00736590"/>
    <w:rsid w:val="0073662D"/>
    <w:rsid w:val="007369B2"/>
    <w:rsid w:val="00737299"/>
    <w:rsid w:val="007375F6"/>
    <w:rsid w:val="00740147"/>
    <w:rsid w:val="00740E7E"/>
    <w:rsid w:val="007419FE"/>
    <w:rsid w:val="00741CB8"/>
    <w:rsid w:val="007422E9"/>
    <w:rsid w:val="00743022"/>
    <w:rsid w:val="0074394E"/>
    <w:rsid w:val="00744363"/>
    <w:rsid w:val="00745342"/>
    <w:rsid w:val="007500A8"/>
    <w:rsid w:val="00750232"/>
    <w:rsid w:val="00750331"/>
    <w:rsid w:val="00750856"/>
    <w:rsid w:val="007523C3"/>
    <w:rsid w:val="00752F13"/>
    <w:rsid w:val="00753944"/>
    <w:rsid w:val="00753B7A"/>
    <w:rsid w:val="00755B34"/>
    <w:rsid w:val="007562DC"/>
    <w:rsid w:val="0075666D"/>
    <w:rsid w:val="00756878"/>
    <w:rsid w:val="00757C57"/>
    <w:rsid w:val="00762344"/>
    <w:rsid w:val="00763DBC"/>
    <w:rsid w:val="0076627A"/>
    <w:rsid w:val="00767719"/>
    <w:rsid w:val="00767BA6"/>
    <w:rsid w:val="00774C6F"/>
    <w:rsid w:val="00774F0A"/>
    <w:rsid w:val="00775EA4"/>
    <w:rsid w:val="00775F04"/>
    <w:rsid w:val="00777353"/>
    <w:rsid w:val="0077762B"/>
    <w:rsid w:val="00780395"/>
    <w:rsid w:val="00781601"/>
    <w:rsid w:val="00781FF3"/>
    <w:rsid w:val="007836F0"/>
    <w:rsid w:val="00783D9D"/>
    <w:rsid w:val="007850A8"/>
    <w:rsid w:val="00785F3F"/>
    <w:rsid w:val="00791B66"/>
    <w:rsid w:val="007921E5"/>
    <w:rsid w:val="00792362"/>
    <w:rsid w:val="00793700"/>
    <w:rsid w:val="00794299"/>
    <w:rsid w:val="0079612F"/>
    <w:rsid w:val="00796212"/>
    <w:rsid w:val="00796568"/>
    <w:rsid w:val="00796595"/>
    <w:rsid w:val="00796CF5"/>
    <w:rsid w:val="00797338"/>
    <w:rsid w:val="007A38BB"/>
    <w:rsid w:val="007A4728"/>
    <w:rsid w:val="007A4A7E"/>
    <w:rsid w:val="007A53DF"/>
    <w:rsid w:val="007A7925"/>
    <w:rsid w:val="007A7D42"/>
    <w:rsid w:val="007A7FF3"/>
    <w:rsid w:val="007B017C"/>
    <w:rsid w:val="007B0AC5"/>
    <w:rsid w:val="007B111D"/>
    <w:rsid w:val="007B163D"/>
    <w:rsid w:val="007B2692"/>
    <w:rsid w:val="007B2C9F"/>
    <w:rsid w:val="007B381A"/>
    <w:rsid w:val="007B50DC"/>
    <w:rsid w:val="007B5A4D"/>
    <w:rsid w:val="007B610B"/>
    <w:rsid w:val="007B67EE"/>
    <w:rsid w:val="007B6ECA"/>
    <w:rsid w:val="007B6F79"/>
    <w:rsid w:val="007B707A"/>
    <w:rsid w:val="007B7BD4"/>
    <w:rsid w:val="007C099E"/>
    <w:rsid w:val="007C1979"/>
    <w:rsid w:val="007C1BB4"/>
    <w:rsid w:val="007C2797"/>
    <w:rsid w:val="007C35A0"/>
    <w:rsid w:val="007C3619"/>
    <w:rsid w:val="007C41CA"/>
    <w:rsid w:val="007C557A"/>
    <w:rsid w:val="007C5962"/>
    <w:rsid w:val="007C5B62"/>
    <w:rsid w:val="007C7732"/>
    <w:rsid w:val="007C7973"/>
    <w:rsid w:val="007C7EF8"/>
    <w:rsid w:val="007D0E1E"/>
    <w:rsid w:val="007D23BF"/>
    <w:rsid w:val="007D264D"/>
    <w:rsid w:val="007D406A"/>
    <w:rsid w:val="007D4209"/>
    <w:rsid w:val="007D57FC"/>
    <w:rsid w:val="007D6BA7"/>
    <w:rsid w:val="007E08BC"/>
    <w:rsid w:val="007E110B"/>
    <w:rsid w:val="007E6CF6"/>
    <w:rsid w:val="007E7B4A"/>
    <w:rsid w:val="007F0583"/>
    <w:rsid w:val="007F12BE"/>
    <w:rsid w:val="007F4F5B"/>
    <w:rsid w:val="007F7943"/>
    <w:rsid w:val="007F7A09"/>
    <w:rsid w:val="00800B8F"/>
    <w:rsid w:val="00801321"/>
    <w:rsid w:val="00801CE7"/>
    <w:rsid w:val="008036AC"/>
    <w:rsid w:val="0080398E"/>
    <w:rsid w:val="00803BB7"/>
    <w:rsid w:val="008041AE"/>
    <w:rsid w:val="008055B2"/>
    <w:rsid w:val="008055EA"/>
    <w:rsid w:val="0080577C"/>
    <w:rsid w:val="00806C57"/>
    <w:rsid w:val="00807CCB"/>
    <w:rsid w:val="00810DF2"/>
    <w:rsid w:val="008121C3"/>
    <w:rsid w:val="008124B5"/>
    <w:rsid w:val="00812F78"/>
    <w:rsid w:val="0081509C"/>
    <w:rsid w:val="00816436"/>
    <w:rsid w:val="00817662"/>
    <w:rsid w:val="00820051"/>
    <w:rsid w:val="008200CE"/>
    <w:rsid w:val="008214F2"/>
    <w:rsid w:val="008216B9"/>
    <w:rsid w:val="00821A6A"/>
    <w:rsid w:val="008228CA"/>
    <w:rsid w:val="00823291"/>
    <w:rsid w:val="00824FCB"/>
    <w:rsid w:val="00825A94"/>
    <w:rsid w:val="008264F2"/>
    <w:rsid w:val="00826CA3"/>
    <w:rsid w:val="00827FB8"/>
    <w:rsid w:val="0083102F"/>
    <w:rsid w:val="0083232F"/>
    <w:rsid w:val="0083261C"/>
    <w:rsid w:val="0083379B"/>
    <w:rsid w:val="00834D38"/>
    <w:rsid w:val="008362A8"/>
    <w:rsid w:val="0083779E"/>
    <w:rsid w:val="008418C4"/>
    <w:rsid w:val="00843446"/>
    <w:rsid w:val="0084379B"/>
    <w:rsid w:val="00843D7D"/>
    <w:rsid w:val="00844164"/>
    <w:rsid w:val="00844339"/>
    <w:rsid w:val="00844687"/>
    <w:rsid w:val="00845089"/>
    <w:rsid w:val="00847480"/>
    <w:rsid w:val="00847E3D"/>
    <w:rsid w:val="0085065B"/>
    <w:rsid w:val="00850666"/>
    <w:rsid w:val="008522CB"/>
    <w:rsid w:val="00852C36"/>
    <w:rsid w:val="00852F2B"/>
    <w:rsid w:val="0085387F"/>
    <w:rsid w:val="008566A9"/>
    <w:rsid w:val="00856A0B"/>
    <w:rsid w:val="0086015A"/>
    <w:rsid w:val="00860B81"/>
    <w:rsid w:val="00861BBB"/>
    <w:rsid w:val="00863256"/>
    <w:rsid w:val="00863DC2"/>
    <w:rsid w:val="0086430C"/>
    <w:rsid w:val="0086453A"/>
    <w:rsid w:val="00864F04"/>
    <w:rsid w:val="00866321"/>
    <w:rsid w:val="00867E5C"/>
    <w:rsid w:val="0087163F"/>
    <w:rsid w:val="008722B0"/>
    <w:rsid w:val="00873541"/>
    <w:rsid w:val="00873C39"/>
    <w:rsid w:val="00874204"/>
    <w:rsid w:val="008743AC"/>
    <w:rsid w:val="00874BAF"/>
    <w:rsid w:val="0087596F"/>
    <w:rsid w:val="00875D15"/>
    <w:rsid w:val="00876E2C"/>
    <w:rsid w:val="008805FC"/>
    <w:rsid w:val="008821D3"/>
    <w:rsid w:val="00883244"/>
    <w:rsid w:val="00883386"/>
    <w:rsid w:val="00885338"/>
    <w:rsid w:val="008859DA"/>
    <w:rsid w:val="00886338"/>
    <w:rsid w:val="00886A39"/>
    <w:rsid w:val="00886DD0"/>
    <w:rsid w:val="00887366"/>
    <w:rsid w:val="00887A55"/>
    <w:rsid w:val="008912FE"/>
    <w:rsid w:val="0089319A"/>
    <w:rsid w:val="0089345E"/>
    <w:rsid w:val="008945CE"/>
    <w:rsid w:val="008948C8"/>
    <w:rsid w:val="00894B96"/>
    <w:rsid w:val="00895716"/>
    <w:rsid w:val="008968D0"/>
    <w:rsid w:val="00896EFE"/>
    <w:rsid w:val="008A09C7"/>
    <w:rsid w:val="008A207F"/>
    <w:rsid w:val="008A24E2"/>
    <w:rsid w:val="008A33A2"/>
    <w:rsid w:val="008A4852"/>
    <w:rsid w:val="008B055C"/>
    <w:rsid w:val="008B0A64"/>
    <w:rsid w:val="008B0EA4"/>
    <w:rsid w:val="008B2C12"/>
    <w:rsid w:val="008B450E"/>
    <w:rsid w:val="008B468C"/>
    <w:rsid w:val="008B5295"/>
    <w:rsid w:val="008B59C1"/>
    <w:rsid w:val="008B5AAA"/>
    <w:rsid w:val="008B740F"/>
    <w:rsid w:val="008B7FB3"/>
    <w:rsid w:val="008C03EE"/>
    <w:rsid w:val="008C24D4"/>
    <w:rsid w:val="008C4E43"/>
    <w:rsid w:val="008C4E58"/>
    <w:rsid w:val="008C6420"/>
    <w:rsid w:val="008C7FC4"/>
    <w:rsid w:val="008D038F"/>
    <w:rsid w:val="008D0D49"/>
    <w:rsid w:val="008D291B"/>
    <w:rsid w:val="008D3EEE"/>
    <w:rsid w:val="008D50D1"/>
    <w:rsid w:val="008D5372"/>
    <w:rsid w:val="008D5CD5"/>
    <w:rsid w:val="008E0A3B"/>
    <w:rsid w:val="008E0ABA"/>
    <w:rsid w:val="008E11E1"/>
    <w:rsid w:val="008E207E"/>
    <w:rsid w:val="008E2D5E"/>
    <w:rsid w:val="008E4259"/>
    <w:rsid w:val="008E42D0"/>
    <w:rsid w:val="008E52A3"/>
    <w:rsid w:val="008E5BA6"/>
    <w:rsid w:val="008E6208"/>
    <w:rsid w:val="008E6576"/>
    <w:rsid w:val="008E6D60"/>
    <w:rsid w:val="008E734D"/>
    <w:rsid w:val="008F0D47"/>
    <w:rsid w:val="008F1E6F"/>
    <w:rsid w:val="008F1FDF"/>
    <w:rsid w:val="008F35CC"/>
    <w:rsid w:val="008F5ABA"/>
    <w:rsid w:val="008F5B8C"/>
    <w:rsid w:val="008F62F2"/>
    <w:rsid w:val="008F6DD0"/>
    <w:rsid w:val="008F6E5F"/>
    <w:rsid w:val="008F7E59"/>
    <w:rsid w:val="00900650"/>
    <w:rsid w:val="00900ED4"/>
    <w:rsid w:val="00901A0F"/>
    <w:rsid w:val="00901B70"/>
    <w:rsid w:val="00902D3E"/>
    <w:rsid w:val="00903775"/>
    <w:rsid w:val="00905A97"/>
    <w:rsid w:val="00905C7E"/>
    <w:rsid w:val="00905F0A"/>
    <w:rsid w:val="00907AE2"/>
    <w:rsid w:val="00911627"/>
    <w:rsid w:val="00912BC8"/>
    <w:rsid w:val="0091350A"/>
    <w:rsid w:val="00914645"/>
    <w:rsid w:val="00914649"/>
    <w:rsid w:val="00915D4A"/>
    <w:rsid w:val="00915F33"/>
    <w:rsid w:val="00916FFB"/>
    <w:rsid w:val="00920B59"/>
    <w:rsid w:val="00923FC3"/>
    <w:rsid w:val="00924B18"/>
    <w:rsid w:val="00926618"/>
    <w:rsid w:val="009266C3"/>
    <w:rsid w:val="009267EF"/>
    <w:rsid w:val="00926CBD"/>
    <w:rsid w:val="00927256"/>
    <w:rsid w:val="00927992"/>
    <w:rsid w:val="009308C5"/>
    <w:rsid w:val="009320BC"/>
    <w:rsid w:val="009335C1"/>
    <w:rsid w:val="00934B88"/>
    <w:rsid w:val="009351D0"/>
    <w:rsid w:val="00935589"/>
    <w:rsid w:val="009361AC"/>
    <w:rsid w:val="009370E0"/>
    <w:rsid w:val="009427D1"/>
    <w:rsid w:val="0094309E"/>
    <w:rsid w:val="0094369C"/>
    <w:rsid w:val="00943C73"/>
    <w:rsid w:val="0094481F"/>
    <w:rsid w:val="009448CF"/>
    <w:rsid w:val="00944CCF"/>
    <w:rsid w:val="0094517C"/>
    <w:rsid w:val="00945608"/>
    <w:rsid w:val="00945631"/>
    <w:rsid w:val="00947B5D"/>
    <w:rsid w:val="0095113B"/>
    <w:rsid w:val="00951C07"/>
    <w:rsid w:val="0095266F"/>
    <w:rsid w:val="00952942"/>
    <w:rsid w:val="00952BE1"/>
    <w:rsid w:val="0095318E"/>
    <w:rsid w:val="00953DBF"/>
    <w:rsid w:val="0095497B"/>
    <w:rsid w:val="00955D49"/>
    <w:rsid w:val="00957304"/>
    <w:rsid w:val="009605A7"/>
    <w:rsid w:val="00960843"/>
    <w:rsid w:val="009626A0"/>
    <w:rsid w:val="009657A7"/>
    <w:rsid w:val="009657C9"/>
    <w:rsid w:val="00966D14"/>
    <w:rsid w:val="009701B0"/>
    <w:rsid w:val="009706BD"/>
    <w:rsid w:val="00970AE2"/>
    <w:rsid w:val="00973241"/>
    <w:rsid w:val="009735FB"/>
    <w:rsid w:val="009750E5"/>
    <w:rsid w:val="00975C03"/>
    <w:rsid w:val="009766EE"/>
    <w:rsid w:val="00980C1D"/>
    <w:rsid w:val="00981072"/>
    <w:rsid w:val="0098557C"/>
    <w:rsid w:val="00985DC7"/>
    <w:rsid w:val="009864D4"/>
    <w:rsid w:val="00986E7B"/>
    <w:rsid w:val="00987557"/>
    <w:rsid w:val="00990294"/>
    <w:rsid w:val="00990BB3"/>
    <w:rsid w:val="00991BB8"/>
    <w:rsid w:val="009938DE"/>
    <w:rsid w:val="00994C9C"/>
    <w:rsid w:val="00995605"/>
    <w:rsid w:val="00995BCE"/>
    <w:rsid w:val="00995E34"/>
    <w:rsid w:val="009A26AF"/>
    <w:rsid w:val="009A49B5"/>
    <w:rsid w:val="009A5413"/>
    <w:rsid w:val="009A5525"/>
    <w:rsid w:val="009A7547"/>
    <w:rsid w:val="009A7B5E"/>
    <w:rsid w:val="009A7E90"/>
    <w:rsid w:val="009B1270"/>
    <w:rsid w:val="009B24B6"/>
    <w:rsid w:val="009B3924"/>
    <w:rsid w:val="009B44AA"/>
    <w:rsid w:val="009B4E37"/>
    <w:rsid w:val="009B67B7"/>
    <w:rsid w:val="009B7C0D"/>
    <w:rsid w:val="009C1A9C"/>
    <w:rsid w:val="009C211A"/>
    <w:rsid w:val="009C26A5"/>
    <w:rsid w:val="009C2B9B"/>
    <w:rsid w:val="009C2DBE"/>
    <w:rsid w:val="009C2FF4"/>
    <w:rsid w:val="009C4EE7"/>
    <w:rsid w:val="009C500E"/>
    <w:rsid w:val="009C76F2"/>
    <w:rsid w:val="009C7DCB"/>
    <w:rsid w:val="009D0201"/>
    <w:rsid w:val="009D0A52"/>
    <w:rsid w:val="009D104E"/>
    <w:rsid w:val="009D192E"/>
    <w:rsid w:val="009D3AFA"/>
    <w:rsid w:val="009D434E"/>
    <w:rsid w:val="009D4464"/>
    <w:rsid w:val="009D5726"/>
    <w:rsid w:val="009E17C1"/>
    <w:rsid w:val="009E26B8"/>
    <w:rsid w:val="009E512D"/>
    <w:rsid w:val="009E56C8"/>
    <w:rsid w:val="009E6213"/>
    <w:rsid w:val="009E74C2"/>
    <w:rsid w:val="009E7BAE"/>
    <w:rsid w:val="009F0695"/>
    <w:rsid w:val="009F096F"/>
    <w:rsid w:val="009F4419"/>
    <w:rsid w:val="009F7598"/>
    <w:rsid w:val="009F7A89"/>
    <w:rsid w:val="00A01CC5"/>
    <w:rsid w:val="00A0220F"/>
    <w:rsid w:val="00A026C0"/>
    <w:rsid w:val="00A02D0F"/>
    <w:rsid w:val="00A02D1A"/>
    <w:rsid w:val="00A03B91"/>
    <w:rsid w:val="00A04486"/>
    <w:rsid w:val="00A06056"/>
    <w:rsid w:val="00A062D4"/>
    <w:rsid w:val="00A12409"/>
    <w:rsid w:val="00A12D2F"/>
    <w:rsid w:val="00A1393C"/>
    <w:rsid w:val="00A1477E"/>
    <w:rsid w:val="00A14935"/>
    <w:rsid w:val="00A14C05"/>
    <w:rsid w:val="00A161A6"/>
    <w:rsid w:val="00A21E53"/>
    <w:rsid w:val="00A22F15"/>
    <w:rsid w:val="00A2521A"/>
    <w:rsid w:val="00A259EE"/>
    <w:rsid w:val="00A26811"/>
    <w:rsid w:val="00A26922"/>
    <w:rsid w:val="00A269EE"/>
    <w:rsid w:val="00A27A20"/>
    <w:rsid w:val="00A302CA"/>
    <w:rsid w:val="00A305A4"/>
    <w:rsid w:val="00A30E37"/>
    <w:rsid w:val="00A31951"/>
    <w:rsid w:val="00A35B53"/>
    <w:rsid w:val="00A3601E"/>
    <w:rsid w:val="00A36322"/>
    <w:rsid w:val="00A40AE3"/>
    <w:rsid w:val="00A41670"/>
    <w:rsid w:val="00A4272C"/>
    <w:rsid w:val="00A42EF4"/>
    <w:rsid w:val="00A43361"/>
    <w:rsid w:val="00A44D1E"/>
    <w:rsid w:val="00A45683"/>
    <w:rsid w:val="00A456AA"/>
    <w:rsid w:val="00A473CE"/>
    <w:rsid w:val="00A47A95"/>
    <w:rsid w:val="00A50E98"/>
    <w:rsid w:val="00A52233"/>
    <w:rsid w:val="00A52FDE"/>
    <w:rsid w:val="00A5517A"/>
    <w:rsid w:val="00A55910"/>
    <w:rsid w:val="00A55E4A"/>
    <w:rsid w:val="00A56CCC"/>
    <w:rsid w:val="00A57232"/>
    <w:rsid w:val="00A6267E"/>
    <w:rsid w:val="00A62F48"/>
    <w:rsid w:val="00A63D07"/>
    <w:rsid w:val="00A64228"/>
    <w:rsid w:val="00A65FD3"/>
    <w:rsid w:val="00A66054"/>
    <w:rsid w:val="00A67A8B"/>
    <w:rsid w:val="00A70148"/>
    <w:rsid w:val="00A70653"/>
    <w:rsid w:val="00A71CF7"/>
    <w:rsid w:val="00A726A9"/>
    <w:rsid w:val="00A73A41"/>
    <w:rsid w:val="00A740A4"/>
    <w:rsid w:val="00A74598"/>
    <w:rsid w:val="00A7522A"/>
    <w:rsid w:val="00A75544"/>
    <w:rsid w:val="00A758BF"/>
    <w:rsid w:val="00A75A54"/>
    <w:rsid w:val="00A80779"/>
    <w:rsid w:val="00A80E05"/>
    <w:rsid w:val="00A829F0"/>
    <w:rsid w:val="00A83651"/>
    <w:rsid w:val="00A8474E"/>
    <w:rsid w:val="00A8491B"/>
    <w:rsid w:val="00A84F53"/>
    <w:rsid w:val="00A853B2"/>
    <w:rsid w:val="00A85469"/>
    <w:rsid w:val="00A85628"/>
    <w:rsid w:val="00A86DD7"/>
    <w:rsid w:val="00A91D2E"/>
    <w:rsid w:val="00A92335"/>
    <w:rsid w:val="00A92F84"/>
    <w:rsid w:val="00A948DA"/>
    <w:rsid w:val="00A9626B"/>
    <w:rsid w:val="00A9717D"/>
    <w:rsid w:val="00A97B78"/>
    <w:rsid w:val="00AA19ED"/>
    <w:rsid w:val="00AA23D9"/>
    <w:rsid w:val="00AA2B77"/>
    <w:rsid w:val="00AA4C00"/>
    <w:rsid w:val="00AA55CF"/>
    <w:rsid w:val="00AA6067"/>
    <w:rsid w:val="00AA7987"/>
    <w:rsid w:val="00AA7E39"/>
    <w:rsid w:val="00AA7F35"/>
    <w:rsid w:val="00AB0B23"/>
    <w:rsid w:val="00AB0D79"/>
    <w:rsid w:val="00AB1335"/>
    <w:rsid w:val="00AB7202"/>
    <w:rsid w:val="00AB72E1"/>
    <w:rsid w:val="00AC04EE"/>
    <w:rsid w:val="00AC132E"/>
    <w:rsid w:val="00AC269B"/>
    <w:rsid w:val="00AC30E5"/>
    <w:rsid w:val="00AC35BC"/>
    <w:rsid w:val="00AC4B1D"/>
    <w:rsid w:val="00AC54E5"/>
    <w:rsid w:val="00AC5806"/>
    <w:rsid w:val="00AC5E50"/>
    <w:rsid w:val="00AC6ACC"/>
    <w:rsid w:val="00AC6D7B"/>
    <w:rsid w:val="00AC79F9"/>
    <w:rsid w:val="00AD0348"/>
    <w:rsid w:val="00AD056A"/>
    <w:rsid w:val="00AD13CC"/>
    <w:rsid w:val="00AD1A67"/>
    <w:rsid w:val="00AD2A40"/>
    <w:rsid w:val="00AD3C93"/>
    <w:rsid w:val="00AD478B"/>
    <w:rsid w:val="00AD5B5A"/>
    <w:rsid w:val="00AE1484"/>
    <w:rsid w:val="00AE35D4"/>
    <w:rsid w:val="00AE7924"/>
    <w:rsid w:val="00AE7BB5"/>
    <w:rsid w:val="00AF0988"/>
    <w:rsid w:val="00AF2843"/>
    <w:rsid w:val="00AF37F4"/>
    <w:rsid w:val="00AF3EE5"/>
    <w:rsid w:val="00AF6CF3"/>
    <w:rsid w:val="00AF718E"/>
    <w:rsid w:val="00AF774F"/>
    <w:rsid w:val="00B00CA0"/>
    <w:rsid w:val="00B0159B"/>
    <w:rsid w:val="00B01A61"/>
    <w:rsid w:val="00B029FB"/>
    <w:rsid w:val="00B04201"/>
    <w:rsid w:val="00B04441"/>
    <w:rsid w:val="00B04A08"/>
    <w:rsid w:val="00B04B71"/>
    <w:rsid w:val="00B05CD4"/>
    <w:rsid w:val="00B05E76"/>
    <w:rsid w:val="00B1013F"/>
    <w:rsid w:val="00B10875"/>
    <w:rsid w:val="00B108A9"/>
    <w:rsid w:val="00B10A13"/>
    <w:rsid w:val="00B11008"/>
    <w:rsid w:val="00B11B16"/>
    <w:rsid w:val="00B13E61"/>
    <w:rsid w:val="00B15151"/>
    <w:rsid w:val="00B15602"/>
    <w:rsid w:val="00B15DDD"/>
    <w:rsid w:val="00B1610F"/>
    <w:rsid w:val="00B1656D"/>
    <w:rsid w:val="00B2112F"/>
    <w:rsid w:val="00B2538E"/>
    <w:rsid w:val="00B25840"/>
    <w:rsid w:val="00B2689D"/>
    <w:rsid w:val="00B2778B"/>
    <w:rsid w:val="00B301A6"/>
    <w:rsid w:val="00B3081C"/>
    <w:rsid w:val="00B31C56"/>
    <w:rsid w:val="00B3240C"/>
    <w:rsid w:val="00B32B44"/>
    <w:rsid w:val="00B33355"/>
    <w:rsid w:val="00B35929"/>
    <w:rsid w:val="00B4028E"/>
    <w:rsid w:val="00B417E1"/>
    <w:rsid w:val="00B42591"/>
    <w:rsid w:val="00B431C3"/>
    <w:rsid w:val="00B44C6F"/>
    <w:rsid w:val="00B4594B"/>
    <w:rsid w:val="00B468AE"/>
    <w:rsid w:val="00B47FB9"/>
    <w:rsid w:val="00B53559"/>
    <w:rsid w:val="00B53B94"/>
    <w:rsid w:val="00B55E4A"/>
    <w:rsid w:val="00B565FE"/>
    <w:rsid w:val="00B569AB"/>
    <w:rsid w:val="00B56BF2"/>
    <w:rsid w:val="00B57ED8"/>
    <w:rsid w:val="00B60431"/>
    <w:rsid w:val="00B61463"/>
    <w:rsid w:val="00B63FCB"/>
    <w:rsid w:val="00B64164"/>
    <w:rsid w:val="00B643EC"/>
    <w:rsid w:val="00B6514B"/>
    <w:rsid w:val="00B65470"/>
    <w:rsid w:val="00B70E97"/>
    <w:rsid w:val="00B722F0"/>
    <w:rsid w:val="00B725A6"/>
    <w:rsid w:val="00B73EB3"/>
    <w:rsid w:val="00B74EC6"/>
    <w:rsid w:val="00B75CCA"/>
    <w:rsid w:val="00B766A4"/>
    <w:rsid w:val="00B77471"/>
    <w:rsid w:val="00B804A4"/>
    <w:rsid w:val="00B8072B"/>
    <w:rsid w:val="00B81648"/>
    <w:rsid w:val="00B81C16"/>
    <w:rsid w:val="00B81E4E"/>
    <w:rsid w:val="00B823C4"/>
    <w:rsid w:val="00B82BEB"/>
    <w:rsid w:val="00B83518"/>
    <w:rsid w:val="00B83DA1"/>
    <w:rsid w:val="00B84945"/>
    <w:rsid w:val="00B86152"/>
    <w:rsid w:val="00B87268"/>
    <w:rsid w:val="00B9063A"/>
    <w:rsid w:val="00B90662"/>
    <w:rsid w:val="00B927A5"/>
    <w:rsid w:val="00B937BD"/>
    <w:rsid w:val="00B94B06"/>
    <w:rsid w:val="00B95C8C"/>
    <w:rsid w:val="00B974FF"/>
    <w:rsid w:val="00BA0283"/>
    <w:rsid w:val="00BA2261"/>
    <w:rsid w:val="00BA35C4"/>
    <w:rsid w:val="00BA3F1F"/>
    <w:rsid w:val="00BA4C67"/>
    <w:rsid w:val="00BA5311"/>
    <w:rsid w:val="00BA630E"/>
    <w:rsid w:val="00BB03D1"/>
    <w:rsid w:val="00BB07C8"/>
    <w:rsid w:val="00BB1AED"/>
    <w:rsid w:val="00BB1AEE"/>
    <w:rsid w:val="00BB1C42"/>
    <w:rsid w:val="00BB53A4"/>
    <w:rsid w:val="00BB5633"/>
    <w:rsid w:val="00BB74B7"/>
    <w:rsid w:val="00BC066D"/>
    <w:rsid w:val="00BC0C94"/>
    <w:rsid w:val="00BC13E3"/>
    <w:rsid w:val="00BC2EE0"/>
    <w:rsid w:val="00BC3E40"/>
    <w:rsid w:val="00BC4486"/>
    <w:rsid w:val="00BC537F"/>
    <w:rsid w:val="00BC70C6"/>
    <w:rsid w:val="00BC7B11"/>
    <w:rsid w:val="00BD1F08"/>
    <w:rsid w:val="00BD31CB"/>
    <w:rsid w:val="00BD373F"/>
    <w:rsid w:val="00BD4ACC"/>
    <w:rsid w:val="00BD6337"/>
    <w:rsid w:val="00BD6843"/>
    <w:rsid w:val="00BE0715"/>
    <w:rsid w:val="00BE12FE"/>
    <w:rsid w:val="00BE141B"/>
    <w:rsid w:val="00BE28D6"/>
    <w:rsid w:val="00BE463A"/>
    <w:rsid w:val="00BE4C17"/>
    <w:rsid w:val="00BE64E2"/>
    <w:rsid w:val="00BF0075"/>
    <w:rsid w:val="00BF08B9"/>
    <w:rsid w:val="00BF1E24"/>
    <w:rsid w:val="00BF5100"/>
    <w:rsid w:val="00BF5625"/>
    <w:rsid w:val="00BF58C2"/>
    <w:rsid w:val="00BF5BB7"/>
    <w:rsid w:val="00BF6C25"/>
    <w:rsid w:val="00C007EA"/>
    <w:rsid w:val="00C0086F"/>
    <w:rsid w:val="00C013D1"/>
    <w:rsid w:val="00C01657"/>
    <w:rsid w:val="00C02CE1"/>
    <w:rsid w:val="00C02D6D"/>
    <w:rsid w:val="00C0304A"/>
    <w:rsid w:val="00C03D13"/>
    <w:rsid w:val="00C04006"/>
    <w:rsid w:val="00C04718"/>
    <w:rsid w:val="00C04F90"/>
    <w:rsid w:val="00C06DE0"/>
    <w:rsid w:val="00C06F5B"/>
    <w:rsid w:val="00C072E6"/>
    <w:rsid w:val="00C114A2"/>
    <w:rsid w:val="00C11A39"/>
    <w:rsid w:val="00C11C92"/>
    <w:rsid w:val="00C1228A"/>
    <w:rsid w:val="00C13A91"/>
    <w:rsid w:val="00C157DC"/>
    <w:rsid w:val="00C15BD4"/>
    <w:rsid w:val="00C20498"/>
    <w:rsid w:val="00C21F60"/>
    <w:rsid w:val="00C21FC9"/>
    <w:rsid w:val="00C22F18"/>
    <w:rsid w:val="00C232EB"/>
    <w:rsid w:val="00C24809"/>
    <w:rsid w:val="00C308BD"/>
    <w:rsid w:val="00C30A96"/>
    <w:rsid w:val="00C313AA"/>
    <w:rsid w:val="00C31B3E"/>
    <w:rsid w:val="00C31EF7"/>
    <w:rsid w:val="00C33292"/>
    <w:rsid w:val="00C336E0"/>
    <w:rsid w:val="00C34414"/>
    <w:rsid w:val="00C3600A"/>
    <w:rsid w:val="00C36DE1"/>
    <w:rsid w:val="00C37071"/>
    <w:rsid w:val="00C3709D"/>
    <w:rsid w:val="00C37A83"/>
    <w:rsid w:val="00C40952"/>
    <w:rsid w:val="00C40F89"/>
    <w:rsid w:val="00C41608"/>
    <w:rsid w:val="00C41C33"/>
    <w:rsid w:val="00C42532"/>
    <w:rsid w:val="00C4399B"/>
    <w:rsid w:val="00C45F9D"/>
    <w:rsid w:val="00C47593"/>
    <w:rsid w:val="00C50667"/>
    <w:rsid w:val="00C50C3C"/>
    <w:rsid w:val="00C51305"/>
    <w:rsid w:val="00C52008"/>
    <w:rsid w:val="00C5305D"/>
    <w:rsid w:val="00C53FCF"/>
    <w:rsid w:val="00C543D7"/>
    <w:rsid w:val="00C55C84"/>
    <w:rsid w:val="00C55D93"/>
    <w:rsid w:val="00C60D3F"/>
    <w:rsid w:val="00C61260"/>
    <w:rsid w:val="00C62051"/>
    <w:rsid w:val="00C6276B"/>
    <w:rsid w:val="00C628A7"/>
    <w:rsid w:val="00C63E64"/>
    <w:rsid w:val="00C6455B"/>
    <w:rsid w:val="00C6459E"/>
    <w:rsid w:val="00C64A76"/>
    <w:rsid w:val="00C64EAE"/>
    <w:rsid w:val="00C65DB6"/>
    <w:rsid w:val="00C65E78"/>
    <w:rsid w:val="00C66655"/>
    <w:rsid w:val="00C6697A"/>
    <w:rsid w:val="00C669ED"/>
    <w:rsid w:val="00C67ADC"/>
    <w:rsid w:val="00C7037B"/>
    <w:rsid w:val="00C703DA"/>
    <w:rsid w:val="00C705B5"/>
    <w:rsid w:val="00C71B46"/>
    <w:rsid w:val="00C72FFC"/>
    <w:rsid w:val="00C730A6"/>
    <w:rsid w:val="00C742BE"/>
    <w:rsid w:val="00C76662"/>
    <w:rsid w:val="00C76F35"/>
    <w:rsid w:val="00C77037"/>
    <w:rsid w:val="00C82F61"/>
    <w:rsid w:val="00C83350"/>
    <w:rsid w:val="00C843FE"/>
    <w:rsid w:val="00C848E4"/>
    <w:rsid w:val="00C84A7E"/>
    <w:rsid w:val="00C84FB0"/>
    <w:rsid w:val="00C8559F"/>
    <w:rsid w:val="00C8677B"/>
    <w:rsid w:val="00C86B90"/>
    <w:rsid w:val="00C86BAC"/>
    <w:rsid w:val="00C871F1"/>
    <w:rsid w:val="00C87327"/>
    <w:rsid w:val="00C8742A"/>
    <w:rsid w:val="00C90C1E"/>
    <w:rsid w:val="00C90EF2"/>
    <w:rsid w:val="00C91591"/>
    <w:rsid w:val="00C92427"/>
    <w:rsid w:val="00C92F4B"/>
    <w:rsid w:val="00C93508"/>
    <w:rsid w:val="00C93707"/>
    <w:rsid w:val="00C93B28"/>
    <w:rsid w:val="00C95DEE"/>
    <w:rsid w:val="00C9615C"/>
    <w:rsid w:val="00C96478"/>
    <w:rsid w:val="00C9694D"/>
    <w:rsid w:val="00C97DC6"/>
    <w:rsid w:val="00C97F90"/>
    <w:rsid w:val="00CA07B1"/>
    <w:rsid w:val="00CA21E5"/>
    <w:rsid w:val="00CA25CB"/>
    <w:rsid w:val="00CA2B42"/>
    <w:rsid w:val="00CA4A98"/>
    <w:rsid w:val="00CA5A98"/>
    <w:rsid w:val="00CA6123"/>
    <w:rsid w:val="00CA6AFA"/>
    <w:rsid w:val="00CA747C"/>
    <w:rsid w:val="00CB0B45"/>
    <w:rsid w:val="00CB1C44"/>
    <w:rsid w:val="00CB3758"/>
    <w:rsid w:val="00CB3FC8"/>
    <w:rsid w:val="00CB481F"/>
    <w:rsid w:val="00CB4845"/>
    <w:rsid w:val="00CB5724"/>
    <w:rsid w:val="00CB6108"/>
    <w:rsid w:val="00CB643B"/>
    <w:rsid w:val="00CB64AA"/>
    <w:rsid w:val="00CB7256"/>
    <w:rsid w:val="00CB7E2E"/>
    <w:rsid w:val="00CC127D"/>
    <w:rsid w:val="00CC13C7"/>
    <w:rsid w:val="00CC36FC"/>
    <w:rsid w:val="00CC3D00"/>
    <w:rsid w:val="00CC434D"/>
    <w:rsid w:val="00CC524C"/>
    <w:rsid w:val="00CC5D1A"/>
    <w:rsid w:val="00CC66E1"/>
    <w:rsid w:val="00CC7931"/>
    <w:rsid w:val="00CD0195"/>
    <w:rsid w:val="00CD1A11"/>
    <w:rsid w:val="00CD1BC8"/>
    <w:rsid w:val="00CD1C31"/>
    <w:rsid w:val="00CD2907"/>
    <w:rsid w:val="00CD47AC"/>
    <w:rsid w:val="00CD4DEE"/>
    <w:rsid w:val="00CD52B9"/>
    <w:rsid w:val="00CD63F9"/>
    <w:rsid w:val="00CD64AC"/>
    <w:rsid w:val="00CE07A9"/>
    <w:rsid w:val="00CE1517"/>
    <w:rsid w:val="00CE3B7B"/>
    <w:rsid w:val="00CE415D"/>
    <w:rsid w:val="00CE6BA6"/>
    <w:rsid w:val="00CE6F49"/>
    <w:rsid w:val="00CF0C56"/>
    <w:rsid w:val="00CF11D6"/>
    <w:rsid w:val="00CF31E3"/>
    <w:rsid w:val="00CF466B"/>
    <w:rsid w:val="00CF532A"/>
    <w:rsid w:val="00CF5E0B"/>
    <w:rsid w:val="00CF5E35"/>
    <w:rsid w:val="00CF72FE"/>
    <w:rsid w:val="00CF7A53"/>
    <w:rsid w:val="00CF7B2A"/>
    <w:rsid w:val="00D02038"/>
    <w:rsid w:val="00D04212"/>
    <w:rsid w:val="00D05104"/>
    <w:rsid w:val="00D056DD"/>
    <w:rsid w:val="00D059BC"/>
    <w:rsid w:val="00D06149"/>
    <w:rsid w:val="00D06F7F"/>
    <w:rsid w:val="00D07126"/>
    <w:rsid w:val="00D077F1"/>
    <w:rsid w:val="00D07C35"/>
    <w:rsid w:val="00D11044"/>
    <w:rsid w:val="00D11EB5"/>
    <w:rsid w:val="00D12574"/>
    <w:rsid w:val="00D14160"/>
    <w:rsid w:val="00D14472"/>
    <w:rsid w:val="00D14500"/>
    <w:rsid w:val="00D1498D"/>
    <w:rsid w:val="00D15DBC"/>
    <w:rsid w:val="00D163A7"/>
    <w:rsid w:val="00D166B4"/>
    <w:rsid w:val="00D16FE6"/>
    <w:rsid w:val="00D2024F"/>
    <w:rsid w:val="00D212DD"/>
    <w:rsid w:val="00D212E3"/>
    <w:rsid w:val="00D213E3"/>
    <w:rsid w:val="00D21765"/>
    <w:rsid w:val="00D224E4"/>
    <w:rsid w:val="00D2288B"/>
    <w:rsid w:val="00D24C23"/>
    <w:rsid w:val="00D25893"/>
    <w:rsid w:val="00D25F0E"/>
    <w:rsid w:val="00D264B5"/>
    <w:rsid w:val="00D31066"/>
    <w:rsid w:val="00D31EB2"/>
    <w:rsid w:val="00D32F13"/>
    <w:rsid w:val="00D33D13"/>
    <w:rsid w:val="00D35824"/>
    <w:rsid w:val="00D35E8D"/>
    <w:rsid w:val="00D3673A"/>
    <w:rsid w:val="00D401AF"/>
    <w:rsid w:val="00D417A1"/>
    <w:rsid w:val="00D41EC6"/>
    <w:rsid w:val="00D42B55"/>
    <w:rsid w:val="00D42BC7"/>
    <w:rsid w:val="00D42E2D"/>
    <w:rsid w:val="00D432B9"/>
    <w:rsid w:val="00D432D2"/>
    <w:rsid w:val="00D44869"/>
    <w:rsid w:val="00D45FF9"/>
    <w:rsid w:val="00D46C8B"/>
    <w:rsid w:val="00D46CA2"/>
    <w:rsid w:val="00D47229"/>
    <w:rsid w:val="00D500BD"/>
    <w:rsid w:val="00D51797"/>
    <w:rsid w:val="00D521C8"/>
    <w:rsid w:val="00D52D38"/>
    <w:rsid w:val="00D5350F"/>
    <w:rsid w:val="00D56216"/>
    <w:rsid w:val="00D56BDF"/>
    <w:rsid w:val="00D573B3"/>
    <w:rsid w:val="00D57E15"/>
    <w:rsid w:val="00D61731"/>
    <w:rsid w:val="00D624FA"/>
    <w:rsid w:val="00D62B16"/>
    <w:rsid w:val="00D62C57"/>
    <w:rsid w:val="00D6312A"/>
    <w:rsid w:val="00D64FDA"/>
    <w:rsid w:val="00D6550D"/>
    <w:rsid w:val="00D65DC0"/>
    <w:rsid w:val="00D66158"/>
    <w:rsid w:val="00D6672A"/>
    <w:rsid w:val="00D7030E"/>
    <w:rsid w:val="00D71271"/>
    <w:rsid w:val="00D7352E"/>
    <w:rsid w:val="00D75A1C"/>
    <w:rsid w:val="00D76E71"/>
    <w:rsid w:val="00D772CA"/>
    <w:rsid w:val="00D7738E"/>
    <w:rsid w:val="00D77985"/>
    <w:rsid w:val="00D81DF4"/>
    <w:rsid w:val="00D81E12"/>
    <w:rsid w:val="00D8480E"/>
    <w:rsid w:val="00D851A8"/>
    <w:rsid w:val="00D8578C"/>
    <w:rsid w:val="00D87045"/>
    <w:rsid w:val="00D872C7"/>
    <w:rsid w:val="00D90E39"/>
    <w:rsid w:val="00D910A3"/>
    <w:rsid w:val="00D91B9B"/>
    <w:rsid w:val="00D91BA7"/>
    <w:rsid w:val="00D9242E"/>
    <w:rsid w:val="00D936E5"/>
    <w:rsid w:val="00D93CE6"/>
    <w:rsid w:val="00D93D0C"/>
    <w:rsid w:val="00D9477E"/>
    <w:rsid w:val="00D94DF9"/>
    <w:rsid w:val="00D979E0"/>
    <w:rsid w:val="00DA03A4"/>
    <w:rsid w:val="00DA0787"/>
    <w:rsid w:val="00DA0D51"/>
    <w:rsid w:val="00DA104C"/>
    <w:rsid w:val="00DA186A"/>
    <w:rsid w:val="00DA2225"/>
    <w:rsid w:val="00DA25F0"/>
    <w:rsid w:val="00DA350D"/>
    <w:rsid w:val="00DA3E5F"/>
    <w:rsid w:val="00DA6098"/>
    <w:rsid w:val="00DA6442"/>
    <w:rsid w:val="00DA64EB"/>
    <w:rsid w:val="00DA6A96"/>
    <w:rsid w:val="00DA70AE"/>
    <w:rsid w:val="00DB0B0A"/>
    <w:rsid w:val="00DB1470"/>
    <w:rsid w:val="00DB373A"/>
    <w:rsid w:val="00DB5D54"/>
    <w:rsid w:val="00DB64CD"/>
    <w:rsid w:val="00DB6703"/>
    <w:rsid w:val="00DB68CD"/>
    <w:rsid w:val="00DB6FBB"/>
    <w:rsid w:val="00DB7DC3"/>
    <w:rsid w:val="00DC0A9E"/>
    <w:rsid w:val="00DC0AC7"/>
    <w:rsid w:val="00DC6161"/>
    <w:rsid w:val="00DD2600"/>
    <w:rsid w:val="00DD2836"/>
    <w:rsid w:val="00DD2D90"/>
    <w:rsid w:val="00DD3A49"/>
    <w:rsid w:val="00DD3FD8"/>
    <w:rsid w:val="00DD5540"/>
    <w:rsid w:val="00DD6637"/>
    <w:rsid w:val="00DE12B3"/>
    <w:rsid w:val="00DE1835"/>
    <w:rsid w:val="00DE2A06"/>
    <w:rsid w:val="00DE3A9F"/>
    <w:rsid w:val="00DE5068"/>
    <w:rsid w:val="00DE57E6"/>
    <w:rsid w:val="00DE5CE1"/>
    <w:rsid w:val="00DE6F3B"/>
    <w:rsid w:val="00DF0C37"/>
    <w:rsid w:val="00DF0FB6"/>
    <w:rsid w:val="00DF14FF"/>
    <w:rsid w:val="00DF1A5F"/>
    <w:rsid w:val="00DF5204"/>
    <w:rsid w:val="00DF672B"/>
    <w:rsid w:val="00DF6B29"/>
    <w:rsid w:val="00DF6D56"/>
    <w:rsid w:val="00E0045B"/>
    <w:rsid w:val="00E00A69"/>
    <w:rsid w:val="00E039F2"/>
    <w:rsid w:val="00E04445"/>
    <w:rsid w:val="00E05309"/>
    <w:rsid w:val="00E06030"/>
    <w:rsid w:val="00E06049"/>
    <w:rsid w:val="00E06A8A"/>
    <w:rsid w:val="00E0743C"/>
    <w:rsid w:val="00E107FC"/>
    <w:rsid w:val="00E11647"/>
    <w:rsid w:val="00E1378B"/>
    <w:rsid w:val="00E144C5"/>
    <w:rsid w:val="00E14614"/>
    <w:rsid w:val="00E15DB6"/>
    <w:rsid w:val="00E16A8B"/>
    <w:rsid w:val="00E17BC4"/>
    <w:rsid w:val="00E2046D"/>
    <w:rsid w:val="00E20F07"/>
    <w:rsid w:val="00E2124F"/>
    <w:rsid w:val="00E223DE"/>
    <w:rsid w:val="00E24487"/>
    <w:rsid w:val="00E25083"/>
    <w:rsid w:val="00E2647C"/>
    <w:rsid w:val="00E26C97"/>
    <w:rsid w:val="00E275F3"/>
    <w:rsid w:val="00E306CB"/>
    <w:rsid w:val="00E30776"/>
    <w:rsid w:val="00E30A45"/>
    <w:rsid w:val="00E312B6"/>
    <w:rsid w:val="00E336F2"/>
    <w:rsid w:val="00E363BD"/>
    <w:rsid w:val="00E36BE1"/>
    <w:rsid w:val="00E36C4D"/>
    <w:rsid w:val="00E3767A"/>
    <w:rsid w:val="00E379B6"/>
    <w:rsid w:val="00E4065A"/>
    <w:rsid w:val="00E41EAE"/>
    <w:rsid w:val="00E45B61"/>
    <w:rsid w:val="00E6055D"/>
    <w:rsid w:val="00E61DE6"/>
    <w:rsid w:val="00E66768"/>
    <w:rsid w:val="00E66F98"/>
    <w:rsid w:val="00E66FC7"/>
    <w:rsid w:val="00E70954"/>
    <w:rsid w:val="00E7272E"/>
    <w:rsid w:val="00E7510F"/>
    <w:rsid w:val="00E75851"/>
    <w:rsid w:val="00E76513"/>
    <w:rsid w:val="00E824B9"/>
    <w:rsid w:val="00E83AAD"/>
    <w:rsid w:val="00E84147"/>
    <w:rsid w:val="00E847A6"/>
    <w:rsid w:val="00E84C13"/>
    <w:rsid w:val="00E84DD9"/>
    <w:rsid w:val="00E860A1"/>
    <w:rsid w:val="00E87396"/>
    <w:rsid w:val="00E92B06"/>
    <w:rsid w:val="00E933B1"/>
    <w:rsid w:val="00E93D0E"/>
    <w:rsid w:val="00E95720"/>
    <w:rsid w:val="00E95915"/>
    <w:rsid w:val="00E96C84"/>
    <w:rsid w:val="00E96CAD"/>
    <w:rsid w:val="00EA065F"/>
    <w:rsid w:val="00EA0FB0"/>
    <w:rsid w:val="00EA288A"/>
    <w:rsid w:val="00EA51CA"/>
    <w:rsid w:val="00EA54FF"/>
    <w:rsid w:val="00EA58F4"/>
    <w:rsid w:val="00EA693E"/>
    <w:rsid w:val="00EA710A"/>
    <w:rsid w:val="00EB0C86"/>
    <w:rsid w:val="00EB109F"/>
    <w:rsid w:val="00EB24B6"/>
    <w:rsid w:val="00EB2D40"/>
    <w:rsid w:val="00EB3B54"/>
    <w:rsid w:val="00EB4A68"/>
    <w:rsid w:val="00EB51ED"/>
    <w:rsid w:val="00EB52F0"/>
    <w:rsid w:val="00EB58B7"/>
    <w:rsid w:val="00EB5AC2"/>
    <w:rsid w:val="00EB5E1F"/>
    <w:rsid w:val="00EB7214"/>
    <w:rsid w:val="00EB7BA6"/>
    <w:rsid w:val="00EC0BED"/>
    <w:rsid w:val="00EC3D0C"/>
    <w:rsid w:val="00EC50DF"/>
    <w:rsid w:val="00EC67B0"/>
    <w:rsid w:val="00EC6E4E"/>
    <w:rsid w:val="00EC713F"/>
    <w:rsid w:val="00EC716A"/>
    <w:rsid w:val="00ED0B51"/>
    <w:rsid w:val="00ED508B"/>
    <w:rsid w:val="00ED5AF9"/>
    <w:rsid w:val="00ED7621"/>
    <w:rsid w:val="00ED7748"/>
    <w:rsid w:val="00ED7D1A"/>
    <w:rsid w:val="00ED7E9E"/>
    <w:rsid w:val="00ED7ED1"/>
    <w:rsid w:val="00EE3150"/>
    <w:rsid w:val="00EE378F"/>
    <w:rsid w:val="00EE637B"/>
    <w:rsid w:val="00EE6383"/>
    <w:rsid w:val="00EE70A1"/>
    <w:rsid w:val="00EF088D"/>
    <w:rsid w:val="00EF098C"/>
    <w:rsid w:val="00EF221E"/>
    <w:rsid w:val="00EF26AF"/>
    <w:rsid w:val="00EF3E24"/>
    <w:rsid w:val="00EF45CD"/>
    <w:rsid w:val="00EF4A24"/>
    <w:rsid w:val="00EF5A22"/>
    <w:rsid w:val="00F00473"/>
    <w:rsid w:val="00F019E0"/>
    <w:rsid w:val="00F01E2F"/>
    <w:rsid w:val="00F027E0"/>
    <w:rsid w:val="00F03AC2"/>
    <w:rsid w:val="00F06F33"/>
    <w:rsid w:val="00F073BF"/>
    <w:rsid w:val="00F074D9"/>
    <w:rsid w:val="00F1121F"/>
    <w:rsid w:val="00F1268F"/>
    <w:rsid w:val="00F129B8"/>
    <w:rsid w:val="00F12D1B"/>
    <w:rsid w:val="00F12E53"/>
    <w:rsid w:val="00F13719"/>
    <w:rsid w:val="00F13CED"/>
    <w:rsid w:val="00F14C04"/>
    <w:rsid w:val="00F14F96"/>
    <w:rsid w:val="00F15492"/>
    <w:rsid w:val="00F1635D"/>
    <w:rsid w:val="00F1651A"/>
    <w:rsid w:val="00F16E8C"/>
    <w:rsid w:val="00F173A6"/>
    <w:rsid w:val="00F173E9"/>
    <w:rsid w:val="00F1750F"/>
    <w:rsid w:val="00F17606"/>
    <w:rsid w:val="00F17767"/>
    <w:rsid w:val="00F202BF"/>
    <w:rsid w:val="00F20981"/>
    <w:rsid w:val="00F21033"/>
    <w:rsid w:val="00F2271B"/>
    <w:rsid w:val="00F2309F"/>
    <w:rsid w:val="00F230BA"/>
    <w:rsid w:val="00F270C5"/>
    <w:rsid w:val="00F301D6"/>
    <w:rsid w:val="00F30BAA"/>
    <w:rsid w:val="00F32DCD"/>
    <w:rsid w:val="00F37589"/>
    <w:rsid w:val="00F400BA"/>
    <w:rsid w:val="00F40E8C"/>
    <w:rsid w:val="00F415FF"/>
    <w:rsid w:val="00F42996"/>
    <w:rsid w:val="00F43AD4"/>
    <w:rsid w:val="00F444EA"/>
    <w:rsid w:val="00F4695E"/>
    <w:rsid w:val="00F46EA0"/>
    <w:rsid w:val="00F47183"/>
    <w:rsid w:val="00F50206"/>
    <w:rsid w:val="00F51641"/>
    <w:rsid w:val="00F52CA8"/>
    <w:rsid w:val="00F53572"/>
    <w:rsid w:val="00F537D2"/>
    <w:rsid w:val="00F544B3"/>
    <w:rsid w:val="00F57018"/>
    <w:rsid w:val="00F57ACC"/>
    <w:rsid w:val="00F603DA"/>
    <w:rsid w:val="00F61CAD"/>
    <w:rsid w:val="00F61CB2"/>
    <w:rsid w:val="00F6281F"/>
    <w:rsid w:val="00F63384"/>
    <w:rsid w:val="00F6371E"/>
    <w:rsid w:val="00F63B03"/>
    <w:rsid w:val="00F640F0"/>
    <w:rsid w:val="00F64B8A"/>
    <w:rsid w:val="00F65F26"/>
    <w:rsid w:val="00F6602F"/>
    <w:rsid w:val="00F66619"/>
    <w:rsid w:val="00F668EC"/>
    <w:rsid w:val="00F67725"/>
    <w:rsid w:val="00F67874"/>
    <w:rsid w:val="00F71F6E"/>
    <w:rsid w:val="00F72F7C"/>
    <w:rsid w:val="00F74D01"/>
    <w:rsid w:val="00F7501E"/>
    <w:rsid w:val="00F77674"/>
    <w:rsid w:val="00F81879"/>
    <w:rsid w:val="00F842AC"/>
    <w:rsid w:val="00F84B95"/>
    <w:rsid w:val="00F84F2A"/>
    <w:rsid w:val="00F852F3"/>
    <w:rsid w:val="00F8566D"/>
    <w:rsid w:val="00F8615C"/>
    <w:rsid w:val="00F908A1"/>
    <w:rsid w:val="00F90A60"/>
    <w:rsid w:val="00F90BB6"/>
    <w:rsid w:val="00F916ED"/>
    <w:rsid w:val="00F922F7"/>
    <w:rsid w:val="00F925D4"/>
    <w:rsid w:val="00F925DF"/>
    <w:rsid w:val="00F953A1"/>
    <w:rsid w:val="00F95402"/>
    <w:rsid w:val="00F972AC"/>
    <w:rsid w:val="00F9744D"/>
    <w:rsid w:val="00F97B21"/>
    <w:rsid w:val="00FA2C73"/>
    <w:rsid w:val="00FA31C4"/>
    <w:rsid w:val="00FA404E"/>
    <w:rsid w:val="00FA4330"/>
    <w:rsid w:val="00FA5D4D"/>
    <w:rsid w:val="00FA61C5"/>
    <w:rsid w:val="00FA6562"/>
    <w:rsid w:val="00FA7E56"/>
    <w:rsid w:val="00FB0A3B"/>
    <w:rsid w:val="00FB1CFF"/>
    <w:rsid w:val="00FB1E17"/>
    <w:rsid w:val="00FB3111"/>
    <w:rsid w:val="00FB38B3"/>
    <w:rsid w:val="00FB4E99"/>
    <w:rsid w:val="00FB618E"/>
    <w:rsid w:val="00FB65A3"/>
    <w:rsid w:val="00FB7346"/>
    <w:rsid w:val="00FC0A8D"/>
    <w:rsid w:val="00FC159B"/>
    <w:rsid w:val="00FC24F9"/>
    <w:rsid w:val="00FC5279"/>
    <w:rsid w:val="00FC7E9C"/>
    <w:rsid w:val="00FD07C5"/>
    <w:rsid w:val="00FD0D42"/>
    <w:rsid w:val="00FD15EF"/>
    <w:rsid w:val="00FD3C21"/>
    <w:rsid w:val="00FD3F35"/>
    <w:rsid w:val="00FD423E"/>
    <w:rsid w:val="00FD5B1F"/>
    <w:rsid w:val="00FD6734"/>
    <w:rsid w:val="00FE000F"/>
    <w:rsid w:val="00FE03AA"/>
    <w:rsid w:val="00FE0E53"/>
    <w:rsid w:val="00FE1A7F"/>
    <w:rsid w:val="00FE1D09"/>
    <w:rsid w:val="00FE21D2"/>
    <w:rsid w:val="00FE2AA9"/>
    <w:rsid w:val="00FE3449"/>
    <w:rsid w:val="00FE3C3D"/>
    <w:rsid w:val="00FE445A"/>
    <w:rsid w:val="00FE47E2"/>
    <w:rsid w:val="00FE5302"/>
    <w:rsid w:val="00FE54CB"/>
    <w:rsid w:val="00FF0626"/>
    <w:rsid w:val="00FF2115"/>
    <w:rsid w:val="00FF4249"/>
    <w:rsid w:val="00FF4DC9"/>
    <w:rsid w:val="00FF5510"/>
    <w:rsid w:val="00FF6314"/>
    <w:rsid w:val="00FF695B"/>
    <w:rsid w:val="00FF7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E141FA-FB0E-4B72-89FB-1F1BA381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76E"/>
    <w:pPr>
      <w:spacing w:line="360" w:lineRule="auto"/>
      <w:ind w:firstLine="709"/>
      <w:jc w:val="both"/>
    </w:pPr>
    <w:rPr>
      <w:rFonts w:ascii="Times New Roman" w:hAnsi="Times New Roman"/>
      <w:sz w:val="28"/>
      <w:szCs w:val="22"/>
      <w:lang w:val="ru-RU" w:eastAsia="en-US"/>
    </w:rPr>
  </w:style>
  <w:style w:type="paragraph" w:styleId="Heading1">
    <w:name w:val="heading 1"/>
    <w:basedOn w:val="Normal"/>
    <w:next w:val="Normal"/>
    <w:link w:val="Heading1Char"/>
    <w:qFormat/>
    <w:rsid w:val="008216B9"/>
    <w:pPr>
      <w:keepNext/>
      <w:spacing w:after="480"/>
      <w:ind w:firstLine="0"/>
      <w:jc w:val="center"/>
      <w:outlineLvl w:val="0"/>
    </w:pPr>
    <w:rPr>
      <w:rFonts w:eastAsia="Times New Roman"/>
      <w:b/>
      <w:iCs/>
      <w:sz w:val="32"/>
      <w:szCs w:val="24"/>
      <w:lang w:val="en-US"/>
    </w:rPr>
  </w:style>
  <w:style w:type="paragraph" w:styleId="Heading2">
    <w:name w:val="heading 2"/>
    <w:basedOn w:val="Heading1"/>
    <w:next w:val="Normal"/>
    <w:link w:val="Heading2Char"/>
    <w:uiPriority w:val="9"/>
    <w:qFormat/>
    <w:rsid w:val="007A7925"/>
    <w:pPr>
      <w:spacing w:after="360"/>
      <w:ind w:firstLine="709"/>
      <w:jc w:val="both"/>
      <w:outlineLvl w:val="1"/>
    </w:pPr>
    <w:rPr>
      <w:bCs/>
      <w:iCs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16B9"/>
    <w:rPr>
      <w:rFonts w:ascii="Times New Roman" w:eastAsia="Times New Roman" w:hAnsi="Times New Roman"/>
      <w:b/>
      <w:iCs/>
      <w:sz w:val="32"/>
      <w:szCs w:val="24"/>
      <w:lang w:val="en-US"/>
    </w:rPr>
  </w:style>
  <w:style w:type="paragraph" w:customStyle="1" w:styleId="tz">
    <w:name w:val="tz_Основной шрифт абзаца"/>
    <w:link w:val="tz0"/>
    <w:rsid w:val="00525896"/>
    <w:pPr>
      <w:ind w:firstLine="284"/>
      <w:jc w:val="both"/>
    </w:pPr>
    <w:rPr>
      <w:rFonts w:ascii="Times New Roman" w:eastAsia="Times New Roman" w:hAnsi="Times New Roman"/>
      <w:sz w:val="22"/>
      <w:lang w:val="ru-RU" w:eastAsia="ru-RU"/>
    </w:rPr>
  </w:style>
  <w:style w:type="paragraph" w:customStyle="1" w:styleId="tz1">
    <w:name w:val="tz_авторы"/>
    <w:basedOn w:val="tz"/>
    <w:rsid w:val="00525896"/>
    <w:pPr>
      <w:ind w:firstLine="0"/>
      <w:jc w:val="center"/>
    </w:pPr>
  </w:style>
  <w:style w:type="character" w:customStyle="1" w:styleId="tz0">
    <w:name w:val="tz_Основной шрифт абзаца Знак"/>
    <w:link w:val="tz"/>
    <w:rsid w:val="00525896"/>
    <w:rPr>
      <w:rFonts w:ascii="Times New Roman" w:eastAsia="Times New Roman" w:hAnsi="Times New Roman" w:cs="Times New Roman"/>
      <w:szCs w:val="20"/>
      <w:lang w:eastAsia="ru-RU"/>
    </w:rPr>
  </w:style>
  <w:style w:type="paragraph" w:styleId="ListParagraph">
    <w:name w:val="List Paragraph"/>
    <w:basedOn w:val="Normal"/>
    <w:uiPriority w:val="34"/>
    <w:qFormat/>
    <w:rsid w:val="00525896"/>
    <w:pPr>
      <w:ind w:left="720"/>
      <w:contextualSpacing/>
    </w:pPr>
  </w:style>
  <w:style w:type="paragraph" w:styleId="Subtitle">
    <w:name w:val="Subtitle"/>
    <w:basedOn w:val="Normal"/>
    <w:next w:val="Normal"/>
    <w:link w:val="SubtitleChar"/>
    <w:uiPriority w:val="11"/>
    <w:qFormat/>
    <w:rsid w:val="00525896"/>
    <w:pPr>
      <w:numPr>
        <w:ilvl w:val="1"/>
      </w:numPr>
      <w:ind w:firstLine="709"/>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525896"/>
    <w:rPr>
      <w:rFonts w:ascii="Cambria" w:eastAsia="Times New Roman" w:hAnsi="Cambria" w:cs="Times New Roman"/>
      <w:i/>
      <w:iCs/>
      <w:color w:val="4F81BD"/>
      <w:spacing w:val="15"/>
      <w:sz w:val="24"/>
      <w:szCs w:val="24"/>
    </w:rPr>
  </w:style>
  <w:style w:type="paragraph" w:styleId="BalloonText">
    <w:name w:val="Balloon Text"/>
    <w:basedOn w:val="Normal"/>
    <w:link w:val="BalloonTextChar"/>
    <w:uiPriority w:val="99"/>
    <w:semiHidden/>
    <w:unhideWhenUsed/>
    <w:rsid w:val="00EA51C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A51CA"/>
    <w:rPr>
      <w:rFonts w:ascii="Tahoma" w:hAnsi="Tahoma" w:cs="Tahoma"/>
      <w:sz w:val="16"/>
      <w:szCs w:val="16"/>
    </w:rPr>
  </w:style>
  <w:style w:type="character" w:customStyle="1" w:styleId="Heading2Char">
    <w:name w:val="Heading 2 Char"/>
    <w:link w:val="Heading2"/>
    <w:uiPriority w:val="9"/>
    <w:rsid w:val="007A7925"/>
    <w:rPr>
      <w:rFonts w:ascii="Times New Roman" w:eastAsia="Times New Roman" w:hAnsi="Times New Roman"/>
      <w:b/>
      <w:bCs/>
      <w:sz w:val="28"/>
      <w:szCs w:val="28"/>
    </w:rPr>
  </w:style>
  <w:style w:type="paragraph" w:styleId="BodyText">
    <w:name w:val="Body Text"/>
    <w:basedOn w:val="Normal"/>
    <w:link w:val="BodyTextChar"/>
    <w:uiPriority w:val="99"/>
    <w:unhideWhenUsed/>
    <w:rsid w:val="00A67A8B"/>
    <w:pPr>
      <w:spacing w:before="100" w:beforeAutospacing="1" w:after="120" w:afterAutospacing="1"/>
      <w:ind w:firstLine="851"/>
    </w:pPr>
    <w:rPr>
      <w:rFonts w:ascii="Calibri" w:hAnsi="Calibri"/>
    </w:rPr>
  </w:style>
  <w:style w:type="character" w:customStyle="1" w:styleId="BodyTextChar">
    <w:name w:val="Body Text Char"/>
    <w:link w:val="BodyText"/>
    <w:uiPriority w:val="99"/>
    <w:rsid w:val="00A67A8B"/>
    <w:rPr>
      <w:rFonts w:ascii="Calibri" w:eastAsia="Calibri" w:hAnsi="Calibri" w:cs="Times New Roman"/>
    </w:rPr>
  </w:style>
  <w:style w:type="paragraph" w:styleId="BodyTextIndent">
    <w:name w:val="Body Text Indent"/>
    <w:basedOn w:val="Normal"/>
    <w:link w:val="BodyTextIndentChar"/>
    <w:uiPriority w:val="99"/>
    <w:semiHidden/>
    <w:unhideWhenUsed/>
    <w:rsid w:val="00A67A8B"/>
    <w:pPr>
      <w:spacing w:before="100" w:beforeAutospacing="1" w:after="120" w:afterAutospacing="1"/>
      <w:ind w:left="283" w:firstLine="851"/>
    </w:pPr>
    <w:rPr>
      <w:rFonts w:ascii="Calibri" w:hAnsi="Calibri"/>
    </w:rPr>
  </w:style>
  <w:style w:type="character" w:customStyle="1" w:styleId="BodyTextIndentChar">
    <w:name w:val="Body Text Indent Char"/>
    <w:link w:val="BodyTextIndent"/>
    <w:uiPriority w:val="99"/>
    <w:semiHidden/>
    <w:rsid w:val="00A67A8B"/>
    <w:rPr>
      <w:rFonts w:ascii="Calibri" w:eastAsia="Calibri" w:hAnsi="Calibri" w:cs="Times New Roman"/>
    </w:rPr>
  </w:style>
  <w:style w:type="paragraph" w:styleId="Caption">
    <w:name w:val="caption"/>
    <w:basedOn w:val="Normal"/>
    <w:next w:val="Normal"/>
    <w:qFormat/>
    <w:rsid w:val="00D35824"/>
    <w:pPr>
      <w:spacing w:line="240" w:lineRule="auto"/>
      <w:ind w:firstLine="567"/>
      <w:outlineLvl w:val="0"/>
    </w:pPr>
    <w:rPr>
      <w:rFonts w:eastAsia="Times New Roman"/>
      <w:szCs w:val="20"/>
      <w:lang w:eastAsia="ru-RU"/>
    </w:rPr>
  </w:style>
  <w:style w:type="paragraph" w:customStyle="1" w:styleId="21">
    <w:name w:val="Основной текст 21"/>
    <w:basedOn w:val="Normal"/>
    <w:rsid w:val="00A67A8B"/>
    <w:pPr>
      <w:spacing w:before="100" w:beforeAutospacing="1" w:afterAutospacing="1" w:line="240" w:lineRule="auto"/>
      <w:ind w:firstLine="540"/>
    </w:pPr>
    <w:rPr>
      <w:rFonts w:eastAsia="Times New Roman"/>
      <w:sz w:val="24"/>
      <w:szCs w:val="20"/>
      <w:lang w:eastAsia="ru-RU"/>
    </w:rPr>
  </w:style>
  <w:style w:type="paragraph" w:styleId="Header">
    <w:name w:val="header"/>
    <w:basedOn w:val="Normal"/>
    <w:link w:val="HeaderChar"/>
    <w:uiPriority w:val="99"/>
    <w:unhideWhenUsed/>
    <w:rsid w:val="00B56BF2"/>
    <w:pPr>
      <w:tabs>
        <w:tab w:val="center" w:pos="4677"/>
        <w:tab w:val="right" w:pos="9355"/>
      </w:tabs>
      <w:spacing w:line="240" w:lineRule="auto"/>
    </w:pPr>
  </w:style>
  <w:style w:type="character" w:customStyle="1" w:styleId="HeaderChar">
    <w:name w:val="Header Char"/>
    <w:basedOn w:val="DefaultParagraphFont"/>
    <w:link w:val="Header"/>
    <w:uiPriority w:val="99"/>
    <w:rsid w:val="00B56BF2"/>
  </w:style>
  <w:style w:type="paragraph" w:styleId="Footer">
    <w:name w:val="footer"/>
    <w:basedOn w:val="Normal"/>
    <w:link w:val="FooterChar"/>
    <w:uiPriority w:val="99"/>
    <w:unhideWhenUsed/>
    <w:rsid w:val="00B56BF2"/>
    <w:pPr>
      <w:tabs>
        <w:tab w:val="center" w:pos="4677"/>
        <w:tab w:val="right" w:pos="9355"/>
      </w:tabs>
      <w:spacing w:line="240" w:lineRule="auto"/>
    </w:pPr>
  </w:style>
  <w:style w:type="character" w:customStyle="1" w:styleId="FooterChar">
    <w:name w:val="Footer Char"/>
    <w:basedOn w:val="DefaultParagraphFont"/>
    <w:link w:val="Footer"/>
    <w:uiPriority w:val="99"/>
    <w:rsid w:val="00B56BF2"/>
  </w:style>
  <w:style w:type="character" w:styleId="PlaceholderText">
    <w:name w:val="Placeholder Text"/>
    <w:uiPriority w:val="99"/>
    <w:semiHidden/>
    <w:rsid w:val="00C97DC6"/>
    <w:rPr>
      <w:color w:val="808080"/>
    </w:rPr>
  </w:style>
  <w:style w:type="paragraph" w:customStyle="1" w:styleId="a">
    <w:name w:val="Обычный (укр)"/>
    <w:basedOn w:val="Normal"/>
    <w:autoRedefine/>
    <w:rsid w:val="00A726A9"/>
    <w:rPr>
      <w:rFonts w:eastAsia="Times New Roman"/>
      <w:szCs w:val="28"/>
      <w:lang w:val="uk-UA" w:eastAsia="ru-RU"/>
    </w:rPr>
  </w:style>
  <w:style w:type="character" w:customStyle="1" w:styleId="a0">
    <w:name w:val="Полужирный"/>
    <w:rsid w:val="0085065B"/>
    <w:rPr>
      <w:b/>
    </w:rPr>
  </w:style>
  <w:style w:type="character" w:customStyle="1" w:styleId="a1">
    <w:name w:val="Русский"/>
    <w:rsid w:val="0085065B"/>
    <w:rPr>
      <w:lang w:val="ru-RU"/>
    </w:rPr>
  </w:style>
  <w:style w:type="paragraph" w:styleId="TOCHeading">
    <w:name w:val="TOC Heading"/>
    <w:basedOn w:val="Heading1"/>
    <w:next w:val="Normal"/>
    <w:uiPriority w:val="39"/>
    <w:semiHidden/>
    <w:unhideWhenUsed/>
    <w:qFormat/>
    <w:rsid w:val="00F1750F"/>
    <w:pPr>
      <w:keepLines/>
      <w:spacing w:before="480" w:line="276" w:lineRule="auto"/>
      <w:jc w:val="left"/>
      <w:outlineLvl w:val="9"/>
    </w:pPr>
    <w:rPr>
      <w:rFonts w:ascii="Cambria" w:hAnsi="Cambria"/>
      <w:b w:val="0"/>
      <w:bCs/>
      <w:i/>
      <w:iCs w:val="0"/>
      <w:color w:val="365F91"/>
      <w:sz w:val="28"/>
      <w:szCs w:val="28"/>
      <w:lang w:val="ru-RU" w:eastAsia="ru-RU"/>
    </w:rPr>
  </w:style>
  <w:style w:type="paragraph" w:styleId="TOC1">
    <w:name w:val="toc 1"/>
    <w:basedOn w:val="Normal"/>
    <w:next w:val="Normal"/>
    <w:autoRedefine/>
    <w:uiPriority w:val="39"/>
    <w:unhideWhenUsed/>
    <w:rsid w:val="0081509C"/>
    <w:pPr>
      <w:tabs>
        <w:tab w:val="right" w:leader="dot" w:pos="9345"/>
      </w:tabs>
      <w:spacing w:after="100"/>
      <w:ind w:firstLine="0"/>
      <w:jc w:val="left"/>
    </w:pPr>
    <w:rPr>
      <w:b/>
      <w:noProof/>
    </w:rPr>
  </w:style>
  <w:style w:type="paragraph" w:styleId="TOC2">
    <w:name w:val="toc 2"/>
    <w:basedOn w:val="Normal"/>
    <w:next w:val="Normal"/>
    <w:autoRedefine/>
    <w:uiPriority w:val="39"/>
    <w:unhideWhenUsed/>
    <w:rsid w:val="0070533C"/>
    <w:pPr>
      <w:tabs>
        <w:tab w:val="left" w:pos="880"/>
        <w:tab w:val="right" w:leader="dot" w:pos="9345"/>
      </w:tabs>
      <w:spacing w:after="100"/>
      <w:ind w:left="284" w:firstLine="0"/>
      <w:jc w:val="left"/>
    </w:pPr>
    <w:rPr>
      <w:szCs w:val="28"/>
      <w:lang w:val="uk-UA"/>
    </w:rPr>
  </w:style>
  <w:style w:type="character" w:styleId="Hyperlink">
    <w:name w:val="Hyperlink"/>
    <w:uiPriority w:val="99"/>
    <w:unhideWhenUsed/>
    <w:rsid w:val="00F1750F"/>
    <w:rPr>
      <w:color w:val="0000FF"/>
      <w:u w:val="single"/>
    </w:rPr>
  </w:style>
  <w:style w:type="character" w:styleId="CommentReference">
    <w:name w:val="annotation reference"/>
    <w:semiHidden/>
    <w:rsid w:val="007E7B4A"/>
    <w:rPr>
      <w:sz w:val="16"/>
      <w:szCs w:val="16"/>
    </w:rPr>
  </w:style>
  <w:style w:type="paragraph" w:styleId="CommentText">
    <w:name w:val="annotation text"/>
    <w:basedOn w:val="Normal"/>
    <w:link w:val="CommentTextChar"/>
    <w:semiHidden/>
    <w:rsid w:val="007E7B4A"/>
    <w:pPr>
      <w:spacing w:line="240" w:lineRule="auto"/>
    </w:pPr>
    <w:rPr>
      <w:rFonts w:eastAsia="Times New Roman"/>
      <w:sz w:val="20"/>
      <w:szCs w:val="20"/>
      <w:lang w:eastAsia="ru-RU"/>
    </w:rPr>
  </w:style>
  <w:style w:type="character" w:customStyle="1" w:styleId="CommentTextChar">
    <w:name w:val="Comment Text Char"/>
    <w:link w:val="CommentText"/>
    <w:semiHidden/>
    <w:rsid w:val="007E7B4A"/>
    <w:rPr>
      <w:rFonts w:ascii="Times New Roman" w:eastAsia="Times New Roman" w:hAnsi="Times New Roman" w:cs="Times New Roman"/>
      <w:sz w:val="20"/>
      <w:szCs w:val="20"/>
      <w:lang w:eastAsia="ru-RU"/>
    </w:rPr>
  </w:style>
  <w:style w:type="paragraph" w:customStyle="1" w:styleId="a2">
    <w:name w:val="Знак Знак Знак Знак"/>
    <w:basedOn w:val="Normal"/>
    <w:autoRedefine/>
    <w:rsid w:val="002449E1"/>
    <w:pPr>
      <w:spacing w:before="240" w:after="240" w:line="240" w:lineRule="auto"/>
      <w:jc w:val="center"/>
    </w:pPr>
    <w:rPr>
      <w:rFonts w:eastAsia="Times New Roman" w:cs="Tahoma"/>
      <w:b/>
      <w:bCs/>
      <w:sz w:val="36"/>
      <w:szCs w:val="36"/>
    </w:rPr>
  </w:style>
  <w:style w:type="table" w:styleId="TableGrid">
    <w:name w:val="Table Grid"/>
    <w:basedOn w:val="TableNormal"/>
    <w:uiPriority w:val="59"/>
    <w:rsid w:val="00852F2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3">
    <w:name w:val="формула"/>
    <w:basedOn w:val="Normal"/>
    <w:rsid w:val="0008376E"/>
    <w:pPr>
      <w:tabs>
        <w:tab w:val="center" w:pos="4536"/>
        <w:tab w:val="right" w:pos="9356"/>
      </w:tabs>
      <w:spacing w:before="300" w:after="300" w:line="240" w:lineRule="auto"/>
      <w:ind w:firstLine="0"/>
    </w:pPr>
    <w:rPr>
      <w:rFonts w:eastAsia="Times New Roman"/>
      <w:szCs w:val="20"/>
      <w:lang w:val="en-CA" w:eastAsia="ru-RU"/>
    </w:rPr>
  </w:style>
  <w:style w:type="paragraph" w:styleId="NormalWeb">
    <w:name w:val="Normal (Web)"/>
    <w:basedOn w:val="Normal"/>
    <w:uiPriority w:val="99"/>
    <w:semiHidden/>
    <w:unhideWhenUsed/>
    <w:rsid w:val="007500A8"/>
    <w:pPr>
      <w:spacing w:before="100" w:beforeAutospacing="1" w:after="100" w:afterAutospacing="1" w:line="240" w:lineRule="auto"/>
    </w:pPr>
    <w:rPr>
      <w:rFonts w:eastAsia="Times New Roman"/>
      <w:sz w:val="24"/>
      <w:szCs w:val="24"/>
      <w:lang w:eastAsia="ru-RU"/>
    </w:rPr>
  </w:style>
  <w:style w:type="character" w:styleId="Strong">
    <w:name w:val="Strong"/>
    <w:uiPriority w:val="22"/>
    <w:qFormat/>
    <w:rsid w:val="00D521C8"/>
    <w:rPr>
      <w:b/>
      <w:bCs/>
    </w:rPr>
  </w:style>
  <w:style w:type="character" w:customStyle="1" w:styleId="apple-converted-space">
    <w:name w:val="apple-converted-space"/>
    <w:basedOn w:val="DefaultParagraphFont"/>
    <w:rsid w:val="00D521C8"/>
  </w:style>
  <w:style w:type="character" w:styleId="Emphasis">
    <w:name w:val="Emphasis"/>
    <w:uiPriority w:val="20"/>
    <w:qFormat/>
    <w:rsid w:val="0077762B"/>
    <w:rPr>
      <w:i/>
      <w:iCs/>
    </w:rPr>
  </w:style>
  <w:style w:type="paragraph" w:customStyle="1" w:styleId="a4">
    <w:name w:val="формула по центру"/>
    <w:basedOn w:val="a3"/>
    <w:qFormat/>
    <w:rsid w:val="0013064A"/>
    <w:rPr>
      <w:shd w:val="clear" w:color="auto" w:fill="FFFFFF"/>
    </w:rPr>
  </w:style>
  <w:style w:type="paragraph" w:customStyle="1" w:styleId="miatext">
    <w:name w:val="mia_text"/>
    <w:basedOn w:val="BodyText2"/>
    <w:rsid w:val="009A5413"/>
    <w:pPr>
      <w:spacing w:after="0" w:line="240" w:lineRule="auto"/>
      <w:ind w:firstLine="284"/>
    </w:pPr>
    <w:rPr>
      <w:rFonts w:eastAsia="Times New Roman"/>
      <w:sz w:val="22"/>
      <w:szCs w:val="20"/>
      <w:lang w:eastAsia="ru-RU"/>
    </w:rPr>
  </w:style>
  <w:style w:type="paragraph" w:styleId="BodyText2">
    <w:name w:val="Body Text 2"/>
    <w:basedOn w:val="Normal"/>
    <w:link w:val="BodyText2Char"/>
    <w:uiPriority w:val="99"/>
    <w:semiHidden/>
    <w:unhideWhenUsed/>
    <w:rsid w:val="009A5413"/>
    <w:pPr>
      <w:spacing w:after="120" w:line="480" w:lineRule="auto"/>
    </w:pPr>
  </w:style>
  <w:style w:type="character" w:customStyle="1" w:styleId="BodyText2Char">
    <w:name w:val="Body Text 2 Char"/>
    <w:link w:val="BodyText2"/>
    <w:uiPriority w:val="99"/>
    <w:semiHidden/>
    <w:rsid w:val="009A5413"/>
    <w:rPr>
      <w:rFonts w:ascii="Times New Roman" w:hAnsi="Times New Roman"/>
      <w:sz w:val="28"/>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930">
      <w:bodyDiv w:val="1"/>
      <w:marLeft w:val="0"/>
      <w:marRight w:val="0"/>
      <w:marTop w:val="0"/>
      <w:marBottom w:val="0"/>
      <w:divBdr>
        <w:top w:val="none" w:sz="0" w:space="0" w:color="auto"/>
        <w:left w:val="none" w:sz="0" w:space="0" w:color="auto"/>
        <w:bottom w:val="none" w:sz="0" w:space="0" w:color="auto"/>
        <w:right w:val="none" w:sz="0" w:space="0" w:color="auto"/>
      </w:divBdr>
    </w:div>
    <w:div w:id="14550153">
      <w:bodyDiv w:val="1"/>
      <w:marLeft w:val="0"/>
      <w:marRight w:val="0"/>
      <w:marTop w:val="0"/>
      <w:marBottom w:val="0"/>
      <w:divBdr>
        <w:top w:val="none" w:sz="0" w:space="0" w:color="auto"/>
        <w:left w:val="none" w:sz="0" w:space="0" w:color="auto"/>
        <w:bottom w:val="none" w:sz="0" w:space="0" w:color="auto"/>
        <w:right w:val="none" w:sz="0" w:space="0" w:color="auto"/>
      </w:divBdr>
    </w:div>
    <w:div w:id="40910260">
      <w:bodyDiv w:val="1"/>
      <w:marLeft w:val="0"/>
      <w:marRight w:val="0"/>
      <w:marTop w:val="0"/>
      <w:marBottom w:val="0"/>
      <w:divBdr>
        <w:top w:val="none" w:sz="0" w:space="0" w:color="auto"/>
        <w:left w:val="none" w:sz="0" w:space="0" w:color="auto"/>
        <w:bottom w:val="none" w:sz="0" w:space="0" w:color="auto"/>
        <w:right w:val="none" w:sz="0" w:space="0" w:color="auto"/>
      </w:divBdr>
    </w:div>
    <w:div w:id="56822030">
      <w:bodyDiv w:val="1"/>
      <w:marLeft w:val="0"/>
      <w:marRight w:val="0"/>
      <w:marTop w:val="0"/>
      <w:marBottom w:val="0"/>
      <w:divBdr>
        <w:top w:val="none" w:sz="0" w:space="0" w:color="auto"/>
        <w:left w:val="none" w:sz="0" w:space="0" w:color="auto"/>
        <w:bottom w:val="none" w:sz="0" w:space="0" w:color="auto"/>
        <w:right w:val="none" w:sz="0" w:space="0" w:color="auto"/>
      </w:divBdr>
    </w:div>
    <w:div w:id="101875260">
      <w:bodyDiv w:val="1"/>
      <w:marLeft w:val="0"/>
      <w:marRight w:val="0"/>
      <w:marTop w:val="0"/>
      <w:marBottom w:val="0"/>
      <w:divBdr>
        <w:top w:val="none" w:sz="0" w:space="0" w:color="auto"/>
        <w:left w:val="none" w:sz="0" w:space="0" w:color="auto"/>
        <w:bottom w:val="none" w:sz="0" w:space="0" w:color="auto"/>
        <w:right w:val="none" w:sz="0" w:space="0" w:color="auto"/>
      </w:divBdr>
    </w:div>
    <w:div w:id="336999734">
      <w:bodyDiv w:val="1"/>
      <w:marLeft w:val="0"/>
      <w:marRight w:val="0"/>
      <w:marTop w:val="0"/>
      <w:marBottom w:val="0"/>
      <w:divBdr>
        <w:top w:val="none" w:sz="0" w:space="0" w:color="auto"/>
        <w:left w:val="none" w:sz="0" w:space="0" w:color="auto"/>
        <w:bottom w:val="none" w:sz="0" w:space="0" w:color="auto"/>
        <w:right w:val="none" w:sz="0" w:space="0" w:color="auto"/>
      </w:divBdr>
    </w:div>
    <w:div w:id="382214419">
      <w:bodyDiv w:val="1"/>
      <w:marLeft w:val="0"/>
      <w:marRight w:val="0"/>
      <w:marTop w:val="0"/>
      <w:marBottom w:val="0"/>
      <w:divBdr>
        <w:top w:val="none" w:sz="0" w:space="0" w:color="auto"/>
        <w:left w:val="none" w:sz="0" w:space="0" w:color="auto"/>
        <w:bottom w:val="none" w:sz="0" w:space="0" w:color="auto"/>
        <w:right w:val="none" w:sz="0" w:space="0" w:color="auto"/>
      </w:divBdr>
    </w:div>
    <w:div w:id="388498410">
      <w:bodyDiv w:val="1"/>
      <w:marLeft w:val="0"/>
      <w:marRight w:val="0"/>
      <w:marTop w:val="0"/>
      <w:marBottom w:val="0"/>
      <w:divBdr>
        <w:top w:val="none" w:sz="0" w:space="0" w:color="auto"/>
        <w:left w:val="none" w:sz="0" w:space="0" w:color="auto"/>
        <w:bottom w:val="none" w:sz="0" w:space="0" w:color="auto"/>
        <w:right w:val="none" w:sz="0" w:space="0" w:color="auto"/>
      </w:divBdr>
    </w:div>
    <w:div w:id="393966506">
      <w:bodyDiv w:val="1"/>
      <w:marLeft w:val="0"/>
      <w:marRight w:val="0"/>
      <w:marTop w:val="0"/>
      <w:marBottom w:val="0"/>
      <w:divBdr>
        <w:top w:val="none" w:sz="0" w:space="0" w:color="auto"/>
        <w:left w:val="none" w:sz="0" w:space="0" w:color="auto"/>
        <w:bottom w:val="none" w:sz="0" w:space="0" w:color="auto"/>
        <w:right w:val="none" w:sz="0" w:space="0" w:color="auto"/>
      </w:divBdr>
    </w:div>
    <w:div w:id="438184283">
      <w:bodyDiv w:val="1"/>
      <w:marLeft w:val="0"/>
      <w:marRight w:val="0"/>
      <w:marTop w:val="0"/>
      <w:marBottom w:val="0"/>
      <w:divBdr>
        <w:top w:val="none" w:sz="0" w:space="0" w:color="auto"/>
        <w:left w:val="none" w:sz="0" w:space="0" w:color="auto"/>
        <w:bottom w:val="none" w:sz="0" w:space="0" w:color="auto"/>
        <w:right w:val="none" w:sz="0" w:space="0" w:color="auto"/>
      </w:divBdr>
    </w:div>
    <w:div w:id="594636411">
      <w:bodyDiv w:val="1"/>
      <w:marLeft w:val="0"/>
      <w:marRight w:val="0"/>
      <w:marTop w:val="0"/>
      <w:marBottom w:val="0"/>
      <w:divBdr>
        <w:top w:val="none" w:sz="0" w:space="0" w:color="auto"/>
        <w:left w:val="none" w:sz="0" w:space="0" w:color="auto"/>
        <w:bottom w:val="none" w:sz="0" w:space="0" w:color="auto"/>
        <w:right w:val="none" w:sz="0" w:space="0" w:color="auto"/>
      </w:divBdr>
    </w:div>
    <w:div w:id="596720852">
      <w:bodyDiv w:val="1"/>
      <w:marLeft w:val="0"/>
      <w:marRight w:val="0"/>
      <w:marTop w:val="0"/>
      <w:marBottom w:val="0"/>
      <w:divBdr>
        <w:top w:val="none" w:sz="0" w:space="0" w:color="auto"/>
        <w:left w:val="none" w:sz="0" w:space="0" w:color="auto"/>
        <w:bottom w:val="none" w:sz="0" w:space="0" w:color="auto"/>
        <w:right w:val="none" w:sz="0" w:space="0" w:color="auto"/>
      </w:divBdr>
    </w:div>
    <w:div w:id="700546409">
      <w:bodyDiv w:val="1"/>
      <w:marLeft w:val="0"/>
      <w:marRight w:val="0"/>
      <w:marTop w:val="0"/>
      <w:marBottom w:val="0"/>
      <w:divBdr>
        <w:top w:val="none" w:sz="0" w:space="0" w:color="auto"/>
        <w:left w:val="none" w:sz="0" w:space="0" w:color="auto"/>
        <w:bottom w:val="none" w:sz="0" w:space="0" w:color="auto"/>
        <w:right w:val="none" w:sz="0" w:space="0" w:color="auto"/>
      </w:divBdr>
    </w:div>
    <w:div w:id="704135116">
      <w:bodyDiv w:val="1"/>
      <w:marLeft w:val="0"/>
      <w:marRight w:val="0"/>
      <w:marTop w:val="0"/>
      <w:marBottom w:val="0"/>
      <w:divBdr>
        <w:top w:val="none" w:sz="0" w:space="0" w:color="auto"/>
        <w:left w:val="none" w:sz="0" w:space="0" w:color="auto"/>
        <w:bottom w:val="none" w:sz="0" w:space="0" w:color="auto"/>
        <w:right w:val="none" w:sz="0" w:space="0" w:color="auto"/>
      </w:divBdr>
    </w:div>
    <w:div w:id="718555182">
      <w:bodyDiv w:val="1"/>
      <w:marLeft w:val="0"/>
      <w:marRight w:val="0"/>
      <w:marTop w:val="0"/>
      <w:marBottom w:val="0"/>
      <w:divBdr>
        <w:top w:val="none" w:sz="0" w:space="0" w:color="auto"/>
        <w:left w:val="none" w:sz="0" w:space="0" w:color="auto"/>
        <w:bottom w:val="none" w:sz="0" w:space="0" w:color="auto"/>
        <w:right w:val="none" w:sz="0" w:space="0" w:color="auto"/>
      </w:divBdr>
    </w:div>
    <w:div w:id="771558738">
      <w:bodyDiv w:val="1"/>
      <w:marLeft w:val="0"/>
      <w:marRight w:val="0"/>
      <w:marTop w:val="0"/>
      <w:marBottom w:val="0"/>
      <w:divBdr>
        <w:top w:val="none" w:sz="0" w:space="0" w:color="auto"/>
        <w:left w:val="none" w:sz="0" w:space="0" w:color="auto"/>
        <w:bottom w:val="none" w:sz="0" w:space="0" w:color="auto"/>
        <w:right w:val="none" w:sz="0" w:space="0" w:color="auto"/>
      </w:divBdr>
    </w:div>
    <w:div w:id="788084942">
      <w:bodyDiv w:val="1"/>
      <w:marLeft w:val="0"/>
      <w:marRight w:val="0"/>
      <w:marTop w:val="0"/>
      <w:marBottom w:val="0"/>
      <w:divBdr>
        <w:top w:val="none" w:sz="0" w:space="0" w:color="auto"/>
        <w:left w:val="none" w:sz="0" w:space="0" w:color="auto"/>
        <w:bottom w:val="none" w:sz="0" w:space="0" w:color="auto"/>
        <w:right w:val="none" w:sz="0" w:space="0" w:color="auto"/>
      </w:divBdr>
    </w:div>
    <w:div w:id="790785622">
      <w:bodyDiv w:val="1"/>
      <w:marLeft w:val="0"/>
      <w:marRight w:val="0"/>
      <w:marTop w:val="0"/>
      <w:marBottom w:val="0"/>
      <w:divBdr>
        <w:top w:val="none" w:sz="0" w:space="0" w:color="auto"/>
        <w:left w:val="none" w:sz="0" w:space="0" w:color="auto"/>
        <w:bottom w:val="none" w:sz="0" w:space="0" w:color="auto"/>
        <w:right w:val="none" w:sz="0" w:space="0" w:color="auto"/>
      </w:divBdr>
      <w:divsChild>
        <w:div w:id="792745067">
          <w:marLeft w:val="936"/>
          <w:marRight w:val="0"/>
          <w:marTop w:val="120"/>
          <w:marBottom w:val="0"/>
          <w:divBdr>
            <w:top w:val="none" w:sz="0" w:space="0" w:color="auto"/>
            <w:left w:val="none" w:sz="0" w:space="0" w:color="auto"/>
            <w:bottom w:val="none" w:sz="0" w:space="0" w:color="auto"/>
            <w:right w:val="none" w:sz="0" w:space="0" w:color="auto"/>
          </w:divBdr>
        </w:div>
        <w:div w:id="849295228">
          <w:marLeft w:val="936"/>
          <w:marRight w:val="0"/>
          <w:marTop w:val="120"/>
          <w:marBottom w:val="0"/>
          <w:divBdr>
            <w:top w:val="none" w:sz="0" w:space="0" w:color="auto"/>
            <w:left w:val="none" w:sz="0" w:space="0" w:color="auto"/>
            <w:bottom w:val="none" w:sz="0" w:space="0" w:color="auto"/>
            <w:right w:val="none" w:sz="0" w:space="0" w:color="auto"/>
          </w:divBdr>
        </w:div>
        <w:div w:id="862287168">
          <w:marLeft w:val="936"/>
          <w:marRight w:val="0"/>
          <w:marTop w:val="120"/>
          <w:marBottom w:val="0"/>
          <w:divBdr>
            <w:top w:val="none" w:sz="0" w:space="0" w:color="auto"/>
            <w:left w:val="none" w:sz="0" w:space="0" w:color="auto"/>
            <w:bottom w:val="none" w:sz="0" w:space="0" w:color="auto"/>
            <w:right w:val="none" w:sz="0" w:space="0" w:color="auto"/>
          </w:divBdr>
        </w:div>
        <w:div w:id="1281494296">
          <w:marLeft w:val="936"/>
          <w:marRight w:val="0"/>
          <w:marTop w:val="120"/>
          <w:marBottom w:val="0"/>
          <w:divBdr>
            <w:top w:val="none" w:sz="0" w:space="0" w:color="auto"/>
            <w:left w:val="none" w:sz="0" w:space="0" w:color="auto"/>
            <w:bottom w:val="none" w:sz="0" w:space="0" w:color="auto"/>
            <w:right w:val="none" w:sz="0" w:space="0" w:color="auto"/>
          </w:divBdr>
        </w:div>
      </w:divsChild>
    </w:div>
    <w:div w:id="928974101">
      <w:bodyDiv w:val="1"/>
      <w:marLeft w:val="0"/>
      <w:marRight w:val="0"/>
      <w:marTop w:val="0"/>
      <w:marBottom w:val="0"/>
      <w:divBdr>
        <w:top w:val="none" w:sz="0" w:space="0" w:color="auto"/>
        <w:left w:val="none" w:sz="0" w:space="0" w:color="auto"/>
        <w:bottom w:val="none" w:sz="0" w:space="0" w:color="auto"/>
        <w:right w:val="none" w:sz="0" w:space="0" w:color="auto"/>
      </w:divBdr>
    </w:div>
    <w:div w:id="947007615">
      <w:bodyDiv w:val="1"/>
      <w:marLeft w:val="0"/>
      <w:marRight w:val="0"/>
      <w:marTop w:val="0"/>
      <w:marBottom w:val="0"/>
      <w:divBdr>
        <w:top w:val="none" w:sz="0" w:space="0" w:color="auto"/>
        <w:left w:val="none" w:sz="0" w:space="0" w:color="auto"/>
        <w:bottom w:val="none" w:sz="0" w:space="0" w:color="auto"/>
        <w:right w:val="none" w:sz="0" w:space="0" w:color="auto"/>
      </w:divBdr>
    </w:div>
    <w:div w:id="968166347">
      <w:bodyDiv w:val="1"/>
      <w:marLeft w:val="0"/>
      <w:marRight w:val="0"/>
      <w:marTop w:val="0"/>
      <w:marBottom w:val="0"/>
      <w:divBdr>
        <w:top w:val="none" w:sz="0" w:space="0" w:color="auto"/>
        <w:left w:val="none" w:sz="0" w:space="0" w:color="auto"/>
        <w:bottom w:val="none" w:sz="0" w:space="0" w:color="auto"/>
        <w:right w:val="none" w:sz="0" w:space="0" w:color="auto"/>
      </w:divBdr>
    </w:div>
    <w:div w:id="1028334283">
      <w:bodyDiv w:val="1"/>
      <w:marLeft w:val="0"/>
      <w:marRight w:val="0"/>
      <w:marTop w:val="0"/>
      <w:marBottom w:val="0"/>
      <w:divBdr>
        <w:top w:val="none" w:sz="0" w:space="0" w:color="auto"/>
        <w:left w:val="none" w:sz="0" w:space="0" w:color="auto"/>
        <w:bottom w:val="none" w:sz="0" w:space="0" w:color="auto"/>
        <w:right w:val="none" w:sz="0" w:space="0" w:color="auto"/>
      </w:divBdr>
    </w:div>
    <w:div w:id="1150052726">
      <w:bodyDiv w:val="1"/>
      <w:marLeft w:val="0"/>
      <w:marRight w:val="0"/>
      <w:marTop w:val="0"/>
      <w:marBottom w:val="0"/>
      <w:divBdr>
        <w:top w:val="none" w:sz="0" w:space="0" w:color="auto"/>
        <w:left w:val="none" w:sz="0" w:space="0" w:color="auto"/>
        <w:bottom w:val="none" w:sz="0" w:space="0" w:color="auto"/>
        <w:right w:val="none" w:sz="0" w:space="0" w:color="auto"/>
      </w:divBdr>
    </w:div>
    <w:div w:id="1150252024">
      <w:bodyDiv w:val="1"/>
      <w:marLeft w:val="0"/>
      <w:marRight w:val="0"/>
      <w:marTop w:val="0"/>
      <w:marBottom w:val="0"/>
      <w:divBdr>
        <w:top w:val="none" w:sz="0" w:space="0" w:color="auto"/>
        <w:left w:val="none" w:sz="0" w:space="0" w:color="auto"/>
        <w:bottom w:val="none" w:sz="0" w:space="0" w:color="auto"/>
        <w:right w:val="none" w:sz="0" w:space="0" w:color="auto"/>
      </w:divBdr>
    </w:div>
    <w:div w:id="1333488941">
      <w:bodyDiv w:val="1"/>
      <w:marLeft w:val="0"/>
      <w:marRight w:val="0"/>
      <w:marTop w:val="0"/>
      <w:marBottom w:val="0"/>
      <w:divBdr>
        <w:top w:val="none" w:sz="0" w:space="0" w:color="auto"/>
        <w:left w:val="none" w:sz="0" w:space="0" w:color="auto"/>
        <w:bottom w:val="none" w:sz="0" w:space="0" w:color="auto"/>
        <w:right w:val="none" w:sz="0" w:space="0" w:color="auto"/>
      </w:divBdr>
    </w:div>
    <w:div w:id="1344741668">
      <w:bodyDiv w:val="1"/>
      <w:marLeft w:val="0"/>
      <w:marRight w:val="0"/>
      <w:marTop w:val="0"/>
      <w:marBottom w:val="0"/>
      <w:divBdr>
        <w:top w:val="none" w:sz="0" w:space="0" w:color="auto"/>
        <w:left w:val="none" w:sz="0" w:space="0" w:color="auto"/>
        <w:bottom w:val="none" w:sz="0" w:space="0" w:color="auto"/>
        <w:right w:val="none" w:sz="0" w:space="0" w:color="auto"/>
      </w:divBdr>
    </w:div>
    <w:div w:id="1393458014">
      <w:bodyDiv w:val="1"/>
      <w:marLeft w:val="0"/>
      <w:marRight w:val="0"/>
      <w:marTop w:val="0"/>
      <w:marBottom w:val="0"/>
      <w:divBdr>
        <w:top w:val="none" w:sz="0" w:space="0" w:color="auto"/>
        <w:left w:val="none" w:sz="0" w:space="0" w:color="auto"/>
        <w:bottom w:val="none" w:sz="0" w:space="0" w:color="auto"/>
        <w:right w:val="none" w:sz="0" w:space="0" w:color="auto"/>
      </w:divBdr>
    </w:div>
    <w:div w:id="1398044501">
      <w:bodyDiv w:val="1"/>
      <w:marLeft w:val="0"/>
      <w:marRight w:val="0"/>
      <w:marTop w:val="0"/>
      <w:marBottom w:val="0"/>
      <w:divBdr>
        <w:top w:val="none" w:sz="0" w:space="0" w:color="auto"/>
        <w:left w:val="none" w:sz="0" w:space="0" w:color="auto"/>
        <w:bottom w:val="none" w:sz="0" w:space="0" w:color="auto"/>
        <w:right w:val="none" w:sz="0" w:space="0" w:color="auto"/>
      </w:divBdr>
    </w:div>
    <w:div w:id="1419522725">
      <w:bodyDiv w:val="1"/>
      <w:marLeft w:val="0"/>
      <w:marRight w:val="0"/>
      <w:marTop w:val="0"/>
      <w:marBottom w:val="0"/>
      <w:divBdr>
        <w:top w:val="none" w:sz="0" w:space="0" w:color="auto"/>
        <w:left w:val="none" w:sz="0" w:space="0" w:color="auto"/>
        <w:bottom w:val="none" w:sz="0" w:space="0" w:color="auto"/>
        <w:right w:val="none" w:sz="0" w:space="0" w:color="auto"/>
      </w:divBdr>
    </w:div>
    <w:div w:id="1448038686">
      <w:bodyDiv w:val="1"/>
      <w:marLeft w:val="0"/>
      <w:marRight w:val="0"/>
      <w:marTop w:val="0"/>
      <w:marBottom w:val="0"/>
      <w:divBdr>
        <w:top w:val="none" w:sz="0" w:space="0" w:color="auto"/>
        <w:left w:val="none" w:sz="0" w:space="0" w:color="auto"/>
        <w:bottom w:val="none" w:sz="0" w:space="0" w:color="auto"/>
        <w:right w:val="none" w:sz="0" w:space="0" w:color="auto"/>
      </w:divBdr>
    </w:div>
    <w:div w:id="1459179078">
      <w:bodyDiv w:val="1"/>
      <w:marLeft w:val="0"/>
      <w:marRight w:val="0"/>
      <w:marTop w:val="0"/>
      <w:marBottom w:val="0"/>
      <w:divBdr>
        <w:top w:val="none" w:sz="0" w:space="0" w:color="auto"/>
        <w:left w:val="none" w:sz="0" w:space="0" w:color="auto"/>
        <w:bottom w:val="none" w:sz="0" w:space="0" w:color="auto"/>
        <w:right w:val="none" w:sz="0" w:space="0" w:color="auto"/>
      </w:divBdr>
    </w:div>
    <w:div w:id="1479148655">
      <w:bodyDiv w:val="1"/>
      <w:marLeft w:val="0"/>
      <w:marRight w:val="0"/>
      <w:marTop w:val="0"/>
      <w:marBottom w:val="0"/>
      <w:divBdr>
        <w:top w:val="none" w:sz="0" w:space="0" w:color="auto"/>
        <w:left w:val="none" w:sz="0" w:space="0" w:color="auto"/>
        <w:bottom w:val="none" w:sz="0" w:space="0" w:color="auto"/>
        <w:right w:val="none" w:sz="0" w:space="0" w:color="auto"/>
      </w:divBdr>
    </w:div>
    <w:div w:id="1489009811">
      <w:bodyDiv w:val="1"/>
      <w:marLeft w:val="0"/>
      <w:marRight w:val="0"/>
      <w:marTop w:val="0"/>
      <w:marBottom w:val="0"/>
      <w:divBdr>
        <w:top w:val="none" w:sz="0" w:space="0" w:color="auto"/>
        <w:left w:val="none" w:sz="0" w:space="0" w:color="auto"/>
        <w:bottom w:val="none" w:sz="0" w:space="0" w:color="auto"/>
        <w:right w:val="none" w:sz="0" w:space="0" w:color="auto"/>
      </w:divBdr>
    </w:div>
    <w:div w:id="1546259887">
      <w:bodyDiv w:val="1"/>
      <w:marLeft w:val="0"/>
      <w:marRight w:val="0"/>
      <w:marTop w:val="0"/>
      <w:marBottom w:val="0"/>
      <w:divBdr>
        <w:top w:val="none" w:sz="0" w:space="0" w:color="auto"/>
        <w:left w:val="none" w:sz="0" w:space="0" w:color="auto"/>
        <w:bottom w:val="none" w:sz="0" w:space="0" w:color="auto"/>
        <w:right w:val="none" w:sz="0" w:space="0" w:color="auto"/>
      </w:divBdr>
    </w:div>
    <w:div w:id="1607230145">
      <w:bodyDiv w:val="1"/>
      <w:marLeft w:val="0"/>
      <w:marRight w:val="0"/>
      <w:marTop w:val="0"/>
      <w:marBottom w:val="0"/>
      <w:divBdr>
        <w:top w:val="none" w:sz="0" w:space="0" w:color="auto"/>
        <w:left w:val="none" w:sz="0" w:space="0" w:color="auto"/>
        <w:bottom w:val="none" w:sz="0" w:space="0" w:color="auto"/>
        <w:right w:val="none" w:sz="0" w:space="0" w:color="auto"/>
      </w:divBdr>
    </w:div>
    <w:div w:id="1619097409">
      <w:bodyDiv w:val="1"/>
      <w:marLeft w:val="0"/>
      <w:marRight w:val="0"/>
      <w:marTop w:val="0"/>
      <w:marBottom w:val="0"/>
      <w:divBdr>
        <w:top w:val="none" w:sz="0" w:space="0" w:color="auto"/>
        <w:left w:val="none" w:sz="0" w:space="0" w:color="auto"/>
        <w:bottom w:val="none" w:sz="0" w:space="0" w:color="auto"/>
        <w:right w:val="none" w:sz="0" w:space="0" w:color="auto"/>
      </w:divBdr>
    </w:div>
    <w:div w:id="1719084442">
      <w:bodyDiv w:val="1"/>
      <w:marLeft w:val="0"/>
      <w:marRight w:val="0"/>
      <w:marTop w:val="0"/>
      <w:marBottom w:val="0"/>
      <w:divBdr>
        <w:top w:val="none" w:sz="0" w:space="0" w:color="auto"/>
        <w:left w:val="none" w:sz="0" w:space="0" w:color="auto"/>
        <w:bottom w:val="none" w:sz="0" w:space="0" w:color="auto"/>
        <w:right w:val="none" w:sz="0" w:space="0" w:color="auto"/>
      </w:divBdr>
    </w:div>
    <w:div w:id="1741168914">
      <w:bodyDiv w:val="1"/>
      <w:marLeft w:val="0"/>
      <w:marRight w:val="0"/>
      <w:marTop w:val="0"/>
      <w:marBottom w:val="0"/>
      <w:divBdr>
        <w:top w:val="none" w:sz="0" w:space="0" w:color="auto"/>
        <w:left w:val="none" w:sz="0" w:space="0" w:color="auto"/>
        <w:bottom w:val="none" w:sz="0" w:space="0" w:color="auto"/>
        <w:right w:val="none" w:sz="0" w:space="0" w:color="auto"/>
      </w:divBdr>
    </w:div>
    <w:div w:id="1780638619">
      <w:bodyDiv w:val="1"/>
      <w:marLeft w:val="0"/>
      <w:marRight w:val="0"/>
      <w:marTop w:val="0"/>
      <w:marBottom w:val="0"/>
      <w:divBdr>
        <w:top w:val="none" w:sz="0" w:space="0" w:color="auto"/>
        <w:left w:val="none" w:sz="0" w:space="0" w:color="auto"/>
        <w:bottom w:val="none" w:sz="0" w:space="0" w:color="auto"/>
        <w:right w:val="none" w:sz="0" w:space="0" w:color="auto"/>
      </w:divBdr>
    </w:div>
    <w:div w:id="2019040594">
      <w:bodyDiv w:val="1"/>
      <w:marLeft w:val="0"/>
      <w:marRight w:val="0"/>
      <w:marTop w:val="0"/>
      <w:marBottom w:val="0"/>
      <w:divBdr>
        <w:top w:val="none" w:sz="0" w:space="0" w:color="auto"/>
        <w:left w:val="none" w:sz="0" w:space="0" w:color="auto"/>
        <w:bottom w:val="none" w:sz="0" w:space="0" w:color="auto"/>
        <w:right w:val="none" w:sz="0" w:space="0" w:color="auto"/>
      </w:divBdr>
    </w:div>
    <w:div w:id="2071269792">
      <w:bodyDiv w:val="1"/>
      <w:marLeft w:val="0"/>
      <w:marRight w:val="0"/>
      <w:marTop w:val="0"/>
      <w:marBottom w:val="0"/>
      <w:divBdr>
        <w:top w:val="none" w:sz="0" w:space="0" w:color="auto"/>
        <w:left w:val="none" w:sz="0" w:space="0" w:color="auto"/>
        <w:bottom w:val="none" w:sz="0" w:space="0" w:color="auto"/>
        <w:right w:val="none" w:sz="0" w:space="0" w:color="auto"/>
      </w:divBdr>
    </w:div>
    <w:div w:id="2092699706">
      <w:bodyDiv w:val="1"/>
      <w:marLeft w:val="0"/>
      <w:marRight w:val="0"/>
      <w:marTop w:val="0"/>
      <w:marBottom w:val="0"/>
      <w:divBdr>
        <w:top w:val="none" w:sz="0" w:space="0" w:color="auto"/>
        <w:left w:val="none" w:sz="0" w:space="0" w:color="auto"/>
        <w:bottom w:val="none" w:sz="0" w:space="0" w:color="auto"/>
        <w:right w:val="none" w:sz="0" w:space="0" w:color="auto"/>
      </w:divBdr>
    </w:div>
    <w:div w:id="213027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image" Target="media/image19.wmf"/><Relationship Id="rId50" Type="http://schemas.openxmlformats.org/officeDocument/2006/relationships/image" Target="media/image20.png"/><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1.bin"/><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hyperlink" Target="http://www.bdm.insee.fr/bdm2/index.a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image" Target="media/image23.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3.bin"/><Relationship Id="rId57"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54559-B79E-4FF0-BDAB-52EEE8EF2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21715</Words>
  <Characters>12378</Characters>
  <Application>Microsoft Office Word</Application>
  <DocSecurity>2</DocSecurity>
  <Lines>103</Lines>
  <Paragraphs>68</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SPecialiST RePack</Company>
  <LinksUpToDate>false</LinksUpToDate>
  <CharactersWithSpaces>34025</CharactersWithSpaces>
  <SharedDoc>false</SharedDoc>
  <HLinks>
    <vt:vector size="78" baseType="variant">
      <vt:variant>
        <vt:i4>4915266</vt:i4>
      </vt:variant>
      <vt:variant>
        <vt:i4>519</vt:i4>
      </vt:variant>
      <vt:variant>
        <vt:i4>0</vt:i4>
      </vt:variant>
      <vt:variant>
        <vt:i4>5</vt:i4>
      </vt:variant>
      <vt:variant>
        <vt:lpwstr>http://www.bdm.insee.fr/bdm2/index.action</vt:lpwstr>
      </vt:variant>
      <vt:variant>
        <vt:lpwstr/>
      </vt:variant>
      <vt:variant>
        <vt:i4>1572927</vt:i4>
      </vt:variant>
      <vt:variant>
        <vt:i4>68</vt:i4>
      </vt:variant>
      <vt:variant>
        <vt:i4>0</vt:i4>
      </vt:variant>
      <vt:variant>
        <vt:i4>5</vt:i4>
      </vt:variant>
      <vt:variant>
        <vt:lpwstr/>
      </vt:variant>
      <vt:variant>
        <vt:lpwstr>_Toc438803379</vt:lpwstr>
      </vt:variant>
      <vt:variant>
        <vt:i4>1572927</vt:i4>
      </vt:variant>
      <vt:variant>
        <vt:i4>62</vt:i4>
      </vt:variant>
      <vt:variant>
        <vt:i4>0</vt:i4>
      </vt:variant>
      <vt:variant>
        <vt:i4>5</vt:i4>
      </vt:variant>
      <vt:variant>
        <vt:lpwstr/>
      </vt:variant>
      <vt:variant>
        <vt:lpwstr>_Toc438803378</vt:lpwstr>
      </vt:variant>
      <vt:variant>
        <vt:i4>1572927</vt:i4>
      </vt:variant>
      <vt:variant>
        <vt:i4>56</vt:i4>
      </vt:variant>
      <vt:variant>
        <vt:i4>0</vt:i4>
      </vt:variant>
      <vt:variant>
        <vt:i4>5</vt:i4>
      </vt:variant>
      <vt:variant>
        <vt:lpwstr/>
      </vt:variant>
      <vt:variant>
        <vt:lpwstr>_Toc438803377</vt:lpwstr>
      </vt:variant>
      <vt:variant>
        <vt:i4>1572927</vt:i4>
      </vt:variant>
      <vt:variant>
        <vt:i4>50</vt:i4>
      </vt:variant>
      <vt:variant>
        <vt:i4>0</vt:i4>
      </vt:variant>
      <vt:variant>
        <vt:i4>5</vt:i4>
      </vt:variant>
      <vt:variant>
        <vt:lpwstr/>
      </vt:variant>
      <vt:variant>
        <vt:lpwstr>_Toc438803376</vt:lpwstr>
      </vt:variant>
      <vt:variant>
        <vt:i4>1572927</vt:i4>
      </vt:variant>
      <vt:variant>
        <vt:i4>44</vt:i4>
      </vt:variant>
      <vt:variant>
        <vt:i4>0</vt:i4>
      </vt:variant>
      <vt:variant>
        <vt:i4>5</vt:i4>
      </vt:variant>
      <vt:variant>
        <vt:lpwstr/>
      </vt:variant>
      <vt:variant>
        <vt:lpwstr>_Toc438803375</vt:lpwstr>
      </vt:variant>
      <vt:variant>
        <vt:i4>1572927</vt:i4>
      </vt:variant>
      <vt:variant>
        <vt:i4>38</vt:i4>
      </vt:variant>
      <vt:variant>
        <vt:i4>0</vt:i4>
      </vt:variant>
      <vt:variant>
        <vt:i4>5</vt:i4>
      </vt:variant>
      <vt:variant>
        <vt:lpwstr/>
      </vt:variant>
      <vt:variant>
        <vt:lpwstr>_Toc438803374</vt:lpwstr>
      </vt:variant>
      <vt:variant>
        <vt:i4>1572927</vt:i4>
      </vt:variant>
      <vt:variant>
        <vt:i4>32</vt:i4>
      </vt:variant>
      <vt:variant>
        <vt:i4>0</vt:i4>
      </vt:variant>
      <vt:variant>
        <vt:i4>5</vt:i4>
      </vt:variant>
      <vt:variant>
        <vt:lpwstr/>
      </vt:variant>
      <vt:variant>
        <vt:lpwstr>_Toc438803373</vt:lpwstr>
      </vt:variant>
      <vt:variant>
        <vt:i4>1572927</vt:i4>
      </vt:variant>
      <vt:variant>
        <vt:i4>26</vt:i4>
      </vt:variant>
      <vt:variant>
        <vt:i4>0</vt:i4>
      </vt:variant>
      <vt:variant>
        <vt:i4>5</vt:i4>
      </vt:variant>
      <vt:variant>
        <vt:lpwstr/>
      </vt:variant>
      <vt:variant>
        <vt:lpwstr>_Toc438803372</vt:lpwstr>
      </vt:variant>
      <vt:variant>
        <vt:i4>1572927</vt:i4>
      </vt:variant>
      <vt:variant>
        <vt:i4>20</vt:i4>
      </vt:variant>
      <vt:variant>
        <vt:i4>0</vt:i4>
      </vt:variant>
      <vt:variant>
        <vt:i4>5</vt:i4>
      </vt:variant>
      <vt:variant>
        <vt:lpwstr/>
      </vt:variant>
      <vt:variant>
        <vt:lpwstr>_Toc438803371</vt:lpwstr>
      </vt:variant>
      <vt:variant>
        <vt:i4>1572927</vt:i4>
      </vt:variant>
      <vt:variant>
        <vt:i4>14</vt:i4>
      </vt:variant>
      <vt:variant>
        <vt:i4>0</vt:i4>
      </vt:variant>
      <vt:variant>
        <vt:i4>5</vt:i4>
      </vt:variant>
      <vt:variant>
        <vt:lpwstr/>
      </vt:variant>
      <vt:variant>
        <vt:lpwstr>_Toc438803370</vt:lpwstr>
      </vt:variant>
      <vt:variant>
        <vt:i4>1638463</vt:i4>
      </vt:variant>
      <vt:variant>
        <vt:i4>8</vt:i4>
      </vt:variant>
      <vt:variant>
        <vt:i4>0</vt:i4>
      </vt:variant>
      <vt:variant>
        <vt:i4>5</vt:i4>
      </vt:variant>
      <vt:variant>
        <vt:lpwstr/>
      </vt:variant>
      <vt:variant>
        <vt:lpwstr>_Toc438803369</vt:lpwstr>
      </vt:variant>
      <vt:variant>
        <vt:i4>1638463</vt:i4>
      </vt:variant>
      <vt:variant>
        <vt:i4>2</vt:i4>
      </vt:variant>
      <vt:variant>
        <vt:i4>0</vt:i4>
      </vt:variant>
      <vt:variant>
        <vt:i4>5</vt:i4>
      </vt:variant>
      <vt:variant>
        <vt:lpwstr/>
      </vt:variant>
      <vt:variant>
        <vt:lpwstr>_Toc438803368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Alinka</dc:creator>
  <cp:lastModifiedBy>Denys Krolevetskiy</cp:lastModifiedBy>
  <cp:revision>7</cp:revision>
  <cp:lastPrinted>2016-03-09T08:09:00Z</cp:lastPrinted>
  <dcterms:created xsi:type="dcterms:W3CDTF">2016-03-08T22:53:00Z</dcterms:created>
  <dcterms:modified xsi:type="dcterms:W3CDTF">2016-03-09T08:14:00Z</dcterms:modified>
</cp:coreProperties>
</file>