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36"/>
          <w:szCs w:val="36"/>
        </w:rPr>
      </w:pPr>
      <w:bookmarkStart w:colFirst="0" w:colLast="0" w:name="_39vgnl7gmdx1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данного документа проверить работу сайта https://www.youtube.com/.  В плане тестирования описываются проверки для видеопроигрывателя, коротких видео в формате Shorts а также локализация и кроссбраузерное тестирование. Указана информация о функциональностях которые будут проверяться и функциях которые не включены в тестирование. 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ind w:firstLine="720"/>
        <w:rPr>
          <w:b w:val="1"/>
          <w:sz w:val="36"/>
          <w:szCs w:val="36"/>
        </w:rPr>
      </w:pPr>
      <w:bookmarkStart w:colFirst="0" w:colLast="0" w:name="_gzgu4n7a587c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Test Items 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план будет покрывать ту часть проекта, которая доступна потенциальному пользователю. Сайт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sz w:val="28"/>
          <w:szCs w:val="28"/>
          <w:rtl w:val="0"/>
        </w:rPr>
        <w:t xml:space="preserve"> это 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видеохостинг, предоставляющий пользователям услуги хранения, доставки и показа видео</w:t>
      </w:r>
      <w:r w:rsidDel="00000000" w:rsidR="00000000" w:rsidRPr="00000000">
        <w:rPr>
          <w:sz w:val="28"/>
          <w:szCs w:val="28"/>
          <w:rtl w:val="0"/>
        </w:rPr>
        <w:t xml:space="preserve">. Используя сайт, пользователю доступна возможность: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На сайте представлены фильмы, музыкальные клипы, трейлеры, новости, образовательные передачи, а также любительские видеозаписи, включая видеоблоги, летсплеи, слайд-шоу, юмористические видеоролики и прочее. На сайте есть различные музыкальные чарты, показывающие предпочтения пользователей в зависимости от географического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00" w:line="360" w:lineRule="auto"/>
        <w:rPr>
          <w:b w:val="1"/>
          <w:sz w:val="36"/>
          <w:szCs w:val="36"/>
        </w:rPr>
      </w:pPr>
      <w:bookmarkStart w:colFirst="0" w:colLast="0" w:name="_fc50a43jng2g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Features To Be Tested: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"Видеопроигрыватель"</w:t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"Shorts"</w:t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"Меню Профиля"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Локализация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Кроссбраузерность</w:t>
        <w:tab/>
        <w:tab/>
        <w:tab/>
        <w:tab/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36"/>
          <w:szCs w:val="36"/>
        </w:rPr>
      </w:pPr>
      <w:bookmarkStart w:colFirst="0" w:colLast="0" w:name="_nk490rnoa8a8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Features Not To Be Tested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Контакты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Мобильная версия сайта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</w:t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36"/>
          <w:szCs w:val="36"/>
        </w:rPr>
      </w:pPr>
      <w:bookmarkStart w:colFirst="0" w:colLast="0" w:name="_s2ome18i9368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Approach</w:t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pv3dvckw0jet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тестирования сайта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sz w:val="28"/>
          <w:szCs w:val="28"/>
          <w:rtl w:val="0"/>
        </w:rPr>
        <w:t xml:space="preserve"> будет применено функциональное тестирование основанное на составленных тест кейсах из документа “Test cases”.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Дефекты найденные в процессе тестирования будут описаны в документе “Bug Report”  для их будущего исправления.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bookmarkStart w:colFirst="0" w:colLast="0" w:name="_yctrnwoxiwql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11 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Версия </w:t>
      </w:r>
      <w:r w:rsidDel="00000000" w:rsidR="00000000" w:rsidRPr="00000000">
        <w:rPr>
          <w:sz w:val="28"/>
          <w:szCs w:val="28"/>
          <w:rtl w:val="0"/>
        </w:rPr>
        <w:t xml:space="preserve">115.0.5790.171</w:t>
      </w:r>
      <w:r w:rsidDel="00000000" w:rsidR="00000000" w:rsidRPr="00000000">
        <w:rPr>
          <w:sz w:val="28"/>
          <w:szCs w:val="28"/>
          <w:rtl w:val="0"/>
        </w:rPr>
        <w:t xml:space="preserve"> (Официальная сборка), (64 разрядная версия)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Firefox </w:t>
      </w:r>
      <w:r w:rsidDel="00000000" w:rsidR="00000000" w:rsidRPr="00000000">
        <w:rPr>
          <w:sz w:val="28"/>
          <w:szCs w:val="28"/>
          <w:rtl w:val="0"/>
        </w:rPr>
        <w:t xml:space="preserve">116.0.2</w:t>
      </w:r>
      <w:r w:rsidDel="00000000" w:rsidR="00000000" w:rsidRPr="00000000">
        <w:rPr>
          <w:sz w:val="28"/>
          <w:szCs w:val="28"/>
          <w:rtl w:val="0"/>
        </w:rPr>
        <w:t xml:space="preserve"> (64-битный) 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 Edge Версия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115.0.1901.203</w:t>
      </w:r>
      <w:r w:rsidDel="00000000" w:rsidR="00000000" w:rsidRPr="00000000">
        <w:rPr>
          <w:sz w:val="28"/>
          <w:szCs w:val="28"/>
          <w:rtl w:val="0"/>
        </w:rPr>
        <w:t xml:space="preserve"> (Официальная сборка) (64-разрядная версия)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9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bookmarkStart w:colFirst="0" w:colLast="0" w:name="_cdnstheelfcv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тестирования , будет проведена проверка функции изменения языка интерфейса, контента и основных функциональностей.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Будут проведены следующие проверки: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Правильности перевода контента сайта в зависимости с выбранным языком.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Правильности перевода элементов интерфейса.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Правильности перевода системных сообщений и ошибок.</w:t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36"/>
          <w:szCs w:val="36"/>
        </w:rPr>
      </w:pPr>
      <w:bookmarkStart w:colFirst="0" w:colLast="0" w:name="_m2ynna33hdfw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Item Pass/Fail Criteria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</w:t>
      </w:r>
    </w:p>
    <w:p w:rsidR="00000000" w:rsidDel="00000000" w:rsidP="00000000" w:rsidRDefault="00000000" w:rsidRPr="00000000" w14:paraId="00000029">
      <w:pPr>
        <w:pStyle w:val="Heading2"/>
        <w:rPr>
          <w:b w:val="1"/>
          <w:sz w:val="36"/>
          <w:szCs w:val="36"/>
        </w:rPr>
      </w:pPr>
      <w:bookmarkStart w:colFirst="0" w:colLast="0" w:name="_u1k5hio7fqjj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Suspension Criteria and Resumption Requirements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  <w:sz w:val="36"/>
          <w:szCs w:val="36"/>
        </w:rPr>
      </w:pPr>
      <w:bookmarkStart w:colFirst="0" w:colLast="0" w:name="_x0x7u3oh93pd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Test Deliverables 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List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Report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  <w:sz w:val="36"/>
          <w:szCs w:val="36"/>
        </w:rPr>
      </w:pPr>
      <w:bookmarkStart w:colFirst="0" w:colLast="0" w:name="_fnoss9c4hzez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Environmental Needs </w:t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персональный компьютера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 I5 9400F / Q67 / DDR4 8GB / SSD 120GB / 240W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установленной ОС Windows 11;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каждом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Chrome Версия 115.0.5790.171 (Официальная сборка), (64 разрядная версия)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Firefox 116.0.2 (64-битный)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 Edge Версия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115.0.1901.203</w:t>
      </w:r>
      <w:r w:rsidDel="00000000" w:rsidR="00000000" w:rsidRPr="00000000">
        <w:rPr>
          <w:sz w:val="28"/>
          <w:szCs w:val="28"/>
          <w:rtl w:val="0"/>
        </w:rPr>
        <w:t xml:space="preserve"> (Официальная сборка) (64-разрядная версия)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sz w:val="36"/>
          <w:szCs w:val="36"/>
        </w:rPr>
      </w:pPr>
      <w:bookmarkStart w:colFirst="0" w:colLast="0" w:name="_981koiirsors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Responsibilities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565"/>
        <w:tblGridChange w:id="0">
          <w:tblGrid>
            <w:gridCol w:w="2040"/>
            <w:gridCol w:w="25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 List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Report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Report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>
          <w:b w:val="1"/>
          <w:sz w:val="36"/>
          <w:szCs w:val="36"/>
        </w:rPr>
      </w:pPr>
      <w:bookmarkStart w:colFirst="0" w:colLast="0" w:name="_yac1ph6lr13u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Risks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работает тестовый сайт/сервер.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  <w:sz w:val="36"/>
          <w:szCs w:val="36"/>
        </w:rPr>
      </w:pPr>
      <w:bookmarkStart w:colFirst="0" w:colLast="0" w:name="_9hg78xgpe5eq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Work plan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25"/>
        <w:gridCol w:w="1650"/>
        <w:gridCol w:w="1920"/>
        <w:tblGridChange w:id="0">
          <w:tblGrid>
            <w:gridCol w:w="2130"/>
            <w:gridCol w:w="1425"/>
            <w:gridCol w:w="1650"/>
            <w:gridCol w:w="192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20.08.2023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21.08.2023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20.08.2023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21.08.2023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21.08.2023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23.08.2023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24.08.2023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24.08.2023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25.08.2023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25.08.2023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26.08.2023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26.08.2023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rPr>
          <w:b w:val="1"/>
          <w:sz w:val="36"/>
          <w:szCs w:val="36"/>
        </w:rPr>
      </w:pPr>
      <w:bookmarkStart w:colFirst="0" w:colLast="0" w:name="_njxm31b6c6qo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Test Result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Reports”, а также рекомендациями по улучшению продукта с точки зрения конечного пользователя в документе “Improvements”.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