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Перший рівень </w:t>
      </w:r>
      <w:r w:rsidDel="00000000" w:rsidR="00000000" w:rsidRPr="00000000">
        <w:rPr>
          <w:rtl w:val="0"/>
        </w:rPr>
        <w:t xml:space="preserve">— відпрацюй навички на базовому рі</w:t>
      </w:r>
      <w:commentRangeStart w:id="0"/>
      <w:commentRangeStart w:id="1"/>
      <w:r w:rsidDel="00000000" w:rsidR="00000000" w:rsidRPr="00000000">
        <w:rPr>
          <w:rtl w:val="0"/>
        </w:rPr>
        <w:t xml:space="preserve">вні.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1. Протестуй сайт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https://kasta.ua/uk/</w:t>
        </w:r>
      </w:hyperlink>
      <w:r w:rsidDel="00000000" w:rsidR="00000000" w:rsidRPr="00000000">
        <w:rPr>
          <w:rtl w:val="0"/>
        </w:rPr>
        <w:t xml:space="preserve">, знайшовши 3 баги; </w:t>
      </w:r>
      <w:r w:rsidDel="00000000" w:rsidR="00000000" w:rsidRPr="00000000">
        <w:rPr>
          <w:i w:val="1"/>
          <w:rtl w:val="0"/>
        </w:rPr>
        <w:t xml:space="preserve">запиши їх в Google docs.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i w:val="1"/>
        </w:rPr>
      </w:pPr>
      <w:hyperlink r:id="rId8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https://deniskizlyk1.atlassian.net/jira/software/projects/TP/boards/1</w:t>
        </w:r>
      </w:hyperlink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Створи єдиний HTML-документ з підключенням в ньому стилів трьома різними способами: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В середині специфічного тегу (inline)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В розділі “HEAD”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У зовнішньому .css файлі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Перевір відображення створеного документа в різних браузерах.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3.1.  Коротко опиши різницю у відображенні елементів. 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Тестовий документ я переглядав у двох браузерах: Safari i Google Chrome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Різниці при відкритті html файлів я не побачив, єдина відмінність це - DevTools який трішки відрізняється у обох браузерах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Архів з файлами HTML я закинув у LMS)))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 LMS додай архів, що містить HTML та CSS файли, а також файл з описом різниці у відображенні різними браузерами.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jc w:val="center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Другий рівень </w:t>
      </w:r>
      <w:r w:rsidDel="00000000" w:rsidR="00000000" w:rsidRPr="00000000">
        <w:rPr>
          <w:i w:val="1"/>
          <w:rtl w:val="0"/>
        </w:rPr>
        <w:t xml:space="preserve">— детальніше заглибся в практику. 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1. Виконай завдання попереднього рівня.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2. За допомогою Developer Tools визнач кодування символів, використаних на таких вебсторінках: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240" w:lineRule="auto"/>
        <w:ind w:left="720" w:hanging="360"/>
        <w:rPr>
          <w:i w:val="1"/>
        </w:rPr>
      </w:pPr>
      <w:hyperlink r:id="rId9">
        <w:r w:rsidDel="00000000" w:rsidR="00000000" w:rsidRPr="00000000">
          <w:rPr>
            <w:i w:val="1"/>
            <w:color w:val="35876f"/>
            <w:rtl w:val="0"/>
          </w:rPr>
          <w:t xml:space="preserve">https://beetroot.academy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Utf-8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i w:val="1"/>
          <w:color w:val="35876f"/>
        </w:rPr>
        <w:drawing>
          <wp:inline distB="114300" distT="114300" distL="114300" distR="114300">
            <wp:extent cx="5357813" cy="301710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017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240" w:lineRule="auto"/>
        <w:ind w:left="720" w:hanging="360"/>
        <w:rPr>
          <w:i w:val="1"/>
        </w:rPr>
      </w:pPr>
      <w:hyperlink r:id="rId11">
        <w:r w:rsidDel="00000000" w:rsidR="00000000" w:rsidRPr="00000000">
          <w:rPr>
            <w:i w:val="1"/>
            <w:color w:val="35876f"/>
            <w:rtl w:val="0"/>
          </w:rPr>
          <w:t xml:space="preserve">https://microseniors76.com/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ISO 8859-1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i w:val="1"/>
          <w:color w:val="35876f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240" w:lineRule="auto"/>
        <w:ind w:left="720" w:hanging="360"/>
        <w:rPr>
          <w:i w:val="1"/>
        </w:rPr>
      </w:pPr>
      <w:hyperlink r:id="rId13">
        <w:r w:rsidDel="00000000" w:rsidR="00000000" w:rsidRPr="00000000">
          <w:rPr>
            <w:i w:val="1"/>
            <w:color w:val="35876f"/>
            <w:rtl w:val="0"/>
          </w:rPr>
          <w:t xml:space="preserve">https://www.tennis-warehouse.com/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UTF-8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i w:val="1"/>
          <w:color w:val="35876f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240" w:lineRule="auto"/>
        <w:ind w:left="720" w:hanging="360"/>
        <w:rPr>
          <w:i w:val="1"/>
        </w:rPr>
      </w:pPr>
      <w:hyperlink r:id="rId15">
        <w:r w:rsidDel="00000000" w:rsidR="00000000" w:rsidRPr="00000000">
          <w:rPr>
            <w:i w:val="1"/>
            <w:color w:val="35876f"/>
            <w:rtl w:val="0"/>
          </w:rPr>
          <w:t xml:space="preserve">https://www.fidelity.com/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UTF-8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i w:val="1"/>
          <w:color w:val="35876f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i w:val="1"/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Відповіді  з визначенням кодування кожної сторінки запиши в той самий файл Google Docs.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Третій рівень </w:t>
      </w:r>
      <w:r w:rsidDel="00000000" w:rsidR="00000000" w:rsidRPr="00000000">
        <w:rPr>
          <w:rtl w:val="0"/>
        </w:rPr>
        <w:t xml:space="preserve">— різнобічно опануй тематику уроку.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 Виконай завдання двох попередніх рівнів.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На сайті </w:t>
      </w:r>
      <w:hyperlink r:id="rId17">
        <w:r w:rsidDel="00000000" w:rsidR="00000000" w:rsidRPr="00000000">
          <w:rPr>
            <w:color w:val="35876f"/>
            <w:rtl w:val="0"/>
          </w:rPr>
          <w:t xml:space="preserve">https://www.amazon.com/</w:t>
        </w:r>
      </w:hyperlink>
      <w:r w:rsidDel="00000000" w:rsidR="00000000" w:rsidRPr="00000000">
        <w:rPr>
          <w:rtl w:val="0"/>
        </w:rPr>
        <w:t xml:space="preserve"> знайди Xpath таких елементів: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Logo сайту;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Кошик;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Language switcher;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Поле пошуку;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Розділ меню Gift Cards;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Розділ меню Today’s Deals;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Розділ меню Registry;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Розділ меню Sell;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Розділ меню Accounts &amp; Lists;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Розділ меню Returns &amp; Orders.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ПОЛЕ ПОШУКУ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GIFT CARDS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TODAY’S DEALS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Дарья Самилык" w:id="0" w:date="2023-02-17T22:54:01Z"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все гуд</w:t>
      </w:r>
    </w:p>
  </w:comment>
  <w:comment w:author="Denys Kizlyk" w:id="1" w:date="2023-02-17T23:03:07Z"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Супір))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microseniors76.com/" TargetMode="External"/><Relationship Id="rId10" Type="http://schemas.openxmlformats.org/officeDocument/2006/relationships/image" Target="media/image7.png"/><Relationship Id="rId21" Type="http://schemas.openxmlformats.org/officeDocument/2006/relationships/header" Target="header1.xml"/><Relationship Id="rId13" Type="http://schemas.openxmlformats.org/officeDocument/2006/relationships/hyperlink" Target="https://www.tennis-warehouse.com/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beetroot.academy/" TargetMode="External"/><Relationship Id="rId15" Type="http://schemas.openxmlformats.org/officeDocument/2006/relationships/hyperlink" Target="https://www.fidelity.com/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www.amazon.com/" TargetMode="External"/><Relationship Id="rId16" Type="http://schemas.openxmlformats.org/officeDocument/2006/relationships/image" Target="media/image1.png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6" Type="http://schemas.openxmlformats.org/officeDocument/2006/relationships/styles" Target="styles.xml"/><Relationship Id="rId18" Type="http://schemas.openxmlformats.org/officeDocument/2006/relationships/image" Target="media/image5.png"/><Relationship Id="rId7" Type="http://schemas.openxmlformats.org/officeDocument/2006/relationships/hyperlink" Target="https://kasta.ua/uk/" TargetMode="External"/><Relationship Id="rId8" Type="http://schemas.openxmlformats.org/officeDocument/2006/relationships/hyperlink" Target="https://deniskizlyk1.atlassian.net/jira/software/projects/TP/boards/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