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3BA" w:rsidRDefault="007874E2" w:rsidP="007874E2">
      <w:pPr>
        <w:jc w:val="center"/>
        <w:rPr>
          <w:rFonts w:cs="Times New Roman"/>
          <w:b/>
          <w:bCs/>
          <w:szCs w:val="28"/>
        </w:rPr>
      </w:pPr>
      <w:r w:rsidRPr="007874E2">
        <w:rPr>
          <w:rFonts w:cs="Times New Roman"/>
          <w:b/>
          <w:bCs/>
          <w:szCs w:val="28"/>
        </w:rPr>
        <w:t xml:space="preserve">Тема №1 Ознайомлення з методами кластерного аналізу на прикладі методу </w:t>
      </w:r>
      <w:r w:rsidRPr="007874E2">
        <w:rPr>
          <w:rFonts w:cs="Times New Roman"/>
          <w:b/>
          <w:bCs/>
          <w:szCs w:val="28"/>
          <w:lang w:val="en-US"/>
        </w:rPr>
        <w:t>K</w:t>
      </w:r>
      <w:r w:rsidRPr="007874E2">
        <w:rPr>
          <w:rFonts w:cs="Times New Roman"/>
          <w:b/>
          <w:bCs/>
          <w:szCs w:val="28"/>
          <w:lang w:val="ru-RU"/>
        </w:rPr>
        <w:t>-</w:t>
      </w:r>
      <w:r w:rsidRPr="007874E2">
        <w:rPr>
          <w:rFonts w:cs="Times New Roman"/>
          <w:b/>
          <w:bCs/>
          <w:szCs w:val="28"/>
          <w:lang w:val="en-US"/>
        </w:rPr>
        <w:t>means</w:t>
      </w:r>
      <w:r w:rsidRPr="007874E2">
        <w:rPr>
          <w:rFonts w:cs="Times New Roman"/>
          <w:b/>
          <w:bCs/>
          <w:szCs w:val="28"/>
        </w:rPr>
        <w:t xml:space="preserve"> його програмна реалізація та тестова перевірка.</w:t>
      </w:r>
    </w:p>
    <w:p w:rsidR="002E3B27" w:rsidRDefault="002E3B27" w:rsidP="007874E2">
      <w:pPr>
        <w:jc w:val="center"/>
        <w:rPr>
          <w:rFonts w:cs="Times New Roman"/>
          <w:b/>
          <w:bCs/>
          <w:szCs w:val="28"/>
        </w:rPr>
      </w:pPr>
    </w:p>
    <w:p w:rsidR="007874E2" w:rsidRDefault="007874E2" w:rsidP="00C90E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Кластеризація</w:t>
      </w:r>
      <w:r w:rsidR="005C4721">
        <w:rPr>
          <w:rFonts w:cs="Times New Roman"/>
          <w:szCs w:val="28"/>
        </w:rPr>
        <w:t xml:space="preserve"> – це процедура (алгоритм), що реалізує поділ деякої множини об’єктів на окремі групи (кластери), що не перетинаються</w:t>
      </w:r>
      <w:r w:rsidR="004F470A">
        <w:rPr>
          <w:rFonts w:cs="Times New Roman"/>
          <w:szCs w:val="28"/>
        </w:rPr>
        <w:t xml:space="preserve"> між собою. Об’єкти, що входять до одного кластеру мають спільні властивості, які відрізняють їх від об’єктів іншого кластеру</w:t>
      </w:r>
      <w:r w:rsidR="00D03037">
        <w:rPr>
          <w:rFonts w:cs="Times New Roman"/>
          <w:szCs w:val="28"/>
        </w:rPr>
        <w:t xml:space="preserve">. Саме поняття  кластера є слабоформалізованим оскільки спирається на поняття </w:t>
      </w:r>
      <w:r w:rsidR="00412836" w:rsidRPr="00412836">
        <w:rPr>
          <w:rFonts w:cs="Times New Roman"/>
          <w:szCs w:val="28"/>
          <w:lang w:val="ru-RU"/>
        </w:rPr>
        <w:t>“</w:t>
      </w:r>
      <w:r w:rsidR="00D03037">
        <w:rPr>
          <w:rFonts w:cs="Times New Roman"/>
          <w:szCs w:val="28"/>
        </w:rPr>
        <w:t>спільні властивості</w:t>
      </w:r>
      <w:r w:rsidR="00412836" w:rsidRPr="00412836">
        <w:rPr>
          <w:rFonts w:cs="Times New Roman"/>
          <w:szCs w:val="28"/>
          <w:lang w:val="ru-RU"/>
        </w:rPr>
        <w:t>”</w:t>
      </w:r>
      <w:r w:rsidR="00D03037">
        <w:rPr>
          <w:rFonts w:cs="Times New Roman"/>
          <w:szCs w:val="28"/>
        </w:rPr>
        <w:t xml:space="preserve">, що потребує додаткової деталізації. Ця деталізація здебільшого визначається змістом прикладної задачі і реалізується особливостями самого алгоритму. Саме тому існує </w:t>
      </w:r>
      <w:r w:rsidR="00D37158">
        <w:rPr>
          <w:rFonts w:cs="Times New Roman"/>
          <w:szCs w:val="28"/>
        </w:rPr>
        <w:t>декілька десятків різних алгоритмів кластеризації та їх модифікацій.</w:t>
      </w:r>
    </w:p>
    <w:p w:rsidR="00D37158" w:rsidRDefault="00D37158" w:rsidP="00C90E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 розглянемо один з найбільш поширених алгоритмів, який з’явився ще на початку 60-років </w:t>
      </w:r>
      <w:r w:rsidR="00525D71" w:rsidRPr="007874E2">
        <w:rPr>
          <w:rFonts w:cs="Times New Roman"/>
          <w:b/>
          <w:bCs/>
          <w:szCs w:val="28"/>
          <w:lang w:val="en-US"/>
        </w:rPr>
        <w:t>K</w:t>
      </w:r>
      <w:r w:rsidR="00525D71" w:rsidRPr="00525D71">
        <w:rPr>
          <w:rFonts w:cs="Times New Roman"/>
          <w:b/>
          <w:bCs/>
          <w:szCs w:val="28"/>
        </w:rPr>
        <w:t>-</w:t>
      </w:r>
      <w:r w:rsidR="00525D71" w:rsidRPr="007874E2">
        <w:rPr>
          <w:rFonts w:cs="Times New Roman"/>
          <w:b/>
          <w:bCs/>
          <w:szCs w:val="28"/>
          <w:lang w:val="en-US"/>
        </w:rPr>
        <w:t>means</w:t>
      </w:r>
      <w:r w:rsidR="00525D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і набув значної популярності. Ідея алгоритму полягає в припущенні, що кожний кластер має деякий центроїд (типовий елемент) і </w:t>
      </w:r>
      <w:r w:rsidR="00525D71">
        <w:rPr>
          <w:rFonts w:cs="Times New Roman"/>
          <w:szCs w:val="28"/>
        </w:rPr>
        <w:t xml:space="preserve">елемент вихідної множини відносять до </w:t>
      </w:r>
      <w:r>
        <w:rPr>
          <w:rFonts w:cs="Times New Roman"/>
          <w:szCs w:val="28"/>
        </w:rPr>
        <w:t xml:space="preserve">кластеру </w:t>
      </w:r>
      <w:r w:rsidR="00525D71">
        <w:rPr>
          <w:rFonts w:cs="Times New Roman"/>
          <w:szCs w:val="28"/>
        </w:rPr>
        <w:t xml:space="preserve">з мінімальною відстанню до центроїда. Тобто для алгоритму </w:t>
      </w:r>
      <w:r w:rsidR="00525D71" w:rsidRPr="007874E2">
        <w:rPr>
          <w:rFonts w:cs="Times New Roman"/>
          <w:b/>
          <w:bCs/>
          <w:szCs w:val="28"/>
          <w:lang w:val="en-US"/>
        </w:rPr>
        <w:t>K</w:t>
      </w:r>
      <w:r w:rsidR="00525D71" w:rsidRPr="007874E2">
        <w:rPr>
          <w:rFonts w:cs="Times New Roman"/>
          <w:b/>
          <w:bCs/>
          <w:szCs w:val="28"/>
          <w:lang w:val="ru-RU"/>
        </w:rPr>
        <w:t>-</w:t>
      </w:r>
      <w:r w:rsidR="00525D71" w:rsidRPr="007874E2">
        <w:rPr>
          <w:rFonts w:cs="Times New Roman"/>
          <w:b/>
          <w:bCs/>
          <w:szCs w:val="28"/>
          <w:lang w:val="en-US"/>
        </w:rPr>
        <w:t>means</w:t>
      </w:r>
      <w:r w:rsidR="00525D71">
        <w:rPr>
          <w:rFonts w:cs="Times New Roman"/>
          <w:b/>
          <w:bCs/>
          <w:szCs w:val="28"/>
        </w:rPr>
        <w:t xml:space="preserve"> </w:t>
      </w:r>
      <w:r w:rsidR="00525D71">
        <w:rPr>
          <w:rFonts w:cs="Times New Roman"/>
          <w:szCs w:val="28"/>
        </w:rPr>
        <w:t xml:space="preserve">спільною властивість елементів кластеру є властивість бути </w:t>
      </w:r>
      <w:r w:rsidR="00EB0766">
        <w:rPr>
          <w:rFonts w:cs="Times New Roman"/>
          <w:szCs w:val="28"/>
        </w:rPr>
        <w:t>найближчими до свого центроїду.</w:t>
      </w:r>
    </w:p>
    <w:p w:rsidR="00EB0766" w:rsidRDefault="00EB0766" w:rsidP="00C90E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 визначає форму кластерів, який здатен ефективно знаходити метод </w:t>
      </w:r>
      <w:r w:rsidRPr="007874E2">
        <w:rPr>
          <w:rFonts w:cs="Times New Roman"/>
          <w:b/>
          <w:bCs/>
          <w:szCs w:val="28"/>
          <w:lang w:val="en-US"/>
        </w:rPr>
        <w:t>K</w:t>
      </w:r>
      <w:r w:rsidRPr="007874E2">
        <w:rPr>
          <w:rFonts w:cs="Times New Roman"/>
          <w:b/>
          <w:bCs/>
          <w:szCs w:val="28"/>
          <w:lang w:val="ru-RU"/>
        </w:rPr>
        <w:t>-</w:t>
      </w:r>
      <w:r w:rsidRPr="007874E2">
        <w:rPr>
          <w:rFonts w:cs="Times New Roman"/>
          <w:b/>
          <w:bCs/>
          <w:szCs w:val="28"/>
          <w:lang w:val="en-US"/>
        </w:rPr>
        <w:t>means</w:t>
      </w:r>
      <w:r w:rsidR="005B5D2F" w:rsidRPr="005B5D2F">
        <w:rPr>
          <w:rFonts w:cs="Times New Roman"/>
          <w:szCs w:val="28"/>
        </w:rPr>
        <w:t>,</w:t>
      </w:r>
      <w:r w:rsidR="005B5D2F">
        <w:rPr>
          <w:rFonts w:cs="Times New Roman"/>
          <w:szCs w:val="28"/>
        </w:rPr>
        <w:t xml:space="preserve"> а саме метод знаходить кластери сферичної форми, або форми близької до сферичної. Метод потребує задання кількості кластерів. Сама процедура кластеризації є ітераційною, тому вимагає задання критерія зупинки, наприклад, кількості ітерацій </w:t>
      </w:r>
      <w:proofErr w:type="spellStart"/>
      <w:r w:rsidR="005B5D2F">
        <w:rPr>
          <w:rFonts w:cs="Times New Roman"/>
          <w:szCs w:val="28"/>
          <w:lang w:val="en-US"/>
        </w:rPr>
        <w:t>MaxIter</w:t>
      </w:r>
      <w:proofErr w:type="spellEnd"/>
      <w:r w:rsidR="005B5D2F">
        <w:rPr>
          <w:rFonts w:cs="Times New Roman"/>
          <w:szCs w:val="28"/>
        </w:rPr>
        <w:t xml:space="preserve">, або </w:t>
      </w:r>
      <w:r w:rsidR="005B5D2F">
        <w:rPr>
          <w:rFonts w:cs="Times New Roman"/>
          <w:szCs w:val="28"/>
          <w:lang w:val="en-US"/>
        </w:rPr>
        <w:t>Eps</w:t>
      </w:r>
      <w:r w:rsidR="00286B34">
        <w:rPr>
          <w:rFonts w:cs="Times New Roman"/>
          <w:szCs w:val="28"/>
        </w:rPr>
        <w:t xml:space="preserve"> - </w:t>
      </w:r>
      <w:r w:rsidR="005B5D2F">
        <w:rPr>
          <w:rFonts w:cs="Times New Roman"/>
          <w:szCs w:val="28"/>
        </w:rPr>
        <w:t>відносн</w:t>
      </w:r>
      <w:r w:rsidR="00286B34">
        <w:rPr>
          <w:rFonts w:cs="Times New Roman"/>
          <w:szCs w:val="28"/>
        </w:rPr>
        <w:t>ої</w:t>
      </w:r>
      <w:r w:rsidR="005B5D2F">
        <w:rPr>
          <w:rFonts w:cs="Times New Roman"/>
          <w:szCs w:val="28"/>
        </w:rPr>
        <w:t xml:space="preserve"> змін</w:t>
      </w:r>
      <w:r w:rsidR="00412836">
        <w:rPr>
          <w:rFonts w:cs="Times New Roman"/>
          <w:szCs w:val="28"/>
        </w:rPr>
        <w:t>и</w:t>
      </w:r>
      <w:r w:rsidR="005B5D2F">
        <w:rPr>
          <w:rFonts w:cs="Times New Roman"/>
          <w:szCs w:val="28"/>
        </w:rPr>
        <w:t xml:space="preserve"> положення центроїдів на двох сусідніх ітераціях.</w:t>
      </w:r>
    </w:p>
    <w:p w:rsidR="00EC084B" w:rsidRPr="00412836" w:rsidRDefault="00EC084B" w:rsidP="00C90E62">
      <w:pPr>
        <w:jc w:val="both"/>
        <w:rPr>
          <w:rFonts w:cs="Times New Roman"/>
          <w:b/>
          <w:bCs/>
          <w:szCs w:val="28"/>
        </w:rPr>
      </w:pPr>
      <w:r w:rsidRPr="00412836">
        <w:rPr>
          <w:rFonts w:cs="Times New Roman"/>
          <w:b/>
          <w:bCs/>
          <w:szCs w:val="28"/>
        </w:rPr>
        <w:t>Формалізуємо опис алгоритму</w:t>
      </w:r>
    </w:p>
    <w:p w:rsidR="00EC084B" w:rsidRDefault="00EC084B" w:rsidP="00C90E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Нехай </w:t>
      </w:r>
      <w:r w:rsidRPr="00EC084B">
        <w:rPr>
          <w:rFonts w:cs="Times New Roman"/>
          <w:position w:val="-14"/>
          <w:szCs w:val="28"/>
        </w:rPr>
        <w:object w:dxaOrig="31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22.2pt" o:ole="">
            <v:imagedata r:id="rId6" o:title=""/>
          </v:shape>
          <o:OLEObject Type="Embed" ProgID="Equation.DSMT4" ShapeID="_x0000_i1025" DrawAspect="Content" ObjectID="_1673280495" r:id="rId7"/>
        </w:object>
      </w:r>
      <w:r>
        <w:rPr>
          <w:rFonts w:cs="Times New Roman"/>
          <w:szCs w:val="28"/>
        </w:rPr>
        <w:t xml:space="preserve">   множина об’єктів </w:t>
      </w:r>
      <w:r w:rsidR="00A4301A">
        <w:rPr>
          <w:rFonts w:cs="Times New Roman"/>
          <w:szCs w:val="28"/>
        </w:rPr>
        <w:t>що підлягає кластеризації.</w:t>
      </w:r>
    </w:p>
    <w:p w:rsidR="00A4301A" w:rsidRDefault="00A4301A" w:rsidP="00C90E62">
      <w:pPr>
        <w:jc w:val="both"/>
        <w:rPr>
          <w:rFonts w:cs="Times New Roman"/>
          <w:szCs w:val="28"/>
          <w:lang w:val="ru-RU"/>
        </w:rPr>
      </w:pPr>
      <w:r w:rsidRPr="00A4301A">
        <w:rPr>
          <w:rFonts w:cs="Times New Roman"/>
          <w:position w:val="-18"/>
          <w:szCs w:val="28"/>
          <w:lang w:val="ru-RU"/>
        </w:rPr>
        <w:object w:dxaOrig="2180" w:dyaOrig="480">
          <v:shape id="_x0000_i1026" type="#_x0000_t75" style="width:109.2pt;height:24pt" o:ole="">
            <v:imagedata r:id="rId8" o:title=""/>
          </v:shape>
          <o:OLEObject Type="Embed" ProgID="Equation.DSMT4" ShapeID="_x0000_i1026" DrawAspect="Content" ObjectID="_1673280496" r:id="rId9"/>
        </w:object>
      </w:r>
      <w:r w:rsidRPr="00A4301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мітки майбутніх кластерів. Як правило мітками виступають натуральні числа. </w:t>
      </w:r>
      <w:r w:rsidRPr="00A4301A">
        <w:rPr>
          <w:rFonts w:cs="Times New Roman"/>
          <w:position w:val="-4"/>
          <w:szCs w:val="28"/>
        </w:rPr>
        <w:object w:dxaOrig="320" w:dyaOrig="300">
          <v:shape id="_x0000_i1027" type="#_x0000_t75" style="width:16.2pt;height:15pt" o:ole="">
            <v:imagedata r:id="rId10" o:title=""/>
          </v:shape>
          <o:OLEObject Type="Embed" ProgID="Equation.DSMT4" ShapeID="_x0000_i1027" DrawAspect="Content" ObjectID="_1673280497" r:id="rId11"/>
        </w:object>
      </w:r>
      <w:r w:rsidRPr="00A4301A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 xml:space="preserve">кількість кластерів. Задача кластеризації </w:t>
      </w:r>
      <w:r>
        <w:rPr>
          <w:rFonts w:cs="Times New Roman"/>
          <w:szCs w:val="28"/>
        </w:rPr>
        <w:lastRenderedPageBreak/>
        <w:t xml:space="preserve">полягає в побудові відображення </w:t>
      </w:r>
      <w:r w:rsidRPr="00A4301A">
        <w:rPr>
          <w:rFonts w:cs="Times New Roman"/>
          <w:position w:val="-6"/>
          <w:szCs w:val="28"/>
        </w:rPr>
        <w:object w:dxaOrig="1380" w:dyaOrig="400">
          <v:shape id="_x0000_i1028" type="#_x0000_t75" style="width:69pt;height:19.8pt" o:ole="">
            <v:imagedata r:id="rId12" o:title=""/>
          </v:shape>
          <o:OLEObject Type="Embed" ProgID="Equation.DSMT4" ShapeID="_x0000_i1028" DrawAspect="Content" ObjectID="_1673280498" r:id="rId13"/>
        </w:object>
      </w:r>
      <w:r>
        <w:rPr>
          <w:rFonts w:cs="Times New Roman"/>
          <w:szCs w:val="28"/>
        </w:rPr>
        <w:t xml:space="preserve">, тобто кожному елементу </w:t>
      </w:r>
      <w:r w:rsidRPr="00A4301A">
        <w:rPr>
          <w:rFonts w:cs="Times New Roman"/>
          <w:position w:val="-14"/>
          <w:szCs w:val="28"/>
        </w:rPr>
        <w:object w:dxaOrig="900" w:dyaOrig="440">
          <v:shape id="_x0000_i1029" type="#_x0000_t75" style="width:45pt;height:22.2pt" o:ole="">
            <v:imagedata r:id="rId14" o:title=""/>
          </v:shape>
          <o:OLEObject Type="Embed" ProgID="Equation.DSMT4" ShapeID="_x0000_i1029" DrawAspect="Content" ObjectID="_1673280499" r:id="rId15"/>
        </w:object>
      </w:r>
      <w:r>
        <w:rPr>
          <w:rFonts w:cs="Times New Roman"/>
          <w:szCs w:val="28"/>
        </w:rPr>
        <w:t xml:space="preserve"> ставиться у відповідність мітка </w:t>
      </w:r>
      <w:r w:rsidRPr="00A4301A">
        <w:rPr>
          <w:rFonts w:cs="Times New Roman"/>
          <w:position w:val="-18"/>
          <w:szCs w:val="28"/>
        </w:rPr>
        <w:object w:dxaOrig="340" w:dyaOrig="480">
          <v:shape id="_x0000_i1030" type="#_x0000_t75" style="width:16.8pt;height:24pt" o:ole="">
            <v:imagedata r:id="rId16" o:title=""/>
          </v:shape>
          <o:OLEObject Type="Embed" ProgID="Equation.DSMT4" ShapeID="_x0000_i1030" DrawAspect="Content" ObjectID="_1673280500" r:id="rId17"/>
        </w:object>
      </w:r>
      <w:r w:rsidRPr="00A4301A">
        <w:rPr>
          <w:rFonts w:cs="Times New Roman"/>
          <w:szCs w:val="28"/>
          <w:lang w:val="ru-RU"/>
        </w:rPr>
        <w:t xml:space="preserve"> </w:t>
      </w:r>
      <w:r w:rsidR="00DA4D8D">
        <w:rPr>
          <w:rFonts w:cs="Times New Roman"/>
          <w:szCs w:val="28"/>
          <w:lang w:val="ru-RU"/>
        </w:rPr>
        <w:t xml:space="preserve">за правилом </w:t>
      </w:r>
      <w:r w:rsidR="00DA4D8D" w:rsidRPr="00DA4D8D">
        <w:rPr>
          <w:rFonts w:cs="Times New Roman"/>
          <w:position w:val="-18"/>
          <w:szCs w:val="28"/>
          <w:lang w:val="ru-RU"/>
        </w:rPr>
        <w:object w:dxaOrig="1340" w:dyaOrig="480">
          <v:shape id="_x0000_i1031" type="#_x0000_t75" style="width:67.2pt;height:24pt" o:ole="">
            <v:imagedata r:id="rId18" o:title=""/>
          </v:shape>
          <o:OLEObject Type="Embed" ProgID="Equation.DSMT4" ShapeID="_x0000_i1031" DrawAspect="Content" ObjectID="_1673280501" r:id="rId19"/>
        </w:object>
      </w:r>
      <w:r w:rsidR="00DA4D8D" w:rsidRPr="00DA4D8D">
        <w:rPr>
          <w:rFonts w:cs="Times New Roman"/>
          <w:szCs w:val="28"/>
          <w:lang w:val="ru-RU"/>
        </w:rPr>
        <w:t>.</w:t>
      </w:r>
    </w:p>
    <w:p w:rsidR="00DA4D8D" w:rsidRDefault="00DA4D8D" w:rsidP="00C90E6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Метод базується на знаходженні для кожного кластера його центроїда </w:t>
      </w:r>
      <w:r w:rsidRPr="00DA4D8D">
        <w:rPr>
          <w:rFonts w:cs="Times New Roman"/>
          <w:position w:val="-18"/>
          <w:szCs w:val="28"/>
        </w:rPr>
        <w:object w:dxaOrig="2160" w:dyaOrig="480">
          <v:shape id="_x0000_i1032" type="#_x0000_t75" style="width:108pt;height:24pt" o:ole="">
            <v:imagedata r:id="rId20" o:title=""/>
          </v:shape>
          <o:OLEObject Type="Embed" ProgID="Equation.DSMT4" ShapeID="_x0000_i1032" DrawAspect="Content" ObjectID="_1673280502" r:id="rId21"/>
        </w:object>
      </w:r>
      <w:r w:rsidRPr="00DA4D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та </w:t>
      </w:r>
      <w:r w:rsidRPr="000E2685">
        <w:rPr>
          <w:rFonts w:cs="Times New Roman"/>
          <w:szCs w:val="28"/>
        </w:rPr>
        <w:t>подальшого</w:t>
      </w:r>
      <w:r>
        <w:rPr>
          <w:rFonts w:cs="Times New Roman"/>
          <w:szCs w:val="28"/>
          <w:lang w:val="ru-RU"/>
        </w:rPr>
        <w:t xml:space="preserve"> </w:t>
      </w:r>
      <w:r w:rsidRPr="000E2685">
        <w:rPr>
          <w:rFonts w:cs="Times New Roman"/>
          <w:szCs w:val="28"/>
        </w:rPr>
        <w:t>віднесення кожного з об’єктів</w:t>
      </w:r>
      <w:r>
        <w:rPr>
          <w:rFonts w:cs="Times New Roman"/>
          <w:szCs w:val="28"/>
          <w:lang w:val="ru-RU"/>
        </w:rPr>
        <w:t xml:space="preserve"> </w:t>
      </w:r>
      <w:r w:rsidRPr="00A4301A">
        <w:rPr>
          <w:rFonts w:cs="Times New Roman"/>
          <w:position w:val="-14"/>
          <w:szCs w:val="28"/>
        </w:rPr>
        <w:object w:dxaOrig="900" w:dyaOrig="440">
          <v:shape id="_x0000_i1033" type="#_x0000_t75" style="width:45pt;height:22.2pt" o:ole="">
            <v:imagedata r:id="rId14" o:title=""/>
          </v:shape>
          <o:OLEObject Type="Embed" ProgID="Equation.DSMT4" ShapeID="_x0000_i1033" DrawAspect="Content" ObjectID="_1673280503" r:id="rId22"/>
        </w:object>
      </w:r>
      <w:r>
        <w:rPr>
          <w:rFonts w:cs="Times New Roman"/>
          <w:szCs w:val="28"/>
        </w:rPr>
        <w:t xml:space="preserve"> до кластера за принципом мінімальної відстані до відповідного центроїда </w:t>
      </w:r>
      <w:r w:rsidRPr="00DA4D8D">
        <w:rPr>
          <w:rFonts w:cs="Times New Roman"/>
          <w:position w:val="-18"/>
          <w:szCs w:val="28"/>
        </w:rPr>
        <w:object w:dxaOrig="340" w:dyaOrig="480">
          <v:shape id="_x0000_i1034" type="#_x0000_t75" style="width:16.8pt;height:24pt" o:ole="">
            <v:imagedata r:id="rId23" o:title=""/>
          </v:shape>
          <o:OLEObject Type="Embed" ProgID="Equation.DSMT4" ShapeID="_x0000_i1034" DrawAspect="Content" ObjectID="_1673280504" r:id="rId24"/>
        </w:object>
      </w:r>
      <w:r w:rsidRPr="00DA4D8D">
        <w:rPr>
          <w:rFonts w:cs="Times New Roman"/>
          <w:szCs w:val="28"/>
          <w:lang w:val="ru-RU"/>
        </w:rPr>
        <w:t>:</w:t>
      </w:r>
    </w:p>
    <w:p w:rsidR="00DA4D8D" w:rsidRDefault="000E2685" w:rsidP="00C90E62">
      <w:pPr>
        <w:keepNext w:val="0"/>
        <w:widowControl w:val="0"/>
        <w:jc w:val="both"/>
      </w:pPr>
      <w:r w:rsidRPr="000E2685">
        <w:rPr>
          <w:rFonts w:cs="Times New Roman"/>
          <w:position w:val="-24"/>
          <w:szCs w:val="28"/>
          <w:lang w:val="ru-RU"/>
        </w:rPr>
        <w:object w:dxaOrig="3780" w:dyaOrig="540">
          <v:shape id="_x0000_i1061" type="#_x0000_t75" style="width:189pt;height:27pt" o:ole="">
            <v:imagedata r:id="rId25" o:title=""/>
          </v:shape>
          <o:OLEObject Type="Embed" ProgID="Equation.DSMT4" ShapeID="_x0000_i1061" DrawAspect="Content" ObjectID="_1673280505" r:id="rId26"/>
        </w:object>
      </w:r>
      <w:r w:rsidR="00DA4D8D">
        <w:rPr>
          <w:rFonts w:cs="Times New Roman"/>
          <w:szCs w:val="28"/>
          <w:lang w:val="ru-RU"/>
        </w:rPr>
        <w:t xml:space="preserve">, де </w:t>
      </w:r>
      <w:r w:rsidRPr="000E2685">
        <w:rPr>
          <w:position w:val="-14"/>
        </w:rPr>
        <w:object w:dxaOrig="1180" w:dyaOrig="440">
          <v:shape id="_x0000_i1063" type="#_x0000_t75" style="width:58.8pt;height:22.2pt" o:ole="">
            <v:imagedata r:id="rId27" o:title=""/>
          </v:shape>
          <o:OLEObject Type="Embed" ProgID="Equation.DSMT4" ShapeID="_x0000_i1063" DrawAspect="Content" ObjectID="_1673280506" r:id="rId28"/>
        </w:object>
      </w:r>
      <w:r w:rsidR="00DA4D8D">
        <w:t xml:space="preserve"> - відстань між двома векторами в </w:t>
      </w:r>
      <w:r w:rsidR="002E3B27">
        <w:t xml:space="preserve">просторі </w:t>
      </w:r>
      <w:r w:rsidR="002E3B27" w:rsidRPr="00DA4411">
        <w:rPr>
          <w:position w:val="-14"/>
        </w:rPr>
        <w:object w:dxaOrig="360" w:dyaOrig="440">
          <v:shape id="_x0000_i1037" type="#_x0000_t75" style="width:18pt;height:22.2pt" o:ole="">
            <v:imagedata r:id="rId29" o:title=""/>
          </v:shape>
          <o:OLEObject Type="Embed" ProgID="Equation.DSMT4" ShapeID="_x0000_i1037" DrawAspect="Content" ObjectID="_1673280507" r:id="rId30"/>
        </w:object>
      </w:r>
      <w:r w:rsidR="002E3B27">
        <w:t xml:space="preserve">. Процес обчислення положення центроїдів  є ітераційним і тому передбачає задання деяких початкових наближень положень центроїдів. Найпростіший варіант вибору початкових наближень центроїдів, вибрати </w:t>
      </w:r>
      <w:r w:rsidR="002E3B27" w:rsidRPr="00DA4411">
        <w:rPr>
          <w:position w:val="-4"/>
        </w:rPr>
        <w:object w:dxaOrig="320" w:dyaOrig="300">
          <v:shape id="_x0000_i1038" type="#_x0000_t75" style="width:16.2pt;height:15pt" o:ole="">
            <v:imagedata r:id="rId31" o:title=""/>
          </v:shape>
          <o:OLEObject Type="Embed" ProgID="Equation.DSMT4" ShapeID="_x0000_i1038" DrawAspect="Content" ObjectID="_1673280508" r:id="rId32"/>
        </w:object>
      </w:r>
      <w:r w:rsidR="002E3B27">
        <w:t xml:space="preserve"> довільних елементів множини </w:t>
      </w:r>
      <w:r w:rsidR="002E3B27" w:rsidRPr="00DA4411">
        <w:rPr>
          <w:position w:val="-4"/>
        </w:rPr>
        <w:object w:dxaOrig="340" w:dyaOrig="300">
          <v:shape id="_x0000_i1039" type="#_x0000_t75" style="width:16.8pt;height:15pt" o:ole="">
            <v:imagedata r:id="rId33" o:title=""/>
          </v:shape>
          <o:OLEObject Type="Embed" ProgID="Equation.DSMT4" ShapeID="_x0000_i1039" DrawAspect="Content" ObjectID="_1673280509" r:id="rId34"/>
        </w:object>
      </w:r>
      <w:r w:rsidR="002E3B27">
        <w:t>. Але цей метод дуже часто призводить до повільної збіжності , або збіжності до неприйнятного результату.</w:t>
      </w:r>
    </w:p>
    <w:p w:rsidR="002E3B27" w:rsidRPr="002A3DEA" w:rsidRDefault="002E3B27" w:rsidP="002E3B27">
      <w:pPr>
        <w:keepNext w:val="0"/>
        <w:widowControl w:val="0"/>
        <w:ind w:firstLine="0"/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2A3DEA">
        <w:rPr>
          <w:b/>
          <w:bCs/>
          <w:i/>
          <w:iCs/>
        </w:rPr>
        <w:t xml:space="preserve">Структура алгоритму методу </w:t>
      </w:r>
      <w:r w:rsidRPr="002A3DEA">
        <w:rPr>
          <w:rFonts w:cs="Times New Roman"/>
          <w:b/>
          <w:bCs/>
          <w:i/>
          <w:iCs/>
          <w:szCs w:val="28"/>
          <w:lang w:val="en-US"/>
        </w:rPr>
        <w:t>K</w:t>
      </w:r>
      <w:r w:rsidRPr="002A3DEA">
        <w:rPr>
          <w:rFonts w:cs="Times New Roman"/>
          <w:b/>
          <w:bCs/>
          <w:i/>
          <w:iCs/>
          <w:szCs w:val="28"/>
          <w:lang w:val="ru-RU"/>
        </w:rPr>
        <w:t>-</w:t>
      </w:r>
      <w:r w:rsidRPr="002A3DEA">
        <w:rPr>
          <w:rFonts w:cs="Times New Roman"/>
          <w:b/>
          <w:bCs/>
          <w:i/>
          <w:iCs/>
          <w:szCs w:val="28"/>
          <w:lang w:val="en-US"/>
        </w:rPr>
        <w:t>means</w:t>
      </w:r>
    </w:p>
    <w:p w:rsidR="002E3B27" w:rsidRPr="000E2685" w:rsidRDefault="002E3B27" w:rsidP="002E3B27">
      <w:pPr>
        <w:pStyle w:val="a5"/>
        <w:keepNext w:val="0"/>
        <w:widowControl w:val="0"/>
        <w:numPr>
          <w:ilvl w:val="0"/>
          <w:numId w:val="1"/>
        </w:numPr>
        <w:jc w:val="both"/>
        <w:rPr>
          <w:rFonts w:cs="Times New Roman"/>
          <w:i/>
          <w:iCs/>
          <w:szCs w:val="28"/>
        </w:rPr>
      </w:pPr>
      <w:r w:rsidRPr="000E2685">
        <w:rPr>
          <w:rFonts w:cs="Times New Roman"/>
          <w:i/>
          <w:iCs/>
          <w:szCs w:val="28"/>
        </w:rPr>
        <w:t xml:space="preserve">Вибір початкових центроїдів </w:t>
      </w:r>
    </w:p>
    <w:p w:rsidR="003B5C97" w:rsidRPr="00871C53" w:rsidRDefault="000E2685" w:rsidP="003B5C97">
      <w:pPr>
        <w:pStyle w:val="a5"/>
        <w:keepNext w:val="0"/>
        <w:widowControl w:val="0"/>
        <w:numPr>
          <w:ilvl w:val="1"/>
          <w:numId w:val="1"/>
        </w:numPr>
        <w:jc w:val="both"/>
        <w:rPr>
          <w:rFonts w:cs="Times New Roman"/>
          <w:szCs w:val="28"/>
        </w:rPr>
      </w:pPr>
      <w:r w:rsidRPr="000E2685">
        <w:rPr>
          <w:rFonts w:cs="Times New Roman"/>
          <w:szCs w:val="28"/>
          <w:lang w:val="ru-RU"/>
        </w:rPr>
        <w:t xml:space="preserve"> </w:t>
      </w:r>
      <w:r w:rsidR="003B5C97">
        <w:rPr>
          <w:rFonts w:cs="Times New Roman"/>
          <w:szCs w:val="28"/>
        </w:rPr>
        <w:t xml:space="preserve">З множини  </w:t>
      </w:r>
      <w:r w:rsidRPr="000E2685">
        <w:rPr>
          <w:rFonts w:cs="Times New Roman"/>
          <w:szCs w:val="28"/>
          <w:lang w:val="ru-RU"/>
        </w:rPr>
        <w:t xml:space="preserve"> </w:t>
      </w:r>
      <w:r w:rsidR="00D15F5D">
        <w:rPr>
          <w:position w:val="-4"/>
        </w:rPr>
        <w:pict>
          <v:shape id="_x0000_i1040" type="#_x0000_t75" style="width:16.8pt;height:15pt">
            <v:imagedata r:id="rId33" o:title=""/>
          </v:shape>
        </w:pict>
      </w:r>
      <w:r w:rsidR="003B5C97">
        <w:t xml:space="preserve">випадковим чином обираємо 5-10% векторів </w:t>
      </w:r>
      <w:r w:rsidR="003B5C97" w:rsidRPr="003B5C97">
        <w:rPr>
          <w:position w:val="-14"/>
        </w:rPr>
        <w:object w:dxaOrig="1100" w:dyaOrig="440">
          <v:shape id="_x0000_i1041" type="#_x0000_t75" style="width:55.2pt;height:22.2pt" o:ole="">
            <v:imagedata r:id="rId35" o:title=""/>
          </v:shape>
          <o:OLEObject Type="Embed" ProgID="Equation.DSMT4" ShapeID="_x0000_i1041" DrawAspect="Content" ObjectID="_1673280510" r:id="rId36"/>
        </w:object>
      </w:r>
      <w:r w:rsidR="003B5C97" w:rsidRPr="003B5C97">
        <w:rPr>
          <w:lang w:val="ru-RU"/>
        </w:rPr>
        <w:t>.</w:t>
      </w:r>
    </w:p>
    <w:p w:rsidR="00871C53" w:rsidRPr="00871C53" w:rsidRDefault="00871C53" w:rsidP="003B5C97">
      <w:pPr>
        <w:pStyle w:val="a5"/>
        <w:keepNext w:val="0"/>
        <w:widowControl w:val="0"/>
        <w:numPr>
          <w:ilvl w:val="1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Формуємо центроїди двох перших кластерів </w:t>
      </w:r>
      <w:r w:rsidRPr="00871C53">
        <w:rPr>
          <w:rFonts w:cs="Times New Roman"/>
          <w:position w:val="-14"/>
          <w:szCs w:val="28"/>
        </w:rPr>
        <w:object w:dxaOrig="780" w:dyaOrig="440">
          <v:shape id="_x0000_i1042" type="#_x0000_t75" style="width:39pt;height:22.2pt" o:ole="">
            <v:imagedata r:id="rId37" o:title=""/>
          </v:shape>
          <o:OLEObject Type="Embed" ProgID="Equation.DSMT4" ShapeID="_x0000_i1042" DrawAspect="Content" ObjectID="_1673280511" r:id="rId38"/>
        </w:object>
      </w:r>
      <w:r>
        <w:rPr>
          <w:rFonts w:cs="Times New Roman"/>
          <w:szCs w:val="28"/>
        </w:rPr>
        <w:t xml:space="preserve">, обираючи їх серед точок множини </w:t>
      </w:r>
      <w:r w:rsidRPr="00701615">
        <w:rPr>
          <w:position w:val="-14"/>
        </w:rPr>
        <w:object w:dxaOrig="420" w:dyaOrig="440">
          <v:shape id="_x0000_i1043" type="#_x0000_t75" style="width:21pt;height:22.2pt" o:ole="">
            <v:imagedata r:id="rId39" o:title=""/>
          </v:shape>
          <o:OLEObject Type="Embed" ProgID="Equation.DSMT4" ShapeID="_x0000_i1043" DrawAspect="Content" ObjectID="_1673280512" r:id="rId40"/>
        </w:object>
      </w:r>
      <w:r>
        <w:t xml:space="preserve">. Обираємо точки відстань між якими є максимальною. </w:t>
      </w:r>
      <w:r w:rsidRPr="00871C53">
        <w:rPr>
          <w:position w:val="-32"/>
        </w:rPr>
        <w:object w:dxaOrig="3379" w:dyaOrig="620">
          <v:shape id="_x0000_i1044" type="#_x0000_t75" style="width:169.2pt;height:31.2pt" o:ole="">
            <v:imagedata r:id="rId41" o:title=""/>
          </v:shape>
          <o:OLEObject Type="Embed" ProgID="Equation.DSMT4" ShapeID="_x0000_i1044" DrawAspect="Content" ObjectID="_1673280513" r:id="rId42"/>
        </w:object>
      </w:r>
      <w:r>
        <w:rPr>
          <w:lang w:val="en-US"/>
        </w:rPr>
        <w:t>.</w:t>
      </w:r>
    </w:p>
    <w:p w:rsidR="00D3435F" w:rsidRPr="00D3435F" w:rsidRDefault="000E2685" w:rsidP="003B5C97">
      <w:pPr>
        <w:pStyle w:val="a5"/>
        <w:keepNext w:val="0"/>
        <w:widowControl w:val="0"/>
        <w:numPr>
          <w:ilvl w:val="1"/>
          <w:numId w:val="1"/>
        </w:numPr>
        <w:jc w:val="both"/>
        <w:rPr>
          <w:rFonts w:cs="Times New Roman"/>
          <w:szCs w:val="28"/>
        </w:rPr>
      </w:pPr>
      <w:r w:rsidRPr="000E2685">
        <w:rPr>
          <w:lang w:val="ru-RU"/>
        </w:rPr>
        <w:t xml:space="preserve"> </w:t>
      </w:r>
      <w:r w:rsidR="00871C53">
        <w:t xml:space="preserve">Формуємо центроїди усіх інших кластерів починаючи з третього. Нехай ми вже знайшли центроїди </w:t>
      </w:r>
      <w:r w:rsidR="00871C53" w:rsidRPr="00871C53">
        <w:rPr>
          <w:position w:val="-18"/>
        </w:rPr>
        <w:object w:dxaOrig="2280" w:dyaOrig="480">
          <v:shape id="_x0000_i1045" type="#_x0000_t75" style="width:114pt;height:24pt" o:ole="">
            <v:imagedata r:id="rId43" o:title=""/>
          </v:shape>
          <o:OLEObject Type="Embed" ProgID="Equation.DSMT4" ShapeID="_x0000_i1045" DrawAspect="Content" ObjectID="_1673280514" r:id="rId44"/>
        </w:object>
      </w:r>
      <w:r w:rsidR="00871C53">
        <w:t xml:space="preserve">, тоді </w:t>
      </w:r>
      <w:r w:rsidR="003B232D">
        <w:t xml:space="preserve">центроїд </w:t>
      </w:r>
      <w:r w:rsidR="003B232D" w:rsidRPr="003B232D">
        <w:rPr>
          <w:position w:val="-18"/>
        </w:rPr>
        <w:object w:dxaOrig="540" w:dyaOrig="480">
          <v:shape id="_x0000_i1046" type="#_x0000_t75" style="width:27pt;height:24pt" o:ole="">
            <v:imagedata r:id="rId45" o:title=""/>
          </v:shape>
          <o:OLEObject Type="Embed" ProgID="Equation.DSMT4" ShapeID="_x0000_i1046" DrawAspect="Content" ObjectID="_1673280515" r:id="rId46"/>
        </w:object>
      </w:r>
      <w:r w:rsidR="003B232D" w:rsidRPr="003B232D">
        <w:rPr>
          <w:lang w:val="ru-RU"/>
        </w:rPr>
        <w:t xml:space="preserve"> </w:t>
      </w:r>
      <w:r w:rsidR="003B232D">
        <w:t xml:space="preserve">знаходимо серед точок множини </w:t>
      </w:r>
      <w:r w:rsidR="003B232D" w:rsidRPr="00701615">
        <w:rPr>
          <w:position w:val="-14"/>
        </w:rPr>
        <w:object w:dxaOrig="420" w:dyaOrig="440">
          <v:shape id="_x0000_i1047" type="#_x0000_t75" style="width:21pt;height:22.2pt" o:ole="">
            <v:imagedata r:id="rId47" o:title=""/>
          </v:shape>
          <o:OLEObject Type="Embed" ProgID="Equation.DSMT4" ShapeID="_x0000_i1047" DrawAspect="Content" ObjectID="_1673280516" r:id="rId48"/>
        </w:object>
      </w:r>
      <w:r w:rsidR="003B232D">
        <w:t xml:space="preserve"> за правилом:</w:t>
      </w:r>
      <w:r w:rsidR="003B232D">
        <w:br/>
      </w:r>
      <w:r w:rsidR="003B232D" w:rsidRPr="003B232D">
        <w:rPr>
          <w:rFonts w:cs="Times New Roman"/>
          <w:position w:val="-28"/>
          <w:szCs w:val="28"/>
        </w:rPr>
        <w:object w:dxaOrig="3580" w:dyaOrig="580">
          <v:shape id="_x0000_i1048" type="#_x0000_t75" style="width:178.8pt;height:28.8pt" o:ole="">
            <v:imagedata r:id="rId49" o:title=""/>
          </v:shape>
          <o:OLEObject Type="Embed" ProgID="Equation.DSMT4" ShapeID="_x0000_i1048" DrawAspect="Content" ObjectID="_1673280517" r:id="rId50"/>
        </w:object>
      </w:r>
      <w:r w:rsidR="003B232D" w:rsidRPr="003B232D">
        <w:rPr>
          <w:rFonts w:cs="Times New Roman"/>
          <w:szCs w:val="28"/>
          <w:lang w:val="ru-RU"/>
        </w:rPr>
        <w:t xml:space="preserve">. </w:t>
      </w:r>
      <w:proofErr w:type="spellStart"/>
      <w:r w:rsidR="003B232D">
        <w:rPr>
          <w:rFonts w:cs="Times New Roman"/>
          <w:szCs w:val="28"/>
          <w:lang w:val="ru-RU"/>
        </w:rPr>
        <w:t>Тобто</w:t>
      </w:r>
      <w:proofErr w:type="spellEnd"/>
      <w:r w:rsidR="003B232D">
        <w:rPr>
          <w:rFonts w:cs="Times New Roman"/>
          <w:szCs w:val="28"/>
          <w:lang w:val="ru-RU"/>
        </w:rPr>
        <w:t xml:space="preserve">, для кожного </w:t>
      </w:r>
      <w:proofErr w:type="spellStart"/>
      <w:r w:rsidR="003B232D">
        <w:rPr>
          <w:rFonts w:cs="Times New Roman"/>
          <w:szCs w:val="28"/>
          <w:lang w:val="ru-RU"/>
        </w:rPr>
        <w:t>елементу</w:t>
      </w:r>
      <w:proofErr w:type="spellEnd"/>
      <w:r w:rsidR="003B232D">
        <w:rPr>
          <w:rFonts w:cs="Times New Roman"/>
          <w:szCs w:val="28"/>
          <w:lang w:val="ru-RU"/>
        </w:rPr>
        <w:t xml:space="preserve"> </w:t>
      </w:r>
      <w:r w:rsidR="003B232D" w:rsidRPr="00701615">
        <w:rPr>
          <w:position w:val="-14"/>
        </w:rPr>
        <w:object w:dxaOrig="420" w:dyaOrig="440">
          <v:shape id="_x0000_i1049" type="#_x0000_t75" style="width:21pt;height:22.2pt" o:ole="">
            <v:imagedata r:id="rId47" o:title=""/>
          </v:shape>
          <o:OLEObject Type="Embed" ProgID="Equation.DSMT4" ShapeID="_x0000_i1049" DrawAspect="Content" ObjectID="_1673280518" r:id="rId51"/>
        </w:object>
      </w:r>
      <w:r w:rsidR="003B232D">
        <w:t xml:space="preserve"> обчислюється відстань до кожного з відомих центроїдів і серед них обирається мінімальне значення. Ці мінімальні значення утворюють послідовність, </w:t>
      </w:r>
      <w:r w:rsidR="00A82E4E">
        <w:t xml:space="preserve">той елемент множини </w:t>
      </w:r>
      <w:r w:rsidR="003B232D">
        <w:t xml:space="preserve"> </w:t>
      </w:r>
      <w:r w:rsidR="00A82E4E" w:rsidRPr="00701615">
        <w:rPr>
          <w:position w:val="-14"/>
        </w:rPr>
        <w:object w:dxaOrig="420" w:dyaOrig="440">
          <v:shape id="_x0000_i1050" type="#_x0000_t75" style="width:21pt;height:22.2pt" o:ole="">
            <v:imagedata r:id="rId47" o:title=""/>
          </v:shape>
          <o:OLEObject Type="Embed" ProgID="Equation.DSMT4" ShapeID="_x0000_i1050" DrawAspect="Content" ObjectID="_1673280519" r:id="rId52"/>
        </w:object>
      </w:r>
      <w:r w:rsidR="00A82E4E">
        <w:t xml:space="preserve"> для якого послідовність набуває максимального значення і обирається в якості наступного центроїда. Таким чином будуємо множину точок з максимальною середньою </w:t>
      </w:r>
      <w:r w:rsidR="00A82E4E">
        <w:lastRenderedPageBreak/>
        <w:t>відстанню.</w:t>
      </w:r>
    </w:p>
    <w:p w:rsidR="00871C53" w:rsidRPr="00207917" w:rsidRDefault="00D3435F" w:rsidP="00D3435F">
      <w:pPr>
        <w:pStyle w:val="a5"/>
        <w:keepNext w:val="0"/>
        <w:widowControl w:val="0"/>
        <w:numPr>
          <w:ilvl w:val="0"/>
          <w:numId w:val="1"/>
        </w:numPr>
        <w:jc w:val="both"/>
        <w:rPr>
          <w:rFonts w:cs="Times New Roman"/>
          <w:szCs w:val="28"/>
        </w:rPr>
      </w:pPr>
      <w:r>
        <w:t xml:space="preserve">Розподіляємо точки множини </w:t>
      </w:r>
      <w:r w:rsidR="00A82E4E">
        <w:t xml:space="preserve"> </w:t>
      </w:r>
      <w:r w:rsidRPr="00701615">
        <w:rPr>
          <w:position w:val="-4"/>
        </w:rPr>
        <w:object w:dxaOrig="340" w:dyaOrig="300">
          <v:shape id="_x0000_i1051" type="#_x0000_t75" style="width:16.8pt;height:15pt" o:ole="">
            <v:imagedata r:id="rId53" o:title=""/>
          </v:shape>
          <o:OLEObject Type="Embed" ProgID="Equation.DSMT4" ShapeID="_x0000_i1051" DrawAspect="Content" ObjectID="_1673280520" r:id="rId54"/>
        </w:object>
      </w:r>
      <w:r>
        <w:t xml:space="preserve"> по кластерам за принципом мінімальної відстані до центроїда. </w:t>
      </w:r>
      <w:r w:rsidR="00D15F5D" w:rsidRPr="000E2685">
        <w:rPr>
          <w:rFonts w:cs="Times New Roman"/>
          <w:position w:val="-24"/>
          <w:szCs w:val="28"/>
          <w:lang w:val="ru-RU"/>
        </w:rPr>
        <w:object w:dxaOrig="3780" w:dyaOrig="540">
          <v:shape id="_x0000_i1065" type="#_x0000_t75" style="width:189pt;height:27pt" o:ole="">
            <v:imagedata r:id="rId25" o:title=""/>
          </v:shape>
          <o:OLEObject Type="Embed" ProgID="Equation.DSMT4" ShapeID="_x0000_i1065" DrawAspect="Content" ObjectID="_1673280521" r:id="rId55"/>
        </w:object>
      </w:r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Утворюємо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кластери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3435F">
        <w:rPr>
          <w:rFonts w:cs="Times New Roman"/>
          <w:position w:val="-18"/>
          <w:szCs w:val="28"/>
          <w:lang w:val="ru-RU"/>
        </w:rPr>
        <w:object w:dxaOrig="3280" w:dyaOrig="480">
          <v:shape id="_x0000_i1053" type="#_x0000_t75" style="width:163.8pt;height:24pt" o:ole="">
            <v:imagedata r:id="rId56" o:title=""/>
          </v:shape>
          <o:OLEObject Type="Embed" ProgID="Equation.DSMT4" ShapeID="_x0000_i1053" DrawAspect="Content" ObjectID="_1673280522" r:id="rId57"/>
        </w:object>
      </w:r>
      <w:r w:rsidR="00207917" w:rsidRPr="00D15F5D">
        <w:rPr>
          <w:rFonts w:cs="Times New Roman"/>
          <w:szCs w:val="28"/>
          <w:lang w:val="ru-RU"/>
        </w:rPr>
        <w:t>.</w:t>
      </w:r>
      <w:bookmarkStart w:id="0" w:name="_GoBack"/>
      <w:bookmarkEnd w:id="0"/>
    </w:p>
    <w:p w:rsidR="00207917" w:rsidRPr="00D15421" w:rsidRDefault="00207917" w:rsidP="00D3435F">
      <w:pPr>
        <w:pStyle w:val="a5"/>
        <w:keepNext w:val="0"/>
        <w:widowControl w:val="0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Обчислюємо нові значення центроїдів для кожного кластера. </w:t>
      </w:r>
      <w:r w:rsidR="00D15421" w:rsidRPr="00207917">
        <w:rPr>
          <w:rFonts w:cs="Times New Roman"/>
          <w:position w:val="-44"/>
          <w:szCs w:val="28"/>
        </w:rPr>
        <w:object w:dxaOrig="2980" w:dyaOrig="940">
          <v:shape id="_x0000_i1054" type="#_x0000_t75" style="width:148.8pt;height:46.8pt" o:ole="">
            <v:imagedata r:id="rId58" o:title=""/>
          </v:shape>
          <o:OLEObject Type="Embed" ProgID="Equation.DSMT4" ShapeID="_x0000_i1054" DrawAspect="Content" ObjectID="_1673280523" r:id="rId59"/>
        </w:object>
      </w:r>
      <w:r>
        <w:rPr>
          <w:rFonts w:cs="Times New Roman"/>
          <w:szCs w:val="28"/>
        </w:rPr>
        <w:t xml:space="preserve">, де </w:t>
      </w:r>
      <w:r w:rsidRPr="00701615">
        <w:rPr>
          <w:position w:val="-18"/>
        </w:rPr>
        <w:object w:dxaOrig="320" w:dyaOrig="480">
          <v:shape id="_x0000_i1055" type="#_x0000_t75" style="width:16.2pt;height:24pt" o:ole="">
            <v:imagedata r:id="rId60" o:title=""/>
          </v:shape>
          <o:OLEObject Type="Embed" ProgID="Equation.DSMT4" ShapeID="_x0000_i1055" DrawAspect="Content" ObjectID="_1673280524" r:id="rId61"/>
        </w:object>
      </w:r>
      <w:r>
        <w:t xml:space="preserve"> - кількість елементів кластера </w:t>
      </w:r>
      <w:r w:rsidRPr="00701615">
        <w:rPr>
          <w:position w:val="-18"/>
        </w:rPr>
        <w:object w:dxaOrig="420" w:dyaOrig="480">
          <v:shape id="_x0000_i1056" type="#_x0000_t75" style="width:21pt;height:24pt" o:ole="">
            <v:imagedata r:id="rId62" o:title=""/>
          </v:shape>
          <o:OLEObject Type="Embed" ProgID="Equation.DSMT4" ShapeID="_x0000_i1056" DrawAspect="Content" ObjectID="_1673280525" r:id="rId63"/>
        </w:object>
      </w:r>
      <w:r>
        <w:t>.</w:t>
      </w:r>
    </w:p>
    <w:p w:rsidR="00D15421" w:rsidRPr="002A3DEA" w:rsidRDefault="00D15421" w:rsidP="00D3435F">
      <w:pPr>
        <w:pStyle w:val="a5"/>
        <w:keepNext w:val="0"/>
        <w:widowControl w:val="0"/>
        <w:numPr>
          <w:ilvl w:val="0"/>
          <w:numId w:val="1"/>
        </w:numPr>
        <w:jc w:val="both"/>
        <w:rPr>
          <w:rFonts w:cs="Times New Roman"/>
          <w:szCs w:val="28"/>
        </w:rPr>
      </w:pPr>
      <w:r>
        <w:t>Перевіря</w:t>
      </w:r>
      <w:r w:rsidR="002A3DEA">
        <w:t>є</w:t>
      </w:r>
      <w:r>
        <w:t>мо виконання критерія зупинки ітераційного процесу.</w:t>
      </w:r>
      <w:r w:rsidRPr="00D15421">
        <w:rPr>
          <w:position w:val="-52"/>
        </w:rPr>
        <w:object w:dxaOrig="1579" w:dyaOrig="1200">
          <v:shape id="_x0000_i1057" type="#_x0000_t75" style="width:79.2pt;height:60pt" o:ole="">
            <v:imagedata r:id="rId64" o:title=""/>
          </v:shape>
          <o:OLEObject Type="Embed" ProgID="Equation.DSMT4" ShapeID="_x0000_i1057" DrawAspect="Content" ObjectID="_1673280526" r:id="rId65"/>
        </w:object>
      </w:r>
      <w:r>
        <w:t xml:space="preserve">, де </w:t>
      </w:r>
      <w:r w:rsidRPr="00D15421">
        <w:rPr>
          <w:position w:val="-12"/>
        </w:rPr>
        <w:object w:dxaOrig="720" w:dyaOrig="480">
          <v:shape id="_x0000_i1058" type="#_x0000_t75" style="width:36pt;height:24pt" o:ole="">
            <v:imagedata r:id="rId66" o:title=""/>
          </v:shape>
          <o:OLEObject Type="Embed" ProgID="Equation.DSMT4" ShapeID="_x0000_i1058" DrawAspect="Content" ObjectID="_1673280527" r:id="rId67"/>
        </w:object>
      </w:r>
      <w:r>
        <w:t xml:space="preserve"> - матриці рядк</w:t>
      </w:r>
      <w:r w:rsidR="002A3DEA">
        <w:t>ами</w:t>
      </w:r>
      <w:r>
        <w:t xml:space="preserve"> яких </w:t>
      </w:r>
      <w:r w:rsidR="002A3DEA">
        <w:t>є</w:t>
      </w:r>
      <w:r>
        <w:t xml:space="preserve"> вектори центроїдів  </w:t>
      </w:r>
      <w:r w:rsidRPr="00D15421">
        <w:rPr>
          <w:position w:val="-18"/>
        </w:rPr>
        <w:object w:dxaOrig="1980" w:dyaOrig="480">
          <v:shape id="_x0000_i1059" type="#_x0000_t75" style="width:99pt;height:24pt" o:ole="">
            <v:imagedata r:id="rId68" o:title=""/>
          </v:shape>
          <o:OLEObject Type="Embed" ProgID="Equation.DSMT4" ShapeID="_x0000_i1059" DrawAspect="Content" ObjectID="_1673280528" r:id="rId69"/>
        </w:object>
      </w:r>
      <w:r w:rsidR="002A3DEA">
        <w:t>.</w:t>
      </w:r>
    </w:p>
    <w:p w:rsidR="002A3DEA" w:rsidRDefault="002A3DEA" w:rsidP="002A3DEA">
      <w:pPr>
        <w:keepNext w:val="0"/>
        <w:widowControl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Якщо умова не виконана, кроки 2-4 повторюються до виконання умови. Додатковою умовою закінчення ітераційного процесу є обмеження кількості ітерацій.</w:t>
      </w:r>
    </w:p>
    <w:p w:rsidR="002A3DEA" w:rsidRDefault="002A3DEA" w:rsidP="002A3DEA">
      <w:pPr>
        <w:keepNext w:val="0"/>
        <w:widowControl w:val="0"/>
        <w:jc w:val="both"/>
        <w:rPr>
          <w:rFonts w:cs="Times New Roman"/>
          <w:b/>
          <w:bCs/>
          <w:szCs w:val="28"/>
        </w:rPr>
      </w:pPr>
      <w:r w:rsidRPr="002A3DEA">
        <w:rPr>
          <w:rFonts w:cs="Times New Roman"/>
          <w:b/>
          <w:bCs/>
          <w:szCs w:val="28"/>
        </w:rPr>
        <w:t>Структура програми</w:t>
      </w:r>
    </w:p>
    <w:p w:rsidR="003B5C97" w:rsidRDefault="002A3DE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формування </w:t>
      </w:r>
      <w:r w:rsidR="000E25C0">
        <w:rPr>
          <w:rFonts w:cs="Times New Roman"/>
          <w:szCs w:val="28"/>
        </w:rPr>
        <w:t xml:space="preserve">вхідної множини об’єктів   </w:t>
      </w:r>
      <w:r w:rsidR="000E25C0" w:rsidRPr="000E25C0">
        <w:rPr>
          <w:rFonts w:cs="Times New Roman"/>
          <w:i/>
          <w:iCs/>
          <w:szCs w:val="28"/>
          <w:lang w:val="en-US"/>
        </w:rPr>
        <w:t>X</w:t>
      </w:r>
      <w:r w:rsidR="000E25C0" w:rsidRPr="000E25C0">
        <w:rPr>
          <w:rFonts w:cs="Times New Roman"/>
          <w:i/>
          <w:iCs/>
          <w:szCs w:val="28"/>
        </w:rPr>
        <w:t>=</w:t>
      </w:r>
      <w:r w:rsidR="000E25C0" w:rsidRPr="000E25C0">
        <w:rPr>
          <w:rFonts w:cs="Times New Roman"/>
          <w:i/>
          <w:iCs/>
          <w:szCs w:val="28"/>
          <w:lang w:val="en-US"/>
        </w:rPr>
        <w:t>Matrix</w:t>
      </w:r>
      <w:r w:rsidR="000E25C0" w:rsidRPr="000E25C0">
        <w:rPr>
          <w:rFonts w:cs="Times New Roman"/>
          <w:i/>
          <w:iCs/>
          <w:szCs w:val="28"/>
        </w:rPr>
        <w:t>(1..</w:t>
      </w:r>
      <w:proofErr w:type="gramStart"/>
      <w:r w:rsidR="000E25C0" w:rsidRPr="000E25C0">
        <w:rPr>
          <w:rFonts w:cs="Times New Roman"/>
          <w:i/>
          <w:iCs/>
          <w:szCs w:val="28"/>
          <w:lang w:val="en-US"/>
        </w:rPr>
        <w:t>N</w:t>
      </w:r>
      <w:r w:rsidR="000E25C0" w:rsidRPr="000E25C0">
        <w:rPr>
          <w:rFonts w:cs="Times New Roman"/>
          <w:i/>
          <w:iCs/>
          <w:szCs w:val="28"/>
        </w:rPr>
        <w:t>,1..</w:t>
      </w:r>
      <w:proofErr w:type="gramEnd"/>
      <w:r w:rsidR="000E25C0" w:rsidRPr="000E25C0">
        <w:rPr>
          <w:rFonts w:cs="Times New Roman"/>
          <w:i/>
          <w:iCs/>
          <w:szCs w:val="28"/>
          <w:lang w:val="en-US"/>
        </w:rPr>
        <w:t>M</w:t>
      </w:r>
      <w:r w:rsidR="000E25C0" w:rsidRPr="000E25C0">
        <w:rPr>
          <w:rFonts w:cs="Times New Roman"/>
          <w:i/>
          <w:iCs/>
          <w:szCs w:val="28"/>
        </w:rPr>
        <w:t>)</w:t>
      </w:r>
      <w:r w:rsidR="000E25C0" w:rsidRPr="000E25C0">
        <w:rPr>
          <w:rFonts w:cs="Times New Roman"/>
          <w:szCs w:val="28"/>
        </w:rPr>
        <w:t xml:space="preserve">, </w:t>
      </w:r>
      <w:r w:rsidR="000E25C0">
        <w:rPr>
          <w:rFonts w:cs="Times New Roman"/>
          <w:szCs w:val="28"/>
        </w:rPr>
        <w:t xml:space="preserve">де </w:t>
      </w:r>
      <w:r w:rsidR="000E25C0" w:rsidRPr="000E25C0">
        <w:rPr>
          <w:rFonts w:cs="Times New Roman"/>
          <w:i/>
          <w:iCs/>
          <w:szCs w:val="28"/>
          <w:lang w:val="en-US"/>
        </w:rPr>
        <w:t>N</w:t>
      </w:r>
      <w:r w:rsidR="000E25C0" w:rsidRPr="000E25C0">
        <w:rPr>
          <w:rFonts w:cs="Times New Roman"/>
          <w:szCs w:val="28"/>
        </w:rPr>
        <w:t xml:space="preserve">-  </w:t>
      </w:r>
      <w:r w:rsidR="000E25C0">
        <w:rPr>
          <w:rFonts w:cs="Times New Roman"/>
          <w:szCs w:val="28"/>
        </w:rPr>
        <w:t xml:space="preserve">кількість об’єктів, </w:t>
      </w:r>
      <w:r w:rsidR="000E25C0" w:rsidRPr="000E25C0">
        <w:rPr>
          <w:rFonts w:cs="Times New Roman"/>
          <w:i/>
          <w:iCs/>
          <w:szCs w:val="28"/>
          <w:lang w:val="en-US"/>
        </w:rPr>
        <w:t>M</w:t>
      </w:r>
      <w:r w:rsidR="000E25C0" w:rsidRPr="000E25C0">
        <w:rPr>
          <w:rFonts w:cs="Times New Roman"/>
          <w:szCs w:val="28"/>
        </w:rPr>
        <w:t xml:space="preserve">- </w:t>
      </w:r>
      <w:r w:rsidR="000E25C0">
        <w:rPr>
          <w:rFonts w:cs="Times New Roman"/>
          <w:szCs w:val="28"/>
        </w:rPr>
        <w:t>кількість ознак.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графічного відображення  вхідної множини.</w:t>
      </w:r>
    </w:p>
    <w:p w:rsidR="000E25C0" w:rsidRPr="000E25C0" w:rsidRDefault="000E25C0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</w:t>
      </w:r>
      <w:proofErr w:type="spellStart"/>
      <w:r>
        <w:rPr>
          <w:rFonts w:cs="Times New Roman"/>
          <w:szCs w:val="28"/>
        </w:rPr>
        <w:t>мінімаксної</w:t>
      </w:r>
      <w:proofErr w:type="spellEnd"/>
      <w:r>
        <w:rPr>
          <w:rFonts w:cs="Times New Roman"/>
          <w:szCs w:val="28"/>
        </w:rPr>
        <w:t xml:space="preserve"> нормалізації вхідної множини об’єктів. Приводить зміну усіх значень вхідної множини до відрізку </w:t>
      </w:r>
      <w:r w:rsidRPr="000E25C0">
        <w:rPr>
          <w:rFonts w:cs="Times New Roman"/>
          <w:szCs w:val="28"/>
          <w:lang w:val="ru-RU"/>
        </w:rPr>
        <w:t>[0,1].</w:t>
      </w:r>
    </w:p>
    <w:p w:rsidR="000E25C0" w:rsidRPr="00D15D1A" w:rsidRDefault="000E25C0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формування випадкової вибірки </w:t>
      </w:r>
      <w:r w:rsidR="00D15D1A" w:rsidRPr="00D15D1A">
        <w:rPr>
          <w:rFonts w:cs="Times New Roman"/>
          <w:i/>
          <w:iCs/>
          <w:szCs w:val="28"/>
          <w:lang w:val="en-US"/>
        </w:rPr>
        <w:t>X</w:t>
      </w:r>
      <w:r w:rsidR="00D15D1A" w:rsidRPr="00D15D1A">
        <w:rPr>
          <w:rFonts w:cs="Times New Roman"/>
          <w:i/>
          <w:iCs/>
          <w:szCs w:val="28"/>
          <w:vertAlign w:val="subscript"/>
          <w:lang w:val="ru-RU"/>
        </w:rPr>
        <w:t>0</w:t>
      </w:r>
      <w:r>
        <w:rPr>
          <w:rFonts w:cs="Times New Roman"/>
          <w:szCs w:val="28"/>
        </w:rPr>
        <w:t xml:space="preserve"> </w:t>
      </w:r>
      <w:r w:rsidR="00D15D1A" w:rsidRPr="00D15D1A">
        <w:rPr>
          <w:rFonts w:cs="Times New Roman"/>
          <w:szCs w:val="28"/>
          <w:lang w:val="ru-RU"/>
        </w:rPr>
        <w:t xml:space="preserve"> </w:t>
      </w:r>
      <w:r w:rsidR="00D15D1A">
        <w:rPr>
          <w:rFonts w:cs="Times New Roman"/>
          <w:szCs w:val="28"/>
        </w:rPr>
        <w:t xml:space="preserve">з матриці </w:t>
      </w:r>
      <w:r w:rsidR="00D15D1A" w:rsidRPr="000E25C0">
        <w:rPr>
          <w:rFonts w:cs="Times New Roman"/>
          <w:i/>
          <w:iCs/>
          <w:szCs w:val="28"/>
          <w:lang w:val="en-US"/>
        </w:rPr>
        <w:t>X</w:t>
      </w:r>
      <w:r w:rsidR="00D15D1A">
        <w:rPr>
          <w:rFonts w:cs="Times New Roman"/>
          <w:i/>
          <w:iCs/>
          <w:szCs w:val="28"/>
        </w:rPr>
        <w:t>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Процедура вибору початкового наближення двох перших центроїдів.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Процедура вибору початкових наближень усіх інших центроїдів.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Процедура визначення кластерів.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Процедура визначення нових значень центроїдів.</w:t>
      </w:r>
    </w:p>
    <w:p w:rsidR="00D15D1A" w:rsidRDefault="00D15D1A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Процедура </w:t>
      </w:r>
      <w:r w:rsidR="00902C2D">
        <w:rPr>
          <w:rFonts w:cs="Times New Roman"/>
          <w:szCs w:val="28"/>
        </w:rPr>
        <w:t>перевірки умови збіжності ітераційного процесу.</w:t>
      </w:r>
    </w:p>
    <w:p w:rsidR="00902C2D" w:rsidRDefault="00902C2D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послідовного виклика процедур </w:t>
      </w:r>
      <w:proofErr w:type="spellStart"/>
      <w:r>
        <w:rPr>
          <w:rFonts w:cs="Times New Roman"/>
          <w:szCs w:val="28"/>
        </w:rPr>
        <w:t>п.п</w:t>
      </w:r>
      <w:proofErr w:type="spellEnd"/>
      <w:r>
        <w:rPr>
          <w:rFonts w:cs="Times New Roman"/>
          <w:szCs w:val="28"/>
        </w:rPr>
        <w:t>. 7-9.</w:t>
      </w:r>
    </w:p>
    <w:p w:rsidR="00014A68" w:rsidRDefault="00014A68" w:rsidP="002A3DEA">
      <w:pPr>
        <w:pStyle w:val="a5"/>
        <w:keepNext w:val="0"/>
        <w:widowControl w:val="0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відображення результатів кластеризації.</w:t>
      </w:r>
    </w:p>
    <w:p w:rsidR="00751194" w:rsidRPr="00751194" w:rsidRDefault="00751194" w:rsidP="00751194">
      <w:pPr>
        <w:keepNext w:val="0"/>
        <w:widowControl w:val="0"/>
        <w:jc w:val="both"/>
        <w:rPr>
          <w:rFonts w:cs="Times New Roman"/>
          <w:b/>
          <w:bCs/>
          <w:szCs w:val="28"/>
        </w:rPr>
      </w:pPr>
      <w:r w:rsidRPr="00751194">
        <w:rPr>
          <w:rFonts w:cs="Times New Roman"/>
          <w:b/>
          <w:bCs/>
          <w:szCs w:val="28"/>
        </w:rPr>
        <w:t xml:space="preserve">Список пакетів </w:t>
      </w:r>
      <w:r w:rsidRPr="00751194">
        <w:rPr>
          <w:rFonts w:cs="Times New Roman"/>
          <w:b/>
          <w:bCs/>
          <w:szCs w:val="28"/>
          <w:lang w:val="en-US"/>
        </w:rPr>
        <w:t>Maple</w:t>
      </w:r>
      <w:r>
        <w:rPr>
          <w:rFonts w:cs="Times New Roman"/>
          <w:b/>
          <w:bCs/>
          <w:szCs w:val="28"/>
        </w:rPr>
        <w:t xml:space="preserve"> необхідних для реалізації.</w:t>
      </w:r>
    </w:p>
    <w:p w:rsidR="00751194" w:rsidRPr="00751194" w:rsidRDefault="00751194" w:rsidP="00751194">
      <w:pPr>
        <w:keepNext w:val="0"/>
        <w:widowControl w:val="0"/>
        <w:jc w:val="both"/>
        <w:rPr>
          <w:rFonts w:cs="Times New Roman"/>
          <w:b/>
          <w:bCs/>
          <w:szCs w:val="28"/>
          <w:lang w:val="en-US"/>
        </w:rPr>
      </w:pPr>
      <w:proofErr w:type="spellStart"/>
      <w:r w:rsidRPr="00751194">
        <w:rPr>
          <w:rFonts w:cs="Times New Roman"/>
          <w:i/>
          <w:iCs/>
          <w:szCs w:val="28"/>
          <w:lang w:val="en-US"/>
        </w:rPr>
        <w:t>LinearAlgebra</w:t>
      </w:r>
      <w:proofErr w:type="spellEnd"/>
      <w:r>
        <w:rPr>
          <w:rFonts w:cs="Times New Roman"/>
          <w:i/>
          <w:iCs/>
          <w:szCs w:val="28"/>
        </w:rPr>
        <w:t>,</w:t>
      </w:r>
      <w:r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Pr="00751194">
        <w:rPr>
          <w:rFonts w:cs="Times New Roman"/>
          <w:i/>
          <w:iCs/>
          <w:szCs w:val="28"/>
          <w:lang w:val="en-US"/>
        </w:rPr>
        <w:t>RandomTools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 w:rsidRPr="00751194">
        <w:rPr>
          <w:rFonts w:cs="Times New Roman"/>
          <w:i/>
          <w:iCs/>
          <w:szCs w:val="28"/>
          <w:lang w:val="en-US"/>
        </w:rPr>
        <w:t>ListTools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r w:rsidRPr="00751194">
        <w:rPr>
          <w:rFonts w:cs="Times New Roman"/>
          <w:i/>
          <w:iCs/>
          <w:szCs w:val="28"/>
          <w:lang w:val="en-US"/>
        </w:rPr>
        <w:t>Statistics</w:t>
      </w:r>
    </w:p>
    <w:sectPr w:rsidR="00751194" w:rsidRPr="00751194" w:rsidSect="002E3B27">
      <w:pgSz w:w="11906" w:h="16838"/>
      <w:pgMar w:top="851" w:right="851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161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BE15F3"/>
    <w:multiLevelType w:val="hybridMultilevel"/>
    <w:tmpl w:val="213C6E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8B"/>
    <w:rsid w:val="00014A68"/>
    <w:rsid w:val="00034DB3"/>
    <w:rsid w:val="000E25C0"/>
    <w:rsid w:val="000E2685"/>
    <w:rsid w:val="00207917"/>
    <w:rsid w:val="002330DC"/>
    <w:rsid w:val="00286B34"/>
    <w:rsid w:val="002A3DEA"/>
    <w:rsid w:val="002E3B27"/>
    <w:rsid w:val="002E59A7"/>
    <w:rsid w:val="003B232D"/>
    <w:rsid w:val="003B5C97"/>
    <w:rsid w:val="00412836"/>
    <w:rsid w:val="00484F8B"/>
    <w:rsid w:val="004F470A"/>
    <w:rsid w:val="00525D71"/>
    <w:rsid w:val="005B5D2F"/>
    <w:rsid w:val="005C4721"/>
    <w:rsid w:val="006172C2"/>
    <w:rsid w:val="00731B15"/>
    <w:rsid w:val="00751194"/>
    <w:rsid w:val="007874E2"/>
    <w:rsid w:val="007C483C"/>
    <w:rsid w:val="007C63BA"/>
    <w:rsid w:val="00871C53"/>
    <w:rsid w:val="00902C2D"/>
    <w:rsid w:val="00A4301A"/>
    <w:rsid w:val="00A70DB4"/>
    <w:rsid w:val="00A82E4E"/>
    <w:rsid w:val="00AD6ADC"/>
    <w:rsid w:val="00C90E62"/>
    <w:rsid w:val="00D03037"/>
    <w:rsid w:val="00D15421"/>
    <w:rsid w:val="00D15D1A"/>
    <w:rsid w:val="00D15F5D"/>
    <w:rsid w:val="00D3435F"/>
    <w:rsid w:val="00D37158"/>
    <w:rsid w:val="00DA4D8D"/>
    <w:rsid w:val="00EB0766"/>
    <w:rsid w:val="00E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EA71"/>
  <w15:chartTrackingRefBased/>
  <w15:docId w15:val="{38981BDE-057D-4337-9239-C0237DCF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4E2"/>
    <w:pPr>
      <w:keepNext/>
      <w:spacing w:after="0" w:line="360" w:lineRule="auto"/>
      <w:ind w:firstLine="72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0D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30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E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FBA1-129F-4530-8C33-90D4E4FB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Kuzmin</dc:creator>
  <cp:keywords/>
  <dc:description/>
  <cp:lastModifiedBy>Anatolii Kuzmin</cp:lastModifiedBy>
  <cp:revision>6</cp:revision>
  <dcterms:created xsi:type="dcterms:W3CDTF">2021-01-10T10:23:00Z</dcterms:created>
  <dcterms:modified xsi:type="dcterms:W3CDTF">2021-01-27T17:21:00Z</dcterms:modified>
</cp:coreProperties>
</file>