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A06B" w14:textId="08490DA6" w:rsidR="000717F9" w:rsidRDefault="00FA6ED0">
      <w:r>
        <w:t>Hola soy yo otra vez</w:t>
      </w:r>
    </w:p>
    <w:sectPr w:rsidR="00071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D0"/>
    <w:rsid w:val="000717F9"/>
    <w:rsid w:val="00F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DB0B"/>
  <w15:chartTrackingRefBased/>
  <w15:docId w15:val="{CCE12463-B795-4036-BAC0-4F11F10F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ANDRES FLOREZ CASTRO</dc:creator>
  <cp:keywords/>
  <dc:description/>
  <cp:lastModifiedBy>GUILLERMO ANDRES FLOREZ CASTRO</cp:lastModifiedBy>
  <cp:revision>1</cp:revision>
  <dcterms:created xsi:type="dcterms:W3CDTF">2022-06-15T15:01:00Z</dcterms:created>
  <dcterms:modified xsi:type="dcterms:W3CDTF">2022-06-15T15:01:00Z</dcterms:modified>
</cp:coreProperties>
</file>