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Modules and information Flow</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shd w:fill="fce5cd" w:val="clear"/>
        </w:rPr>
      </w:pPr>
      <w:commentRangeStart w:id="0"/>
      <w:r w:rsidDel="00000000" w:rsidR="00000000" w:rsidRPr="00000000">
        <w:rPr>
          <w:b w:val="1"/>
          <w:bCs w:val="1"/>
          <w:shd w:fill="fce5cd" w:val="clear"/>
          <w:rtl w:val="0"/>
        </w:rPr>
        <w:t xml:space="preserve">Capture &amp; Ingestion:</w:t>
      </w:r>
      <w:r w:rsidDel="00000000" w:rsidR="00000000" w:rsidRPr="00000000">
        <w:rPr>
          <w:shd w:fill="fce5cd" w:val="clear"/>
          <w:rtl w:val="0"/>
        </w:rPr>
        <w:t xml:space="preserve"> The </w:t>
      </w:r>
      <w:commentRangeStart w:id="1"/>
      <w:r w:rsidDel="00000000" w:rsidR="00000000" w:rsidRPr="00000000">
        <w:rPr>
          <w:shd w:fill="fce5cd" w:val="clear"/>
          <w:rtl w:val="0"/>
        </w:rPr>
        <w:t xml:space="preserve">Cameras/Trident sensors</w:t>
      </w:r>
      <w:commentRangeEnd w:id="1"/>
      <w:r w:rsidDel="00000000" w:rsidR="00000000" w:rsidRPr="00000000">
        <w:commentReference w:id="1"/>
      </w:r>
      <w:r w:rsidDel="00000000" w:rsidR="00000000" w:rsidRPr="00000000">
        <w:rPr>
          <w:shd w:fill="fce5cd" w:val="clear"/>
          <w:rtl w:val="0"/>
        </w:rPr>
        <w:t xml:space="preserve"> capture an image of a truck and stream it to the Image Gateway. The Gateway immediately drops the image task into the Message Queue to ensure low latency.</w:t>
      </w:r>
    </w:p>
    <w:p w:rsidR="00000000" w:rsidDel="00000000" w:rsidP="00000000" w:rsidRDefault="00000000" w:rsidRPr="00000000" w14:paraId="00000005">
      <w:pPr>
        <w:rPr>
          <w:shd w:fill="fce5cd" w:val="clear"/>
        </w:rPr>
      </w:pPr>
      <w:commentRangeStart w:id="2"/>
      <w:r w:rsidDel="00000000" w:rsidR="00000000" w:rsidRPr="00000000">
        <w:rPr>
          <w:b w:val="1"/>
          <w:bCs w:val="1"/>
          <w:shd w:fill="fce5cd" w:val="clear"/>
          <w:rtl w:val="0"/>
        </w:rPr>
        <w:t xml:space="preserve">AI Extraction</w:t>
      </w:r>
      <w:commentRangeEnd w:id="2"/>
      <w:r w:rsidDel="00000000" w:rsidR="00000000" w:rsidRPr="00000000">
        <w:commentReference w:id="2"/>
      </w:r>
      <w:r w:rsidDel="00000000" w:rsidR="00000000" w:rsidRPr="00000000">
        <w:rPr>
          <w:b w:val="1"/>
          <w:bCs w:val="1"/>
          <w:shd w:fill="fce5cd" w:val="clear"/>
          <w:rtl w:val="0"/>
        </w:rPr>
        <w:t xml:space="preserve">:</w:t>
      </w:r>
      <w:r w:rsidDel="00000000" w:rsidR="00000000" w:rsidRPr="00000000">
        <w:rPr>
          <w:shd w:fill="fce5cd" w:val="clear"/>
          <w:rtl w:val="0"/>
        </w:rPr>
        <w:t xml:space="preserve"> A Vision AI Worker picks up the task from the Queue. It processes the image, successfully extracting a USDOT number.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rPr>
          <w:shd w:fill="fce5cd" w:val="clea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Validation &amp; Enrichment:</w:t>
      </w:r>
      <w:r w:rsidDel="00000000" w:rsidR="00000000" w:rsidRPr="00000000">
        <w:rPr>
          <w:rtl w:val="0"/>
        </w:rPr>
        <w:t xml:space="preserve"> The Vision AI Worker passes the extracted USDOT number to the Enrichment Service. This service queries the external SAFER FMCSA API to confirm the number and retrieve the associated carrier details (e.g., company name).</w:t>
      </w:r>
    </w:p>
    <w:p w:rsidR="00000000" w:rsidDel="00000000" w:rsidP="00000000" w:rsidRDefault="00000000" w:rsidRPr="00000000" w14:paraId="00000008">
      <w:pPr>
        <w:rPr/>
      </w:pPr>
      <w:r w:rsidDel="00000000" w:rsidR="00000000" w:rsidRPr="00000000">
        <w:rPr>
          <w:b w:val="1"/>
          <w:bCs w:val="1"/>
          <w:rtl w:val="0"/>
        </w:rPr>
        <w:t xml:space="preserve">Storage:</w:t>
      </w:r>
      <w:r w:rsidDel="00000000" w:rsidR="00000000" w:rsidRPr="00000000">
        <w:rPr>
          <w:rtl w:val="0"/>
        </w:rPr>
        <w:t xml:space="preserve"> The Enrichment Service sends the fully validated and enriched data package (the Sighting + Carrier details) to the FastAPI Main Server, which commits the record to the PostgreSQL Database.</w:t>
      </w:r>
    </w:p>
    <w:p w:rsidR="00000000" w:rsidDel="00000000" w:rsidP="00000000" w:rsidRDefault="00000000" w:rsidRPr="00000000" w14:paraId="00000009">
      <w:pPr>
        <w:rPr/>
      </w:pPr>
      <w:r w:rsidDel="00000000" w:rsidR="00000000" w:rsidRPr="00000000">
        <w:rPr>
          <w:b w:val="1"/>
          <w:bCs w:val="1"/>
          <w:rtl w:val="0"/>
        </w:rPr>
        <w:t xml:space="preserve">User Query:</w:t>
      </w:r>
      <w:r w:rsidDel="00000000" w:rsidR="00000000" w:rsidRPr="00000000">
        <w:rPr>
          <w:rtl w:val="0"/>
        </w:rPr>
        <w:t xml:space="preserve"> A user opens the React Web Portal and requests the top carriers moving between "Point A" and "Point B".</w:t>
      </w:r>
    </w:p>
    <w:p w:rsidR="00000000" w:rsidDel="00000000" w:rsidP="00000000" w:rsidRDefault="00000000" w:rsidRPr="00000000" w14:paraId="0000000A">
      <w:pPr>
        <w:rPr/>
      </w:pPr>
      <w:r w:rsidDel="00000000" w:rsidR="00000000" w:rsidRPr="00000000">
        <w:rPr>
          <w:b w:val="1"/>
          <w:bCs w:val="1"/>
          <w:rtl w:val="0"/>
        </w:rPr>
        <w:t xml:space="preserve">Data Retrieval &amp; Display:</w:t>
      </w:r>
      <w:r w:rsidDel="00000000" w:rsidR="00000000" w:rsidRPr="00000000">
        <w:rPr>
          <w:rtl w:val="0"/>
        </w:rPr>
        <w:t xml:space="preserve"> The React frontend sends an HTTP request to the FastAPI server. The server queries the PostgreSQL database for sightings matching those criteria, aggregates the volume by carrier, and returns the list. The React portal then renders this list and simultaneously uses the Google Maps API to display the fastest route between the two cities.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5943600" cy="2197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nzel Oden" w:id="2" w:date="2026-08-11T06:23:47Z">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regards to the data query for this module I already have a login.gov account and was able to get a api key so I will work with that and resort to simulated data if working with the real data pushes back my time line to far</w:t>
      </w:r>
    </w:p>
  </w:comment>
  <w:comment w:author="Denzel Oden" w:id="0" w:date="2026-08-11T06:14:02Z">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modules though outside the bounds of this test are worth mentioning to improve the context of what I would hope to accomplish</w:t>
      </w:r>
    </w:p>
  </w:comment>
  <w:comment w:author="Denzel Oden" w:id="1" w:date="2026-08-11T06:15:43Z">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base assumption of what the trident sensors are. I'm sure there are many more data point that are pulled from these outside of just visual data.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