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3E43" w14:textId="77777777" w:rsidR="006C5729" w:rsidRDefault="006C5729" w:rsidP="006C5729">
      <w:pPr>
        <w:jc w:val="center"/>
        <w:rPr>
          <w:b/>
          <w:bCs/>
          <w:sz w:val="28"/>
          <w:szCs w:val="22"/>
        </w:rPr>
      </w:pPr>
      <w:r w:rsidRPr="00FA6F43">
        <w:rPr>
          <w:b/>
          <w:bCs/>
          <w:sz w:val="28"/>
          <w:szCs w:val="22"/>
        </w:rPr>
        <w:t>2.1. ФОРМИРОВАНИЕ ФУНКЦИОНАЛЬНЫХ ВОЗМОЖНОСТЕЙ</w:t>
      </w:r>
    </w:p>
    <w:p w14:paraId="6F414337" w14:textId="2D219E76" w:rsidR="006C5729" w:rsidRDefault="006C5729" w:rsidP="006C5729">
      <w:pPr>
        <w:ind w:firstLine="708"/>
        <w:rPr>
          <w:sz w:val="28"/>
          <w:szCs w:val="22"/>
        </w:rPr>
      </w:pPr>
      <w:r w:rsidRPr="00FA6F43">
        <w:rPr>
          <w:sz w:val="28"/>
          <w:szCs w:val="22"/>
        </w:rPr>
        <w:t>Исходя из анализа, выполненного в первой главе, можно сформулировать основные требования к</w:t>
      </w:r>
      <w:r w:rsidR="002D58F6">
        <w:rPr>
          <w:sz w:val="28"/>
          <w:szCs w:val="22"/>
        </w:rPr>
        <w:t xml:space="preserve"> </w:t>
      </w:r>
      <w:r w:rsidR="00147E41">
        <w:rPr>
          <w:sz w:val="28"/>
          <w:szCs w:val="22"/>
        </w:rPr>
        <w:t>программному модулю</w:t>
      </w:r>
      <w:r w:rsidRPr="00FA6F43">
        <w:rPr>
          <w:sz w:val="28"/>
          <w:szCs w:val="22"/>
        </w:rPr>
        <w:t xml:space="preserve">: структуру и функциональные возможности. </w:t>
      </w:r>
    </w:p>
    <w:p w14:paraId="35BC7BA2" w14:textId="4E094127" w:rsidR="006C5729" w:rsidRDefault="00386A08" w:rsidP="0099373E">
      <w:pPr>
        <w:ind w:firstLine="708"/>
        <w:rPr>
          <w:sz w:val="28"/>
          <w:szCs w:val="22"/>
        </w:rPr>
      </w:pPr>
      <w:r>
        <w:rPr>
          <w:sz w:val="28"/>
          <w:szCs w:val="22"/>
        </w:rPr>
        <w:t>Программное решение для п</w:t>
      </w:r>
      <w:r w:rsidR="006C5729" w:rsidRPr="00FA6F43">
        <w:rPr>
          <w:sz w:val="28"/>
          <w:szCs w:val="22"/>
        </w:rPr>
        <w:t>ро</w:t>
      </w:r>
      <w:r w:rsidR="006C5729">
        <w:rPr>
          <w:sz w:val="28"/>
          <w:szCs w:val="22"/>
        </w:rPr>
        <w:t>гнозировани</w:t>
      </w:r>
      <w:r w:rsidR="003F3156">
        <w:rPr>
          <w:sz w:val="28"/>
          <w:szCs w:val="22"/>
        </w:rPr>
        <w:t>я</w:t>
      </w:r>
      <w:r w:rsidR="006C5729" w:rsidRPr="00FA6F43">
        <w:rPr>
          <w:sz w:val="28"/>
          <w:szCs w:val="22"/>
        </w:rPr>
        <w:t xml:space="preserve"> </w:t>
      </w:r>
      <w:r w:rsidR="006C5729">
        <w:rPr>
          <w:sz w:val="28"/>
          <w:szCs w:val="22"/>
        </w:rPr>
        <w:t xml:space="preserve">успеваемости студента </w:t>
      </w:r>
      <w:r w:rsidR="006C5729" w:rsidRPr="00FA6F43">
        <w:rPr>
          <w:sz w:val="28"/>
          <w:szCs w:val="22"/>
        </w:rPr>
        <w:t xml:space="preserve">будет представлять собой </w:t>
      </w:r>
      <w:r w:rsidR="006C5729">
        <w:rPr>
          <w:sz w:val="28"/>
          <w:szCs w:val="22"/>
        </w:rPr>
        <w:t xml:space="preserve">веб-сайт. </w:t>
      </w:r>
      <w:r w:rsidR="006C5729" w:rsidRPr="00FA6F43">
        <w:rPr>
          <w:sz w:val="28"/>
          <w:szCs w:val="22"/>
        </w:rPr>
        <w:t xml:space="preserve">Пользователи смогут </w:t>
      </w:r>
      <w:r w:rsidR="006C5729">
        <w:rPr>
          <w:sz w:val="28"/>
          <w:szCs w:val="22"/>
        </w:rPr>
        <w:t>спрогнозировать свою успевемость на основе введённых ими данных на веб-сайте</w:t>
      </w:r>
      <w:r w:rsidR="006C5729" w:rsidRPr="00FA6F43">
        <w:rPr>
          <w:sz w:val="28"/>
          <w:szCs w:val="22"/>
        </w:rPr>
        <w:t xml:space="preserve">. Это позволит пользователям в </w:t>
      </w:r>
      <w:r w:rsidR="00150CB2">
        <w:rPr>
          <w:sz w:val="28"/>
          <w:szCs w:val="22"/>
        </w:rPr>
        <w:t>любое время анализировать свою успеваемость относительно факторов исследования анкетирования</w:t>
      </w:r>
      <w:r w:rsidR="006C5729" w:rsidRPr="00FA6F43">
        <w:rPr>
          <w:sz w:val="28"/>
          <w:szCs w:val="22"/>
        </w:rPr>
        <w:t xml:space="preserve"> формате</w:t>
      </w:r>
      <w:r w:rsidR="00A748DE">
        <w:rPr>
          <w:sz w:val="28"/>
          <w:szCs w:val="22"/>
        </w:rPr>
        <w:t>.</w:t>
      </w:r>
    </w:p>
    <w:p w14:paraId="1ADFCA00" w14:textId="5B53C3E1" w:rsidR="006C5729" w:rsidRDefault="006C5729" w:rsidP="00D964F3">
      <w:pPr>
        <w:ind w:firstLine="708"/>
        <w:rPr>
          <w:sz w:val="28"/>
          <w:szCs w:val="22"/>
        </w:rPr>
      </w:pPr>
      <w:r w:rsidRPr="00FA6F43">
        <w:rPr>
          <w:sz w:val="28"/>
          <w:szCs w:val="22"/>
        </w:rPr>
        <w:t>Основные функциональные возможности в</w:t>
      </w:r>
      <w:r w:rsidR="00D964F3">
        <w:rPr>
          <w:sz w:val="28"/>
          <w:szCs w:val="22"/>
        </w:rPr>
        <w:t>еб-сайта</w:t>
      </w:r>
      <w:r w:rsidRPr="00FA6F43">
        <w:rPr>
          <w:sz w:val="28"/>
          <w:szCs w:val="22"/>
        </w:rPr>
        <w:t xml:space="preserve">: </w:t>
      </w:r>
    </w:p>
    <w:p w14:paraId="6D10524E" w14:textId="61CD4DFD" w:rsidR="00C97BA8" w:rsidRDefault="00221D8A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 w:rsidRPr="00C97BA8">
        <w:rPr>
          <w:sz w:val="28"/>
          <w:szCs w:val="22"/>
        </w:rPr>
        <w:t>Прочтение информации об авторе сайта</w:t>
      </w:r>
      <w:r w:rsidR="00C97BA8" w:rsidRPr="00C97BA8">
        <w:rPr>
          <w:sz w:val="28"/>
          <w:szCs w:val="22"/>
        </w:rPr>
        <w:t>.</w:t>
      </w:r>
    </w:p>
    <w:p w14:paraId="1C35CAD7" w14:textId="332374D8" w:rsidR="00C97BA8" w:rsidRDefault="00C97BA8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Переход на репозиторий веб-сайта.</w:t>
      </w:r>
    </w:p>
    <w:p w14:paraId="724656AF" w14:textId="4C64733B" w:rsidR="00C97BA8" w:rsidRDefault="00C97BA8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Отправка сообщения автору веб-сайта.</w:t>
      </w:r>
    </w:p>
    <w:p w14:paraId="44A581F0" w14:textId="3DB18790" w:rsidR="00C97BA8" w:rsidRDefault="00C97BA8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Прогнозирование успеваемости и получение графиков признаков студентов.</w:t>
      </w:r>
    </w:p>
    <w:p w14:paraId="4245F625" w14:textId="784C70CE" w:rsidR="00C97BA8" w:rsidRDefault="00C97BA8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Заполнить форму данных.</w:t>
      </w:r>
    </w:p>
    <w:p w14:paraId="27907C9C" w14:textId="42C05027" w:rsidR="00C97BA8" w:rsidRPr="00C97BA8" w:rsidRDefault="00940935" w:rsidP="00C97BA8">
      <w:pPr>
        <w:pStyle w:val="ListParagraph"/>
        <w:numPr>
          <w:ilvl w:val="0"/>
          <w:numId w:val="1"/>
        </w:numPr>
        <w:rPr>
          <w:sz w:val="28"/>
          <w:szCs w:val="22"/>
        </w:rPr>
      </w:pPr>
      <w:r>
        <w:rPr>
          <w:sz w:val="28"/>
          <w:szCs w:val="22"/>
        </w:rPr>
        <w:t>Вернуться на главную страницу веб-сайта.</w:t>
      </w:r>
    </w:p>
    <w:p w14:paraId="0D3A14CC" w14:textId="63B5DC91" w:rsidR="006C5729" w:rsidRPr="00FA6F43" w:rsidRDefault="006C5729" w:rsidP="006C5729">
      <w:pPr>
        <w:ind w:firstLine="708"/>
        <w:rPr>
          <w:b/>
          <w:bCs/>
          <w:sz w:val="32"/>
          <w:szCs w:val="24"/>
        </w:rPr>
      </w:pPr>
      <w:r w:rsidRPr="00FA6F43">
        <w:rPr>
          <w:sz w:val="28"/>
          <w:szCs w:val="22"/>
        </w:rPr>
        <w:t xml:space="preserve">На </w:t>
      </w:r>
      <w:r w:rsidR="00DA6F1D">
        <w:rPr>
          <w:sz w:val="28"/>
          <w:szCs w:val="22"/>
          <w:lang w:val="en-US"/>
        </w:rPr>
        <w:t xml:space="preserve">UML </w:t>
      </w:r>
      <w:r w:rsidRPr="00FA6F43">
        <w:rPr>
          <w:sz w:val="28"/>
          <w:szCs w:val="22"/>
        </w:rPr>
        <w:t>диаграмме вариантов использования (см. Рис. 2.1) показаны основные возможности пользовател</w:t>
      </w:r>
      <w:r w:rsidR="001828D2">
        <w:rPr>
          <w:sz w:val="28"/>
          <w:szCs w:val="22"/>
        </w:rPr>
        <w:t>я</w:t>
      </w:r>
      <w:r w:rsidRPr="00FA6F43">
        <w:rPr>
          <w:sz w:val="28"/>
          <w:szCs w:val="22"/>
        </w:rPr>
        <w:t>.</w:t>
      </w:r>
    </w:p>
    <w:p w14:paraId="6FF7EA4E" w14:textId="54E0E27A" w:rsidR="001D397B" w:rsidRDefault="00A6398B">
      <w:r>
        <w:rPr>
          <w:noProof/>
        </w:rPr>
        <w:lastRenderedPageBreak/>
        <w:drawing>
          <wp:inline distT="0" distB="0" distL="0" distR="0" wp14:anchorId="29717F2C" wp14:editId="0CDB51E1">
            <wp:extent cx="5935980" cy="5565775"/>
            <wp:effectExtent l="0" t="0" r="762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55EF" w14:textId="48FE6D62" w:rsidR="00A6398B" w:rsidRDefault="00A6398B">
      <w:r>
        <w:t>Рис.</w:t>
      </w:r>
    </w:p>
    <w:sectPr w:rsidR="00A6398B" w:rsidSect="00801F0B">
      <w:type w:val="continuous"/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44D8"/>
    <w:multiLevelType w:val="hybridMultilevel"/>
    <w:tmpl w:val="BE94ED36"/>
    <w:lvl w:ilvl="0" w:tplc="EEC6C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85"/>
    <w:rsid w:val="00147E41"/>
    <w:rsid w:val="00150CB2"/>
    <w:rsid w:val="001828D2"/>
    <w:rsid w:val="001D397B"/>
    <w:rsid w:val="00221D8A"/>
    <w:rsid w:val="002D58F6"/>
    <w:rsid w:val="00382CA1"/>
    <w:rsid w:val="00386A08"/>
    <w:rsid w:val="003F3156"/>
    <w:rsid w:val="00644ED7"/>
    <w:rsid w:val="006B1D8B"/>
    <w:rsid w:val="006C5729"/>
    <w:rsid w:val="00801F0B"/>
    <w:rsid w:val="00940935"/>
    <w:rsid w:val="0099373E"/>
    <w:rsid w:val="00A6398B"/>
    <w:rsid w:val="00A748DE"/>
    <w:rsid w:val="00C94160"/>
    <w:rsid w:val="00C97BA8"/>
    <w:rsid w:val="00D964F3"/>
    <w:rsid w:val="00DA6F1D"/>
    <w:rsid w:val="00E4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CDB08"/>
  <w15:chartTrackingRefBased/>
  <w15:docId w15:val="{92076683-748B-4ECC-A645-E7778232B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729"/>
    <w:pPr>
      <w:spacing w:before="100" w:after="10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17</cp:revision>
  <dcterms:created xsi:type="dcterms:W3CDTF">2024-04-25T21:33:00Z</dcterms:created>
  <dcterms:modified xsi:type="dcterms:W3CDTF">2024-04-25T23:55:00Z</dcterms:modified>
</cp:coreProperties>
</file>