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DBDD8" w14:textId="0E55D580" w:rsidR="00474E69" w:rsidRDefault="00474E69" w:rsidP="00474E69">
      <w:pPr>
        <w:rPr>
          <w:sz w:val="28"/>
          <w:szCs w:val="28"/>
        </w:rPr>
      </w:pPr>
      <w:hyperlink r:id="rId5" w:history="1">
        <w:r w:rsidRPr="00474E69">
          <w:rPr>
            <w:rStyle w:val="Hyperlink"/>
            <w:sz w:val="28"/>
            <w:szCs w:val="28"/>
          </w:rPr>
          <w:t>Предыдущий документ</w:t>
        </w:r>
      </w:hyperlink>
    </w:p>
    <w:p w14:paraId="1988BA08" w14:textId="34F679DC" w:rsidR="009561A4" w:rsidRDefault="009561A4" w:rsidP="009561A4">
      <w:pPr>
        <w:ind w:firstLine="720"/>
        <w:rPr>
          <w:sz w:val="28"/>
          <w:szCs w:val="28"/>
        </w:rPr>
      </w:pPr>
      <w:r w:rsidRPr="004D2809">
        <w:rPr>
          <w:sz w:val="28"/>
          <w:szCs w:val="28"/>
        </w:rPr>
        <w:t>преимущество в этом плане, именно поэтому автор старался собираться информацию с вузов разных регионов и вузов с разным уровнем.</w:t>
      </w:r>
    </w:p>
    <w:p w14:paraId="2D558FE9" w14:textId="77777777" w:rsidR="009561A4" w:rsidRPr="00F94F07" w:rsidRDefault="009561A4" w:rsidP="009561A4">
      <w:pPr>
        <w:rPr>
          <w:sz w:val="28"/>
          <w:szCs w:val="28"/>
        </w:rPr>
      </w:pPr>
      <w:r>
        <w:rPr>
          <w:sz w:val="28"/>
          <w:szCs w:val="28"/>
        </w:rPr>
        <w:t>Рассматриваемые источники</w:t>
      </w:r>
      <w:r w:rsidRPr="00610462">
        <w:rPr>
          <w:sz w:val="28"/>
          <w:szCs w:val="28"/>
        </w:rPr>
        <w:t>:</w:t>
      </w:r>
    </w:p>
    <w:p w14:paraId="467EB0AA" w14:textId="77777777" w:rsidR="009561A4" w:rsidRPr="007240DC" w:rsidRDefault="009561A4" w:rsidP="009561A4">
      <w:pPr>
        <w:pStyle w:val="ListParagraph"/>
        <w:numPr>
          <w:ilvl w:val="0"/>
          <w:numId w:val="1"/>
        </w:numPr>
        <w:rPr>
          <w:sz w:val="28"/>
          <w:szCs w:val="28"/>
        </w:rPr>
      </w:pPr>
      <w:r w:rsidRPr="007240DC">
        <w:rPr>
          <w:sz w:val="28"/>
          <w:szCs w:val="28"/>
        </w:rPr>
        <w:t xml:space="preserve">Источник № 6: выявляется “теснота связи среднего балла успеваемости студентов и суммарного балла ЕГЭ для каждого курса свыше 38%”. Нужно отметить, что, возможно, хотелось большой связи, однако надо учитывать, что исследование было сделано на большой выборки, разных направлений, курсов. </w:t>
      </w:r>
      <w:r>
        <w:rPr>
          <w:sz w:val="28"/>
          <w:szCs w:val="28"/>
        </w:rPr>
        <w:t>Из-за этого</w:t>
      </w:r>
      <w:r w:rsidRPr="007240DC">
        <w:rPr>
          <w:sz w:val="28"/>
          <w:szCs w:val="28"/>
        </w:rPr>
        <w:t xml:space="preserve"> прогностическая сила падает, однако отрицать вывед</w:t>
      </w:r>
      <w:r>
        <w:rPr>
          <w:sz w:val="28"/>
          <w:szCs w:val="28"/>
        </w:rPr>
        <w:t>е</w:t>
      </w:r>
      <w:r w:rsidRPr="007240DC">
        <w:rPr>
          <w:sz w:val="28"/>
          <w:szCs w:val="28"/>
        </w:rPr>
        <w:t xml:space="preserve">нную в исследовании связь </w:t>
      </w:r>
      <w:r>
        <w:rPr>
          <w:sz w:val="28"/>
          <w:szCs w:val="28"/>
        </w:rPr>
        <w:t>нецелесообразно</w:t>
      </w:r>
      <w:r w:rsidRPr="007240DC">
        <w:rPr>
          <w:sz w:val="28"/>
          <w:szCs w:val="28"/>
        </w:rPr>
        <w:t>.</w:t>
      </w:r>
    </w:p>
    <w:p w14:paraId="054C4D7E" w14:textId="77777777" w:rsidR="009561A4" w:rsidRPr="004D2809" w:rsidRDefault="009561A4" w:rsidP="009561A4">
      <w:pPr>
        <w:ind w:left="360" w:firstLine="360"/>
        <w:rPr>
          <w:sz w:val="28"/>
          <w:szCs w:val="28"/>
        </w:rPr>
      </w:pPr>
      <w:r w:rsidRPr="004D2809">
        <w:rPr>
          <w:sz w:val="28"/>
          <w:szCs w:val="28"/>
        </w:rPr>
        <w:t>В связи с этим связь результатов ЕГЭ и успеваемости студентов позволяет сделать вывод о валидности ЕГЭ как показателя успеваемости выпускников.</w:t>
      </w:r>
    </w:p>
    <w:p w14:paraId="5B45852E" w14:textId="77777777" w:rsidR="009561A4" w:rsidRPr="001208F9" w:rsidRDefault="009561A4" w:rsidP="009561A4">
      <w:pPr>
        <w:pStyle w:val="ListParagraph"/>
        <w:numPr>
          <w:ilvl w:val="0"/>
          <w:numId w:val="1"/>
        </w:numPr>
        <w:rPr>
          <w:sz w:val="28"/>
          <w:szCs w:val="28"/>
        </w:rPr>
      </w:pPr>
      <w:r>
        <w:rPr>
          <w:sz w:val="28"/>
          <w:szCs w:val="28"/>
        </w:rPr>
        <w:t xml:space="preserve">Источник </w:t>
      </w:r>
      <w:r w:rsidRPr="001208F9">
        <w:rPr>
          <w:sz w:val="28"/>
          <w:szCs w:val="28"/>
        </w:rPr>
        <w:t>№ 7</w:t>
      </w:r>
      <w:r w:rsidRPr="000F7BEB">
        <w:rPr>
          <w:sz w:val="28"/>
          <w:szCs w:val="28"/>
        </w:rPr>
        <w:t>:</w:t>
      </w:r>
      <w:r w:rsidRPr="001208F9">
        <w:rPr>
          <w:sz w:val="28"/>
          <w:szCs w:val="28"/>
        </w:rPr>
        <w:t xml:space="preserve"> была выявлена интересная связь по итогам набора 2009 года. Снижении качественных показателей бюджетных студентов, при увеличении их количества. Автор раскрывает данную свзязь тем, что чем больше конкуренция на место, тем более трудолюбивые и талантливые попадают на бюджетные места (Прицнип сильнейшего).</w:t>
      </w:r>
    </w:p>
    <w:p w14:paraId="15132E93" w14:textId="77777777" w:rsidR="009561A4" w:rsidRDefault="009561A4" w:rsidP="009561A4">
      <w:pPr>
        <w:pStyle w:val="ListParagraph"/>
        <w:numPr>
          <w:ilvl w:val="0"/>
          <w:numId w:val="1"/>
        </w:numPr>
        <w:rPr>
          <w:sz w:val="28"/>
          <w:szCs w:val="28"/>
        </w:rPr>
      </w:pPr>
      <w:r w:rsidRPr="00FA0001">
        <w:rPr>
          <w:sz w:val="28"/>
          <w:szCs w:val="28"/>
        </w:rPr>
        <w:t>Источник № 8</w:t>
      </w:r>
      <w:r w:rsidRPr="003966BC">
        <w:rPr>
          <w:sz w:val="28"/>
          <w:szCs w:val="28"/>
        </w:rPr>
        <w:t>:</w:t>
      </w:r>
      <w:r w:rsidRPr="00FA0001">
        <w:rPr>
          <w:sz w:val="28"/>
          <w:szCs w:val="28"/>
        </w:rPr>
        <w:t xml:space="preserve"> автором обобщаются данные научных работ, посвященных факторам и предикторам академической успешности. Формулируется вывод о смещении в психологопедагогических исследованиях значимости когнитивных факторов успеваемости в сторону личностных и социальных факторов. Исследование проводились в ФГБОУ ВО «Липецкий государственный педагогический университет имени П.П. Семенова-Тян-Шанского» города Липецк. </w:t>
      </w:r>
    </w:p>
    <w:p w14:paraId="1BEE705B" w14:textId="77777777" w:rsidR="009561A4" w:rsidRPr="00FA0001" w:rsidRDefault="009561A4" w:rsidP="009561A4">
      <w:pPr>
        <w:pStyle w:val="ListParagraph"/>
        <w:ind w:left="360"/>
        <w:rPr>
          <w:sz w:val="28"/>
          <w:szCs w:val="28"/>
        </w:rPr>
      </w:pPr>
      <w:r w:rsidRPr="00FA0001">
        <w:rPr>
          <w:sz w:val="28"/>
          <w:szCs w:val="28"/>
        </w:rPr>
        <w:t>В работе были выявлены следующие фичи:</w:t>
      </w:r>
    </w:p>
    <w:p w14:paraId="25591A51" w14:textId="77777777" w:rsidR="009561A4" w:rsidRPr="004D2809" w:rsidRDefault="009561A4" w:rsidP="009561A4">
      <w:pPr>
        <w:ind w:firstLine="720"/>
        <w:rPr>
          <w:sz w:val="28"/>
          <w:szCs w:val="28"/>
        </w:rPr>
      </w:pPr>
      <w:r w:rsidRPr="004D2809">
        <w:rPr>
          <w:sz w:val="28"/>
          <w:szCs w:val="28"/>
        </w:rPr>
        <w:t>- мотивация;</w:t>
      </w:r>
    </w:p>
    <w:p w14:paraId="6653654C" w14:textId="77777777" w:rsidR="009561A4" w:rsidRPr="004D2809" w:rsidRDefault="009561A4" w:rsidP="009561A4">
      <w:pPr>
        <w:ind w:firstLine="720"/>
        <w:rPr>
          <w:sz w:val="28"/>
          <w:szCs w:val="28"/>
        </w:rPr>
      </w:pPr>
      <w:r w:rsidRPr="004D2809">
        <w:rPr>
          <w:sz w:val="28"/>
          <w:szCs w:val="28"/>
        </w:rPr>
        <w:t>- пол;</w:t>
      </w:r>
    </w:p>
    <w:p w14:paraId="28620694" w14:textId="77777777" w:rsidR="009561A4" w:rsidRPr="004D2809" w:rsidRDefault="009561A4" w:rsidP="009561A4">
      <w:pPr>
        <w:ind w:firstLine="720"/>
        <w:rPr>
          <w:sz w:val="28"/>
          <w:szCs w:val="28"/>
        </w:rPr>
      </w:pPr>
      <w:r w:rsidRPr="004D2809">
        <w:rPr>
          <w:sz w:val="28"/>
          <w:szCs w:val="28"/>
        </w:rPr>
        <w:lastRenderedPageBreak/>
        <w:t>- тревожность;</w:t>
      </w:r>
    </w:p>
    <w:p w14:paraId="53A319CE" w14:textId="77777777" w:rsidR="009561A4" w:rsidRPr="004D2809" w:rsidRDefault="009561A4" w:rsidP="009561A4">
      <w:pPr>
        <w:ind w:firstLine="720"/>
        <w:rPr>
          <w:sz w:val="28"/>
          <w:szCs w:val="28"/>
        </w:rPr>
      </w:pPr>
      <w:r w:rsidRPr="004D2809">
        <w:rPr>
          <w:sz w:val="28"/>
          <w:szCs w:val="28"/>
        </w:rPr>
        <w:t>- настойчивость;</w:t>
      </w:r>
    </w:p>
    <w:p w14:paraId="3321DCF6" w14:textId="77777777" w:rsidR="009561A4" w:rsidRPr="004D2809" w:rsidRDefault="009561A4" w:rsidP="009561A4">
      <w:pPr>
        <w:ind w:left="720"/>
        <w:rPr>
          <w:sz w:val="28"/>
          <w:szCs w:val="28"/>
        </w:rPr>
      </w:pPr>
      <w:r w:rsidRPr="004D2809">
        <w:rPr>
          <w:sz w:val="28"/>
          <w:szCs w:val="28"/>
        </w:rPr>
        <w:t>- обустройство в социуме (данная фича раскрывается так: не для кого не секрет, что студенты помогают друг другу как работами, так объяснением материала).</w:t>
      </w:r>
    </w:p>
    <w:p w14:paraId="35269D23" w14:textId="77777777" w:rsidR="009561A4" w:rsidRPr="004D2809" w:rsidRDefault="009561A4" w:rsidP="009561A4">
      <w:pPr>
        <w:rPr>
          <w:sz w:val="28"/>
          <w:szCs w:val="28"/>
        </w:rPr>
      </w:pPr>
      <w:r w:rsidRPr="004D2809">
        <w:rPr>
          <w:sz w:val="28"/>
          <w:szCs w:val="28"/>
        </w:rPr>
        <w:t>Также были выявлены внешние влияющие факторы:</w:t>
      </w:r>
    </w:p>
    <w:p w14:paraId="25672467" w14:textId="77777777" w:rsidR="009561A4" w:rsidRPr="004D2809" w:rsidRDefault="009561A4" w:rsidP="009561A4">
      <w:pPr>
        <w:ind w:left="720"/>
        <w:rPr>
          <w:sz w:val="28"/>
          <w:szCs w:val="28"/>
        </w:rPr>
      </w:pPr>
      <w:r w:rsidRPr="004D2809">
        <w:rPr>
          <w:sz w:val="28"/>
          <w:szCs w:val="28"/>
        </w:rPr>
        <w:t>- мнение родственников о необходимости высшего образования (преимущественно родители);</w:t>
      </w:r>
    </w:p>
    <w:p w14:paraId="00EC5159" w14:textId="77777777" w:rsidR="009561A4" w:rsidRPr="004D2809" w:rsidRDefault="009561A4" w:rsidP="009561A4">
      <w:pPr>
        <w:ind w:firstLine="720"/>
        <w:rPr>
          <w:sz w:val="28"/>
          <w:szCs w:val="28"/>
        </w:rPr>
      </w:pPr>
      <w:r w:rsidRPr="004D2809">
        <w:rPr>
          <w:sz w:val="28"/>
          <w:szCs w:val="28"/>
        </w:rPr>
        <w:t>- наличие высшего образования у родителей</w:t>
      </w:r>
    </w:p>
    <w:p w14:paraId="04F97337" w14:textId="77777777" w:rsidR="009561A4" w:rsidRPr="004D2809" w:rsidRDefault="009561A4" w:rsidP="009561A4">
      <w:pPr>
        <w:ind w:left="720"/>
        <w:rPr>
          <w:sz w:val="28"/>
          <w:szCs w:val="28"/>
        </w:rPr>
      </w:pPr>
      <w:r w:rsidRPr="004D2809">
        <w:rPr>
          <w:sz w:val="28"/>
          <w:szCs w:val="28"/>
        </w:rPr>
        <w:t>- какой доход у Вашей семье (1- до 100 000 рублей, 2 – до 250</w:t>
      </w:r>
      <w:r>
        <w:rPr>
          <w:sz w:val="28"/>
          <w:szCs w:val="28"/>
        </w:rPr>
        <w:t> </w:t>
      </w:r>
      <w:r w:rsidRPr="004D2809">
        <w:rPr>
          <w:sz w:val="28"/>
          <w:szCs w:val="28"/>
        </w:rPr>
        <w:t>000 рублей, 3 – более 250 000 рублей).</w:t>
      </w:r>
    </w:p>
    <w:p w14:paraId="70C5BB14" w14:textId="77777777" w:rsidR="009561A4" w:rsidRPr="004D2809" w:rsidRDefault="009561A4" w:rsidP="009561A4">
      <w:pPr>
        <w:ind w:firstLine="720"/>
        <w:rPr>
          <w:sz w:val="28"/>
          <w:szCs w:val="28"/>
        </w:rPr>
      </w:pPr>
      <w:r w:rsidRPr="004D2809">
        <w:rPr>
          <w:sz w:val="28"/>
          <w:szCs w:val="28"/>
        </w:rPr>
        <w:t>Однако сразу отметим, что наиважнейшими являются личностные качества, но исключать внешние не стоит, так как они, возможно, будут влиять на успеваемость студента.</w:t>
      </w:r>
    </w:p>
    <w:p w14:paraId="6CA6D925" w14:textId="77777777" w:rsidR="009561A4" w:rsidRPr="002C498B" w:rsidRDefault="009561A4" w:rsidP="009561A4">
      <w:pPr>
        <w:pStyle w:val="ListParagraph"/>
        <w:numPr>
          <w:ilvl w:val="0"/>
          <w:numId w:val="1"/>
        </w:numPr>
        <w:rPr>
          <w:sz w:val="28"/>
          <w:szCs w:val="28"/>
        </w:rPr>
      </w:pPr>
      <w:r w:rsidRPr="002C498B">
        <w:rPr>
          <w:sz w:val="28"/>
          <w:szCs w:val="28"/>
        </w:rPr>
        <w:t>Рассмотрев труд № 9 с точки зрения статистического подхода, можно обнаружить, что рассматриваются влияющие факторы на успеваемость студента, в основном для оценки влияние того или иного фактора  используется p-value. Однако не всё так сладко, так как неизвестна исследуемая выборка.</w:t>
      </w:r>
    </w:p>
    <w:p w14:paraId="57E54A2A" w14:textId="77777777" w:rsidR="009561A4" w:rsidRPr="004D2809" w:rsidRDefault="009561A4" w:rsidP="009561A4">
      <w:pPr>
        <w:ind w:firstLine="360"/>
        <w:rPr>
          <w:sz w:val="28"/>
          <w:szCs w:val="28"/>
        </w:rPr>
      </w:pPr>
      <w:r w:rsidRPr="004D2809">
        <w:rPr>
          <w:sz w:val="28"/>
          <w:szCs w:val="28"/>
        </w:rPr>
        <w:t>Представим список выявленных влияющих фич:</w:t>
      </w:r>
    </w:p>
    <w:p w14:paraId="125B127D" w14:textId="77777777" w:rsidR="009561A4" w:rsidRPr="004D2809" w:rsidRDefault="009561A4" w:rsidP="009561A4">
      <w:pPr>
        <w:ind w:firstLine="360"/>
        <w:rPr>
          <w:sz w:val="28"/>
          <w:szCs w:val="28"/>
        </w:rPr>
      </w:pPr>
      <w:r w:rsidRPr="004D2809">
        <w:rPr>
          <w:sz w:val="28"/>
          <w:szCs w:val="28"/>
        </w:rPr>
        <w:t>- чем способнее студент тем выше его успеваемость</w:t>
      </w:r>
    </w:p>
    <w:p w14:paraId="4AE10819" w14:textId="77777777" w:rsidR="009561A4" w:rsidRPr="004D2809" w:rsidRDefault="009561A4" w:rsidP="009561A4">
      <w:pPr>
        <w:ind w:left="360"/>
        <w:rPr>
          <w:sz w:val="28"/>
          <w:szCs w:val="28"/>
        </w:rPr>
      </w:pPr>
      <w:r w:rsidRPr="004D2809">
        <w:rPr>
          <w:sz w:val="28"/>
          <w:szCs w:val="28"/>
        </w:rPr>
        <w:t>- самооценка сильно влияет на успеваемость (как заниженная так и завышенная)</w:t>
      </w:r>
    </w:p>
    <w:p w14:paraId="360073E2" w14:textId="77777777" w:rsidR="009561A4" w:rsidRPr="004D2809" w:rsidRDefault="009561A4" w:rsidP="009561A4">
      <w:pPr>
        <w:ind w:firstLine="360"/>
        <w:rPr>
          <w:sz w:val="28"/>
          <w:szCs w:val="28"/>
        </w:rPr>
      </w:pPr>
      <w:r w:rsidRPr="004D2809">
        <w:rPr>
          <w:sz w:val="28"/>
          <w:szCs w:val="28"/>
        </w:rPr>
        <w:t>- удовлетворённость направлением влияет</w:t>
      </w:r>
    </w:p>
    <w:p w14:paraId="4A6A85E9" w14:textId="77777777" w:rsidR="009561A4" w:rsidRPr="004D2809" w:rsidRDefault="009561A4" w:rsidP="009561A4">
      <w:pPr>
        <w:ind w:firstLine="360"/>
        <w:rPr>
          <w:sz w:val="28"/>
          <w:szCs w:val="28"/>
        </w:rPr>
      </w:pPr>
      <w:r w:rsidRPr="004D2809">
        <w:rPr>
          <w:sz w:val="28"/>
          <w:szCs w:val="28"/>
        </w:rPr>
        <w:t>- количество стимулов для обучения</w:t>
      </w:r>
    </w:p>
    <w:p w14:paraId="73A00931" w14:textId="77777777" w:rsidR="009561A4" w:rsidRPr="004D2809" w:rsidRDefault="009561A4" w:rsidP="009561A4">
      <w:pPr>
        <w:ind w:firstLine="360"/>
        <w:rPr>
          <w:sz w:val="28"/>
          <w:szCs w:val="28"/>
        </w:rPr>
      </w:pPr>
      <w:r w:rsidRPr="004D2809">
        <w:rPr>
          <w:sz w:val="28"/>
          <w:szCs w:val="28"/>
        </w:rPr>
        <w:t>- материальная мотивация</w:t>
      </w:r>
    </w:p>
    <w:p w14:paraId="7A9A35F4" w14:textId="6092B2D6" w:rsidR="001D397B" w:rsidRDefault="009561A4" w:rsidP="0010573C">
      <w:pPr>
        <w:ind w:firstLine="360"/>
        <w:rPr>
          <w:sz w:val="28"/>
          <w:szCs w:val="28"/>
        </w:rPr>
      </w:pPr>
      <w:r w:rsidRPr="004D2809">
        <w:rPr>
          <w:sz w:val="28"/>
          <w:szCs w:val="28"/>
        </w:rPr>
        <w:t>- любит ли людей человек влияет на успеваемость (именно общая картина)</w:t>
      </w:r>
    </w:p>
    <w:p w14:paraId="76E39B93" w14:textId="0B9F8697" w:rsidR="0010573C" w:rsidRPr="0010573C" w:rsidRDefault="0010573C" w:rsidP="0010573C">
      <w:pPr>
        <w:ind w:firstLine="360"/>
        <w:rPr>
          <w:sz w:val="28"/>
          <w:szCs w:val="28"/>
        </w:rPr>
      </w:pPr>
      <w:hyperlink r:id="rId6" w:history="1">
        <w:r w:rsidRPr="0010573C">
          <w:rPr>
            <w:rStyle w:val="Hyperlink"/>
            <w:sz w:val="28"/>
            <w:szCs w:val="28"/>
          </w:rPr>
          <w:t>Следующий документ</w:t>
        </w:r>
      </w:hyperlink>
    </w:p>
    <w:sectPr w:rsidR="0010573C" w:rsidRPr="0010573C" w:rsidSect="00801F0B">
      <w:type w:val="continuous"/>
      <w:pgSz w:w="11900" w:h="16840"/>
      <w:pgMar w:top="1134" w:right="85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F0E47"/>
    <w:multiLevelType w:val="hybridMultilevel"/>
    <w:tmpl w:val="E5800E6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F9"/>
    <w:rsid w:val="0010573C"/>
    <w:rsid w:val="00147AF9"/>
    <w:rsid w:val="001D397B"/>
    <w:rsid w:val="00382CA1"/>
    <w:rsid w:val="00474E69"/>
    <w:rsid w:val="00644ED7"/>
    <w:rsid w:val="00801F0B"/>
    <w:rsid w:val="009561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B269"/>
  <w15:chartTrackingRefBased/>
  <w15:docId w15:val="{6CCFF91E-A570-4E5B-B0DE-61E9EE3F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1A4"/>
    <w:pPr>
      <w:spacing w:before="100" w:after="100" w:line="360" w:lineRule="auto"/>
      <w:jc w:val="both"/>
    </w:pPr>
    <w:rPr>
      <w:rFonts w:ascii="Times New Roman" w:eastAsia="Times New Roman" w:hAnsi="Times New Roman" w:cs="Times New Roman"/>
      <w:sz w:val="24"/>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561A4"/>
    <w:pPr>
      <w:ind w:left="720"/>
      <w:contextualSpacing/>
    </w:pPr>
  </w:style>
  <w:style w:type="character" w:customStyle="1" w:styleId="ListParagraphChar">
    <w:name w:val="List Paragraph Char"/>
    <w:basedOn w:val="DefaultParagraphFont"/>
    <w:link w:val="ListParagraph"/>
    <w:uiPriority w:val="34"/>
    <w:rsid w:val="009561A4"/>
    <w:rPr>
      <w:rFonts w:ascii="Times New Roman" w:eastAsia="Times New Roman" w:hAnsi="Times New Roman" w:cs="Times New Roman"/>
      <w:sz w:val="24"/>
      <w:szCs w:val="20"/>
      <w:lang w:eastAsia="ru-RU"/>
    </w:rPr>
  </w:style>
  <w:style w:type="character" w:styleId="Hyperlink">
    <w:name w:val="Hyperlink"/>
    <w:basedOn w:val="DefaultParagraphFont"/>
    <w:uiPriority w:val="99"/>
    <w:unhideWhenUsed/>
    <w:rsid w:val="00474E69"/>
    <w:rPr>
      <w:color w:val="0563C1" w:themeColor="hyperlink"/>
      <w:u w:val="single"/>
    </w:rPr>
  </w:style>
  <w:style w:type="character" w:styleId="UnresolvedMention">
    <w:name w:val="Unresolved Mention"/>
    <w:basedOn w:val="DefaultParagraphFont"/>
    <w:uiPriority w:val="99"/>
    <w:semiHidden/>
    <w:unhideWhenUsed/>
    <w:rsid w:val="00474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20four.docx" TargetMode="External"/><Relationship Id="rId5" Type="http://schemas.openxmlformats.org/officeDocument/2006/relationships/hyperlink" Target="File%20two.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Erdogan</dc:creator>
  <cp:keywords/>
  <dc:description/>
  <cp:lastModifiedBy>Deniz Erdogan</cp:lastModifiedBy>
  <cp:revision>4</cp:revision>
  <dcterms:created xsi:type="dcterms:W3CDTF">2024-03-19T17:52:00Z</dcterms:created>
  <dcterms:modified xsi:type="dcterms:W3CDTF">2024-03-19T18:32:00Z</dcterms:modified>
</cp:coreProperties>
</file>