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89567" w14:textId="04B1A196" w:rsidR="00D93D84" w:rsidRDefault="00D93D84" w:rsidP="00D93D84">
      <w:pPr>
        <w:rPr>
          <w:b/>
          <w:bCs/>
          <w:lang w:val="ro-RO"/>
        </w:rPr>
      </w:pPr>
      <w:r w:rsidRPr="00D93D84">
        <w:rPr>
          <w:rFonts w:eastAsiaTheme="majorEastAsia" w:cstheme="majorBidi"/>
          <w:b/>
          <w:sz w:val="36"/>
          <w:szCs w:val="40"/>
          <w:lang w:val="ro-MD"/>
        </w:rPr>
        <w:t>Prezicerea rezultatului meciului în baza locului desfășurării</w:t>
      </w:r>
    </w:p>
    <w:p w14:paraId="5B0CC02E" w14:textId="77777777" w:rsidR="00D93D84" w:rsidRDefault="00D93D84" w:rsidP="00D93D84">
      <w:pPr>
        <w:rPr>
          <w:b/>
          <w:bCs/>
          <w:lang w:val="ro-RO"/>
        </w:rPr>
      </w:pPr>
      <w:r>
        <w:rPr>
          <w:b/>
          <w:bCs/>
          <w:lang w:val="ro-RO"/>
        </w:rPr>
        <w:t>Babencu Daniel, IA-211</w:t>
      </w:r>
    </w:p>
    <w:p w14:paraId="5DEF2519" w14:textId="3EAF02D7" w:rsidR="00D93D84" w:rsidRDefault="00D93D84" w:rsidP="00D93D84">
      <w:pPr>
        <w:rPr>
          <w:i/>
          <w:iCs/>
          <w:lang w:val="ro-MD"/>
        </w:rPr>
      </w:pPr>
      <w:r>
        <w:rPr>
          <w:i/>
          <w:iCs/>
          <w:lang w:val="ro-RO"/>
        </w:rPr>
        <w:t>Universitatea Tehnică a Moldovei, Facultatea Calculatoare, Inginerie și Micro-Electronică, Chișinău, Moldova, Informatica</w:t>
      </w:r>
      <w:r>
        <w:rPr>
          <w:i/>
          <w:iCs/>
          <w:lang w:val="ro-MD"/>
        </w:rPr>
        <w:t xml:space="preserve"> aplicată.</w:t>
      </w:r>
    </w:p>
    <w:p w14:paraId="40EC36B7" w14:textId="77777777" w:rsidR="00D93D84" w:rsidRPr="00D93D84" w:rsidRDefault="00D93D84" w:rsidP="003D0B2D">
      <w:pPr>
        <w:rPr>
          <w:rFonts w:cs="Times New Roman"/>
          <w:b/>
          <w:bCs/>
          <w:sz w:val="36"/>
          <w:szCs w:val="36"/>
          <w:lang w:val="ro-MD"/>
        </w:rPr>
      </w:pPr>
    </w:p>
    <w:p w14:paraId="2A1B3553" w14:textId="35134FE1" w:rsidR="00E531E6" w:rsidRPr="00D93D84" w:rsidRDefault="007552BB" w:rsidP="003D0B2D">
      <w:pPr>
        <w:rPr>
          <w:rFonts w:cs="Times New Roman"/>
          <w:b/>
          <w:bCs/>
          <w:sz w:val="28"/>
          <w:szCs w:val="28"/>
        </w:rPr>
      </w:pPr>
      <w:proofErr w:type="spellStart"/>
      <w:r w:rsidRPr="00D93D84">
        <w:rPr>
          <w:rFonts w:cs="Times New Roman"/>
          <w:b/>
          <w:bCs/>
          <w:sz w:val="28"/>
          <w:szCs w:val="28"/>
        </w:rPr>
        <w:t>Introducere</w:t>
      </w:r>
      <w:proofErr w:type="spellEnd"/>
    </w:p>
    <w:p w14:paraId="25D3E27A" w14:textId="01FF382C" w:rsidR="008E426B" w:rsidRPr="00D93D84" w:rsidRDefault="008E426B" w:rsidP="00D93D84">
      <w:pPr>
        <w:ind w:firstLine="851"/>
        <w:rPr>
          <w:rFonts w:cs="Times New Roman"/>
          <w:szCs w:val="24"/>
        </w:rPr>
      </w:pPr>
      <w:r w:rsidRPr="00D93D84">
        <w:rPr>
          <w:rFonts w:cs="Times New Roman"/>
          <w:szCs w:val="24"/>
        </w:rPr>
        <w:t xml:space="preserve">Analiza </w:t>
      </w:r>
      <w:proofErr w:type="spellStart"/>
      <w:r w:rsidRPr="00D93D84">
        <w:rPr>
          <w:rFonts w:cs="Times New Roman"/>
          <w:szCs w:val="24"/>
        </w:rPr>
        <w:t>efectuat</w:t>
      </w:r>
      <w:proofErr w:type="spellEnd"/>
      <w:r w:rsidRPr="00D93D84">
        <w:rPr>
          <w:rFonts w:cs="Times New Roman"/>
          <w:szCs w:val="24"/>
          <w:lang w:val="ro-RO"/>
        </w:rPr>
        <w:t>ă se bazeaza pe</w:t>
      </w:r>
      <w:r w:rsidRPr="00D93D84">
        <w:rPr>
          <w:rFonts w:cs="Times New Roman"/>
          <w:szCs w:val="24"/>
        </w:rPr>
        <w:t xml:space="preserve"> </w:t>
      </w:r>
      <w:proofErr w:type="spellStart"/>
      <w:r w:rsidRPr="00D93D84">
        <w:rPr>
          <w:rFonts w:cs="Times New Roman"/>
          <w:szCs w:val="24"/>
        </w:rPr>
        <w:t>setul</w:t>
      </w:r>
      <w:proofErr w:type="spellEnd"/>
      <w:r w:rsidRPr="00D93D84">
        <w:rPr>
          <w:rFonts w:cs="Times New Roman"/>
          <w:szCs w:val="24"/>
        </w:rPr>
        <w:t xml:space="preserve"> de date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domeniul</w:t>
      </w:r>
      <w:proofErr w:type="spellEnd"/>
      <w:r w:rsidRPr="00D93D84">
        <w:rPr>
          <w:rFonts w:cs="Times New Roman"/>
          <w:szCs w:val="24"/>
        </w:rPr>
        <w:t xml:space="preserve"> </w:t>
      </w:r>
      <w:proofErr w:type="spellStart"/>
      <w:r w:rsidRPr="00D93D84">
        <w:rPr>
          <w:rFonts w:cs="Times New Roman"/>
          <w:szCs w:val="24"/>
        </w:rPr>
        <w:t>fotbalului</w:t>
      </w:r>
      <w:proofErr w:type="spellEnd"/>
      <w:r w:rsidRPr="00D93D84">
        <w:rPr>
          <w:rFonts w:cs="Times New Roman"/>
          <w:szCs w:val="24"/>
        </w:rPr>
        <w:t xml:space="preserve">, </w:t>
      </w:r>
      <w:proofErr w:type="spellStart"/>
      <w:r w:rsidRPr="00D93D84">
        <w:rPr>
          <w:rFonts w:cs="Times New Roman"/>
          <w:szCs w:val="24"/>
        </w:rPr>
        <w:t>având</w:t>
      </w:r>
      <w:proofErr w:type="spellEnd"/>
      <w:r w:rsidRPr="00D93D84">
        <w:rPr>
          <w:rFonts w:cs="Times New Roman"/>
          <w:szCs w:val="24"/>
        </w:rPr>
        <w:t xml:space="preserve"> ca scop </w:t>
      </w:r>
      <w:proofErr w:type="spellStart"/>
      <w:r w:rsidRPr="00D93D84">
        <w:rPr>
          <w:rFonts w:cs="Times New Roman"/>
          <w:szCs w:val="24"/>
        </w:rPr>
        <w:t>evidențierea</w:t>
      </w:r>
      <w:proofErr w:type="spellEnd"/>
      <w:r w:rsidRPr="00D93D84">
        <w:rPr>
          <w:rFonts w:cs="Times New Roman"/>
          <w:szCs w:val="24"/>
        </w:rPr>
        <w:t xml:space="preserve"> </w:t>
      </w:r>
      <w:proofErr w:type="spellStart"/>
      <w:r w:rsidRPr="00D93D84">
        <w:rPr>
          <w:rFonts w:cs="Times New Roman"/>
          <w:szCs w:val="24"/>
        </w:rPr>
        <w:t>impactului</w:t>
      </w:r>
      <w:proofErr w:type="spellEnd"/>
      <w:r w:rsidRPr="00D93D84">
        <w:rPr>
          <w:rFonts w:cs="Times New Roman"/>
          <w:szCs w:val="24"/>
        </w:rPr>
        <w:t xml:space="preserve"> </w:t>
      </w:r>
      <w:proofErr w:type="spellStart"/>
      <w:r w:rsidRPr="00D93D84">
        <w:rPr>
          <w:rFonts w:cs="Times New Roman"/>
          <w:szCs w:val="24"/>
        </w:rPr>
        <w:t>diferitor</w:t>
      </w:r>
      <w:proofErr w:type="spellEnd"/>
      <w:r w:rsidRPr="00D93D84">
        <w:rPr>
          <w:rFonts w:cs="Times New Roman"/>
          <w:szCs w:val="24"/>
        </w:rPr>
        <w:t xml:space="preserve"> </w:t>
      </w:r>
      <w:proofErr w:type="spellStart"/>
      <w:r w:rsidRPr="00D93D84">
        <w:rPr>
          <w:rFonts w:cs="Times New Roman"/>
          <w:szCs w:val="24"/>
        </w:rPr>
        <w:t>factori</w:t>
      </w:r>
      <w:proofErr w:type="spellEnd"/>
      <w:r w:rsidRPr="00D93D84">
        <w:rPr>
          <w:rFonts w:cs="Times New Roman"/>
          <w:szCs w:val="24"/>
        </w:rPr>
        <w:t xml:space="preserve"> </w:t>
      </w:r>
      <w:proofErr w:type="spellStart"/>
      <w:r w:rsidRPr="00D93D84">
        <w:rPr>
          <w:rFonts w:cs="Times New Roman"/>
          <w:szCs w:val="24"/>
        </w:rPr>
        <w:t>asupra</w:t>
      </w:r>
      <w:proofErr w:type="spellEnd"/>
      <w:r w:rsidRPr="00D93D84">
        <w:rPr>
          <w:rFonts w:cs="Times New Roman"/>
          <w:szCs w:val="24"/>
        </w:rPr>
        <w:t xml:space="preserve"> </w:t>
      </w:r>
      <w:proofErr w:type="spellStart"/>
      <w:r w:rsidRPr="00D93D84">
        <w:rPr>
          <w:rFonts w:cs="Times New Roman"/>
          <w:szCs w:val="24"/>
        </w:rPr>
        <w:t>rezultatelor</w:t>
      </w:r>
      <w:proofErr w:type="spellEnd"/>
      <w:r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 xml:space="preserve">. </w:t>
      </w:r>
      <w:proofErr w:type="spellStart"/>
      <w:r w:rsidRPr="00D93D84">
        <w:rPr>
          <w:rFonts w:cs="Times New Roman"/>
          <w:szCs w:val="24"/>
        </w:rPr>
        <w:t>Obiectivul</w:t>
      </w:r>
      <w:proofErr w:type="spellEnd"/>
      <w:r w:rsidRPr="00D93D84">
        <w:rPr>
          <w:rFonts w:cs="Times New Roman"/>
          <w:szCs w:val="24"/>
        </w:rPr>
        <w:t xml:space="preserve"> </w:t>
      </w:r>
      <w:proofErr w:type="spellStart"/>
      <w:r w:rsidRPr="00D93D84">
        <w:rPr>
          <w:rFonts w:cs="Times New Roman"/>
          <w:szCs w:val="24"/>
        </w:rPr>
        <w:t>studiului</w:t>
      </w:r>
      <w:proofErr w:type="spellEnd"/>
      <w:r w:rsidRPr="00D93D84">
        <w:rPr>
          <w:rFonts w:cs="Times New Roman"/>
          <w:szCs w:val="24"/>
        </w:rPr>
        <w:t xml:space="preserve"> </w:t>
      </w:r>
      <w:proofErr w:type="spellStart"/>
      <w:r w:rsidRPr="00D93D84">
        <w:rPr>
          <w:rFonts w:cs="Times New Roman"/>
          <w:szCs w:val="24"/>
        </w:rPr>
        <w:t>este</w:t>
      </w:r>
      <w:proofErr w:type="spellEnd"/>
      <w:r w:rsidRPr="00D93D84">
        <w:rPr>
          <w:rFonts w:cs="Times New Roman"/>
          <w:szCs w:val="24"/>
        </w:rPr>
        <w:t xml:space="preserve"> de a </w:t>
      </w:r>
      <w:proofErr w:type="spellStart"/>
      <w:r w:rsidRPr="00D93D84">
        <w:rPr>
          <w:rFonts w:cs="Times New Roman"/>
          <w:szCs w:val="24"/>
        </w:rPr>
        <w:t>determina</w:t>
      </w:r>
      <w:proofErr w:type="spellEnd"/>
      <w:r w:rsidRPr="00D93D84">
        <w:rPr>
          <w:rFonts w:cs="Times New Roman"/>
          <w:szCs w:val="24"/>
        </w:rPr>
        <w:t xml:space="preserve"> </w:t>
      </w:r>
      <w:proofErr w:type="spellStart"/>
      <w:r w:rsidRPr="00D93D84">
        <w:rPr>
          <w:rFonts w:cs="Times New Roman"/>
          <w:szCs w:val="24"/>
        </w:rPr>
        <w:t>dacă</w:t>
      </w:r>
      <w:proofErr w:type="spellEnd"/>
      <w:r w:rsidRPr="00D93D84">
        <w:rPr>
          <w:rFonts w:cs="Times New Roman"/>
          <w:szCs w:val="24"/>
        </w:rPr>
        <w:t xml:space="preserve"> </w:t>
      </w:r>
      <w:proofErr w:type="spellStart"/>
      <w:r w:rsidRPr="00D93D84">
        <w:rPr>
          <w:rFonts w:cs="Times New Roman"/>
          <w:szCs w:val="24"/>
        </w:rPr>
        <w:t>există</w:t>
      </w:r>
      <w:proofErr w:type="spellEnd"/>
      <w:r w:rsidRPr="00D93D84">
        <w:rPr>
          <w:rFonts w:cs="Times New Roman"/>
          <w:szCs w:val="24"/>
        </w:rPr>
        <w:t xml:space="preserve"> o </w:t>
      </w:r>
      <w:proofErr w:type="spellStart"/>
      <w:r w:rsidRPr="00D93D84">
        <w:rPr>
          <w:rFonts w:cs="Times New Roman"/>
          <w:szCs w:val="24"/>
        </w:rPr>
        <w:t>relație</w:t>
      </w:r>
      <w:proofErr w:type="spellEnd"/>
      <w:r w:rsidRPr="00D93D84">
        <w:rPr>
          <w:rFonts w:cs="Times New Roman"/>
          <w:szCs w:val="24"/>
        </w:rPr>
        <w:t xml:space="preserve"> </w:t>
      </w:r>
      <w:proofErr w:type="spellStart"/>
      <w:r w:rsidRPr="00D93D84">
        <w:rPr>
          <w:rFonts w:cs="Times New Roman"/>
          <w:szCs w:val="24"/>
        </w:rPr>
        <w:t>vizibilă</w:t>
      </w:r>
      <w:proofErr w:type="spellEnd"/>
      <w:r w:rsidRPr="00D93D84">
        <w:rPr>
          <w:rFonts w:cs="Times New Roman"/>
          <w:szCs w:val="24"/>
        </w:rPr>
        <w:t xml:space="preserve"> </w:t>
      </w:r>
      <w:proofErr w:type="spellStart"/>
      <w:r w:rsidRPr="00D93D84">
        <w:rPr>
          <w:rFonts w:cs="Times New Roman"/>
          <w:szCs w:val="24"/>
        </w:rPr>
        <w:t>între</w:t>
      </w:r>
      <w:proofErr w:type="spellEnd"/>
      <w:r w:rsidRPr="00D93D84">
        <w:rPr>
          <w:rFonts w:cs="Times New Roman"/>
          <w:szCs w:val="24"/>
        </w:rPr>
        <w:t xml:space="preserve"> </w:t>
      </w:r>
      <w:proofErr w:type="spellStart"/>
      <w:r w:rsidRPr="00D93D84">
        <w:rPr>
          <w:rFonts w:cs="Times New Roman"/>
          <w:szCs w:val="24"/>
        </w:rPr>
        <w:t>locația</w:t>
      </w:r>
      <w:proofErr w:type="spellEnd"/>
      <w:r w:rsidRPr="00D93D84">
        <w:rPr>
          <w:rFonts w:cs="Times New Roman"/>
          <w:szCs w:val="24"/>
        </w:rPr>
        <w:t xml:space="preserve"> </w:t>
      </w:r>
      <w:proofErr w:type="spellStart"/>
      <w:r w:rsidRPr="00D93D84">
        <w:rPr>
          <w:rFonts w:cs="Times New Roman"/>
          <w:szCs w:val="24"/>
        </w:rPr>
        <w:t>unui</w:t>
      </w:r>
      <w:proofErr w:type="spellEnd"/>
      <w:r w:rsidRPr="00D93D84">
        <w:rPr>
          <w:rFonts w:cs="Times New Roman"/>
          <w:szCs w:val="24"/>
        </w:rPr>
        <w:t xml:space="preserve"> </w:t>
      </w:r>
      <w:proofErr w:type="spellStart"/>
      <w:r w:rsidRPr="00D93D84">
        <w:rPr>
          <w:rFonts w:cs="Times New Roman"/>
          <w:szCs w:val="24"/>
        </w:rPr>
        <w:t>meci</w:t>
      </w:r>
      <w:proofErr w:type="spellEnd"/>
      <w:r w:rsidRPr="00D93D84">
        <w:rPr>
          <w:rFonts w:cs="Times New Roman"/>
          <w:szCs w:val="24"/>
        </w:rPr>
        <w:t xml:space="preserve"> de </w:t>
      </w:r>
      <w:proofErr w:type="spellStart"/>
      <w:r w:rsidRPr="00D93D84">
        <w:rPr>
          <w:rFonts w:cs="Times New Roman"/>
          <w:szCs w:val="24"/>
        </w:rPr>
        <w:t>fotbal</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w:t>
      </w:r>
      <w:proofErr w:type="spellStart"/>
      <w:r w:rsidRPr="00D93D84">
        <w:rPr>
          <w:rFonts w:cs="Times New Roman"/>
          <w:szCs w:val="24"/>
        </w:rPr>
        <w:t>rezultatul</w:t>
      </w:r>
      <w:proofErr w:type="spellEnd"/>
      <w:r w:rsidRPr="00D93D84">
        <w:rPr>
          <w:rFonts w:cs="Times New Roman"/>
          <w:szCs w:val="24"/>
        </w:rPr>
        <w:t xml:space="preserve"> </w:t>
      </w:r>
      <w:proofErr w:type="spellStart"/>
      <w:r w:rsidRPr="00D93D84">
        <w:rPr>
          <w:rFonts w:cs="Times New Roman"/>
          <w:szCs w:val="24"/>
        </w:rPr>
        <w:t>său</w:t>
      </w:r>
      <w:proofErr w:type="spellEnd"/>
      <w:r w:rsidRPr="00D93D84">
        <w:rPr>
          <w:rFonts w:cs="Times New Roman"/>
          <w:szCs w:val="24"/>
        </w:rPr>
        <w:t xml:space="preserve"> final.</w:t>
      </w:r>
    </w:p>
    <w:p w14:paraId="5071876C" w14:textId="50990D6E" w:rsidR="008E426B" w:rsidRPr="00D93D84" w:rsidRDefault="008E426B" w:rsidP="00D93D84">
      <w:pPr>
        <w:ind w:firstLine="851"/>
        <w:rPr>
          <w:rFonts w:cs="Times New Roman"/>
          <w:szCs w:val="24"/>
        </w:rPr>
      </w:pPr>
      <w:r w:rsidRPr="00D93D84">
        <w:rPr>
          <w:rFonts w:cs="Times New Roman"/>
          <w:szCs w:val="24"/>
        </w:rPr>
        <w:t xml:space="preserve">Prin </w:t>
      </w:r>
      <w:proofErr w:type="spellStart"/>
      <w:r w:rsidRPr="00D93D84">
        <w:rPr>
          <w:rFonts w:cs="Times New Roman"/>
          <w:szCs w:val="24"/>
        </w:rPr>
        <w:t>examinarea</w:t>
      </w:r>
      <w:proofErr w:type="spellEnd"/>
      <w:r w:rsidRPr="00D93D84">
        <w:rPr>
          <w:rFonts w:cs="Times New Roman"/>
          <w:szCs w:val="24"/>
        </w:rPr>
        <w:t xml:space="preserve"> </w:t>
      </w:r>
      <w:proofErr w:type="spellStart"/>
      <w:r w:rsidRPr="00D93D84">
        <w:rPr>
          <w:rFonts w:cs="Times New Roman"/>
          <w:szCs w:val="24"/>
        </w:rPr>
        <w:t>atentă</w:t>
      </w:r>
      <w:proofErr w:type="spellEnd"/>
      <w:r w:rsidRPr="00D93D84">
        <w:rPr>
          <w:rFonts w:cs="Times New Roman"/>
          <w:szCs w:val="24"/>
        </w:rPr>
        <w:t xml:space="preserve"> a </w:t>
      </w:r>
      <w:proofErr w:type="spellStart"/>
      <w:r w:rsidRPr="00D93D84">
        <w:rPr>
          <w:rFonts w:cs="Times New Roman"/>
          <w:szCs w:val="24"/>
        </w:rPr>
        <w:t>acestui</w:t>
      </w:r>
      <w:proofErr w:type="spellEnd"/>
      <w:r w:rsidRPr="00D93D84">
        <w:rPr>
          <w:rFonts w:cs="Times New Roman"/>
          <w:szCs w:val="24"/>
        </w:rPr>
        <w:t xml:space="preserve"> set de date, </w:t>
      </w:r>
      <w:proofErr w:type="spellStart"/>
      <w:r w:rsidRPr="00D93D84">
        <w:rPr>
          <w:rFonts w:cs="Times New Roman"/>
          <w:szCs w:val="24"/>
        </w:rPr>
        <w:t>voi</w:t>
      </w:r>
      <w:proofErr w:type="spellEnd"/>
      <w:r w:rsidRPr="00D93D84">
        <w:rPr>
          <w:rFonts w:cs="Times New Roman"/>
          <w:szCs w:val="24"/>
        </w:rPr>
        <w:t xml:space="preserve"> </w:t>
      </w:r>
      <w:proofErr w:type="spellStart"/>
      <w:r w:rsidRPr="00D93D84">
        <w:rPr>
          <w:rFonts w:cs="Times New Roman"/>
          <w:szCs w:val="24"/>
        </w:rPr>
        <w:t>evidenția</w:t>
      </w:r>
      <w:proofErr w:type="spellEnd"/>
      <w:r w:rsidRPr="00D93D84">
        <w:rPr>
          <w:rFonts w:cs="Times New Roman"/>
          <w:szCs w:val="24"/>
        </w:rPr>
        <w:t xml:space="preserve"> </w:t>
      </w:r>
      <w:proofErr w:type="spellStart"/>
      <w:r w:rsidRPr="00D93D84">
        <w:rPr>
          <w:rFonts w:cs="Times New Roman"/>
          <w:szCs w:val="24"/>
        </w:rPr>
        <w:t>modele</w:t>
      </w:r>
      <w:proofErr w:type="spellEnd"/>
      <w:r w:rsidRPr="00D93D84">
        <w:rPr>
          <w:rFonts w:cs="Times New Roman"/>
          <w:szCs w:val="24"/>
        </w:rPr>
        <w:t xml:space="preserve"> care </w:t>
      </w:r>
      <w:proofErr w:type="spellStart"/>
      <w:r w:rsidRPr="00D93D84">
        <w:rPr>
          <w:rFonts w:cs="Times New Roman"/>
          <w:szCs w:val="24"/>
        </w:rPr>
        <w:t>ar</w:t>
      </w:r>
      <w:proofErr w:type="spellEnd"/>
      <w:r w:rsidRPr="00D93D84">
        <w:rPr>
          <w:rFonts w:cs="Times New Roman"/>
          <w:szCs w:val="24"/>
        </w:rPr>
        <w:t xml:space="preserve"> </w:t>
      </w:r>
      <w:proofErr w:type="spellStart"/>
      <w:r w:rsidRPr="00D93D84">
        <w:rPr>
          <w:rFonts w:cs="Times New Roman"/>
          <w:szCs w:val="24"/>
        </w:rPr>
        <w:t>putea</w:t>
      </w:r>
      <w:proofErr w:type="spellEnd"/>
      <w:r w:rsidRPr="00D93D84">
        <w:rPr>
          <w:rFonts w:cs="Times New Roman"/>
          <w:szCs w:val="24"/>
        </w:rPr>
        <w:t xml:space="preserve"> </w:t>
      </w:r>
      <w:proofErr w:type="spellStart"/>
      <w:r w:rsidRPr="00D93D84">
        <w:rPr>
          <w:rFonts w:cs="Times New Roman"/>
          <w:szCs w:val="24"/>
        </w:rPr>
        <w:t>contura</w:t>
      </w:r>
      <w:proofErr w:type="spellEnd"/>
      <w:r w:rsidRPr="00D93D84">
        <w:rPr>
          <w:rFonts w:cs="Times New Roman"/>
          <w:szCs w:val="24"/>
        </w:rPr>
        <w:t xml:space="preserve"> </w:t>
      </w:r>
      <w:proofErr w:type="spellStart"/>
      <w:r w:rsidRPr="00D93D84">
        <w:rPr>
          <w:rFonts w:cs="Times New Roman"/>
          <w:szCs w:val="24"/>
        </w:rPr>
        <w:t>influența</w:t>
      </w:r>
      <w:proofErr w:type="spellEnd"/>
      <w:r w:rsidRPr="00D93D84">
        <w:rPr>
          <w:rFonts w:cs="Times New Roman"/>
          <w:szCs w:val="24"/>
        </w:rPr>
        <w:t xml:space="preserve"> </w:t>
      </w:r>
      <w:proofErr w:type="spellStart"/>
      <w:r w:rsidRPr="00D93D84">
        <w:rPr>
          <w:rFonts w:cs="Times New Roman"/>
          <w:szCs w:val="24"/>
        </w:rPr>
        <w:t>locului</w:t>
      </w:r>
      <w:proofErr w:type="spellEnd"/>
      <w:r w:rsidRPr="00D93D84">
        <w:rPr>
          <w:rFonts w:cs="Times New Roman"/>
          <w:szCs w:val="24"/>
        </w:rPr>
        <w:t xml:space="preserve"> de </w:t>
      </w:r>
      <w:proofErr w:type="spellStart"/>
      <w:r w:rsidRPr="00D93D84">
        <w:rPr>
          <w:rFonts w:cs="Times New Roman"/>
          <w:szCs w:val="24"/>
        </w:rPr>
        <w:t>desfășurare</w:t>
      </w:r>
      <w:proofErr w:type="spellEnd"/>
      <w:r w:rsidRPr="00D93D84">
        <w:rPr>
          <w:rFonts w:cs="Times New Roman"/>
          <w:szCs w:val="24"/>
        </w:rPr>
        <w:t xml:space="preserve"> a </w:t>
      </w:r>
      <w:proofErr w:type="spellStart"/>
      <w:r w:rsidRPr="00D93D84">
        <w:rPr>
          <w:rFonts w:cs="Times New Roman"/>
          <w:szCs w:val="24"/>
        </w:rPr>
        <w:t>meciului</w:t>
      </w:r>
      <w:proofErr w:type="spellEnd"/>
      <w:r w:rsidRPr="00D93D84">
        <w:rPr>
          <w:rFonts w:cs="Times New Roman"/>
          <w:szCs w:val="24"/>
        </w:rPr>
        <w:t xml:space="preserve"> </w:t>
      </w:r>
      <w:proofErr w:type="spellStart"/>
      <w:r w:rsidRPr="00D93D84">
        <w:rPr>
          <w:rFonts w:cs="Times New Roman"/>
          <w:szCs w:val="24"/>
        </w:rPr>
        <w:t>asupra</w:t>
      </w:r>
      <w:proofErr w:type="spellEnd"/>
      <w:r w:rsidRPr="00D93D84">
        <w:rPr>
          <w:rFonts w:cs="Times New Roman"/>
          <w:szCs w:val="24"/>
        </w:rPr>
        <w:t xml:space="preserve"> </w:t>
      </w:r>
      <w:proofErr w:type="spellStart"/>
      <w:r w:rsidRPr="00D93D84">
        <w:rPr>
          <w:rFonts w:cs="Times New Roman"/>
          <w:szCs w:val="24"/>
        </w:rPr>
        <w:t>probabilității</w:t>
      </w:r>
      <w:proofErr w:type="spellEnd"/>
      <w:r w:rsidRPr="00D93D84">
        <w:rPr>
          <w:rFonts w:cs="Times New Roman"/>
          <w:szCs w:val="24"/>
        </w:rPr>
        <w:t xml:space="preserve"> de </w:t>
      </w:r>
      <w:proofErr w:type="spellStart"/>
      <w:r w:rsidRPr="00D93D84">
        <w:rPr>
          <w:rFonts w:cs="Times New Roman"/>
          <w:szCs w:val="24"/>
        </w:rPr>
        <w:t>victorie</w:t>
      </w:r>
      <w:proofErr w:type="spellEnd"/>
      <w:r w:rsidRPr="00D93D84">
        <w:rPr>
          <w:rFonts w:cs="Times New Roman"/>
          <w:szCs w:val="24"/>
        </w:rPr>
        <w:t xml:space="preserve"> a </w:t>
      </w:r>
      <w:proofErr w:type="spellStart"/>
      <w:r w:rsidRPr="00D93D84">
        <w:rPr>
          <w:rFonts w:cs="Times New Roman"/>
          <w:szCs w:val="24"/>
        </w:rPr>
        <w:t>echipei</w:t>
      </w:r>
      <w:proofErr w:type="spellEnd"/>
      <w:r w:rsidRPr="00D93D84">
        <w:rPr>
          <w:rFonts w:cs="Times New Roman"/>
          <w:szCs w:val="24"/>
        </w:rPr>
        <w:t xml:space="preserve"> </w:t>
      </w:r>
      <w:proofErr w:type="spellStart"/>
      <w:r w:rsidRPr="00D93D84">
        <w:rPr>
          <w:rFonts w:cs="Times New Roman"/>
          <w:szCs w:val="24"/>
        </w:rPr>
        <w:t>gazdă</w:t>
      </w:r>
      <w:proofErr w:type="spellEnd"/>
      <w:r w:rsidRPr="00D93D84">
        <w:rPr>
          <w:rFonts w:cs="Times New Roman"/>
          <w:szCs w:val="24"/>
        </w:rPr>
        <w:t xml:space="preserve">, a </w:t>
      </w:r>
      <w:proofErr w:type="spellStart"/>
      <w:r w:rsidRPr="00D93D84">
        <w:rPr>
          <w:rFonts w:cs="Times New Roman"/>
          <w:szCs w:val="24"/>
        </w:rPr>
        <w:t>unui</w:t>
      </w:r>
      <w:proofErr w:type="spellEnd"/>
      <w:r w:rsidRPr="00D93D84">
        <w:rPr>
          <w:rFonts w:cs="Times New Roman"/>
          <w:szCs w:val="24"/>
        </w:rPr>
        <w:t xml:space="preserve"> </w:t>
      </w:r>
      <w:proofErr w:type="spellStart"/>
      <w:r w:rsidRPr="00D93D84">
        <w:rPr>
          <w:rFonts w:cs="Times New Roman"/>
          <w:szCs w:val="24"/>
        </w:rPr>
        <w:t>rezultat</w:t>
      </w:r>
      <w:proofErr w:type="spellEnd"/>
      <w:r w:rsidRPr="00D93D84">
        <w:rPr>
          <w:rFonts w:cs="Times New Roman"/>
          <w:szCs w:val="24"/>
        </w:rPr>
        <w:t xml:space="preserve"> de </w:t>
      </w:r>
      <w:proofErr w:type="spellStart"/>
      <w:r w:rsidRPr="00D93D84">
        <w:rPr>
          <w:rFonts w:cs="Times New Roman"/>
          <w:szCs w:val="24"/>
        </w:rPr>
        <w:t>egalitate</w:t>
      </w:r>
      <w:proofErr w:type="spellEnd"/>
      <w:r w:rsidRPr="00D93D84">
        <w:rPr>
          <w:rFonts w:cs="Times New Roman"/>
          <w:szCs w:val="24"/>
        </w:rPr>
        <w:t xml:space="preserve"> </w:t>
      </w:r>
      <w:proofErr w:type="spellStart"/>
      <w:r w:rsidRPr="00D93D84">
        <w:rPr>
          <w:rFonts w:cs="Times New Roman"/>
          <w:szCs w:val="24"/>
        </w:rPr>
        <w:t>sau</w:t>
      </w:r>
      <w:proofErr w:type="spellEnd"/>
      <w:r w:rsidRPr="00D93D84">
        <w:rPr>
          <w:rFonts w:cs="Times New Roman"/>
          <w:szCs w:val="24"/>
        </w:rPr>
        <w:t xml:space="preserve"> a </w:t>
      </w:r>
      <w:proofErr w:type="spellStart"/>
      <w:r w:rsidRPr="00D93D84">
        <w:rPr>
          <w:rFonts w:cs="Times New Roman"/>
          <w:szCs w:val="24"/>
        </w:rPr>
        <w:t>victoriei</w:t>
      </w:r>
      <w:proofErr w:type="spellEnd"/>
      <w:r w:rsidRPr="00D93D84">
        <w:rPr>
          <w:rFonts w:cs="Times New Roman"/>
          <w:szCs w:val="24"/>
        </w:rPr>
        <w:t xml:space="preserve"> </w:t>
      </w:r>
      <w:proofErr w:type="spellStart"/>
      <w:r w:rsidRPr="00D93D84">
        <w:rPr>
          <w:rFonts w:cs="Times New Roman"/>
          <w:szCs w:val="24"/>
        </w:rPr>
        <w:t>echipei</w:t>
      </w:r>
      <w:proofErr w:type="spellEnd"/>
      <w:r w:rsidRPr="00D93D84">
        <w:rPr>
          <w:rFonts w:cs="Times New Roman"/>
          <w:szCs w:val="24"/>
        </w:rPr>
        <w:t xml:space="preserve"> </w:t>
      </w:r>
      <w:proofErr w:type="spellStart"/>
      <w:r w:rsidRPr="00D93D84">
        <w:rPr>
          <w:rFonts w:cs="Times New Roman"/>
          <w:szCs w:val="24"/>
        </w:rPr>
        <w:t>oaspete</w:t>
      </w:r>
      <w:proofErr w:type="spellEnd"/>
      <w:r w:rsidRPr="00D93D84">
        <w:rPr>
          <w:rFonts w:cs="Times New Roman"/>
          <w:szCs w:val="24"/>
        </w:rPr>
        <w:t>.</w:t>
      </w:r>
    </w:p>
    <w:p w14:paraId="7A38269C" w14:textId="462E1F9E" w:rsidR="008E426B" w:rsidRPr="00D93D84" w:rsidRDefault="008E426B" w:rsidP="00D93D84">
      <w:pPr>
        <w:ind w:firstLine="851"/>
        <w:rPr>
          <w:rFonts w:cs="Times New Roman"/>
          <w:szCs w:val="24"/>
        </w:rPr>
      </w:pPr>
      <w:proofErr w:type="spellStart"/>
      <w:r w:rsidRPr="00D93D84">
        <w:rPr>
          <w:rFonts w:cs="Times New Roman"/>
          <w:szCs w:val="24"/>
        </w:rPr>
        <w:t>Obiectivele</w:t>
      </w:r>
      <w:proofErr w:type="spellEnd"/>
      <w:r w:rsidRPr="00D93D84">
        <w:rPr>
          <w:rFonts w:cs="Times New Roman"/>
          <w:szCs w:val="24"/>
        </w:rPr>
        <w:t xml:space="preserve"> </w:t>
      </w:r>
      <w:proofErr w:type="spellStart"/>
      <w:r w:rsidRPr="00D93D84">
        <w:rPr>
          <w:rFonts w:cs="Times New Roman"/>
          <w:szCs w:val="24"/>
        </w:rPr>
        <w:t>principale</w:t>
      </w:r>
      <w:proofErr w:type="spellEnd"/>
      <w:r w:rsidRPr="00D93D84">
        <w:rPr>
          <w:rFonts w:cs="Times New Roman"/>
          <w:szCs w:val="24"/>
        </w:rPr>
        <w:t xml:space="preserve"> ale </w:t>
      </w:r>
      <w:proofErr w:type="spellStart"/>
      <w:r w:rsidRPr="00D93D84">
        <w:rPr>
          <w:rFonts w:cs="Times New Roman"/>
          <w:szCs w:val="24"/>
        </w:rPr>
        <w:t>acestei</w:t>
      </w:r>
      <w:proofErr w:type="spellEnd"/>
      <w:r w:rsidRPr="00D93D84">
        <w:rPr>
          <w:rFonts w:cs="Times New Roman"/>
          <w:szCs w:val="24"/>
        </w:rPr>
        <w:t xml:space="preserve"> </w:t>
      </w:r>
      <w:proofErr w:type="spellStart"/>
      <w:r w:rsidRPr="00D93D84">
        <w:rPr>
          <w:rFonts w:cs="Times New Roman"/>
          <w:szCs w:val="24"/>
        </w:rPr>
        <w:t>analize</w:t>
      </w:r>
      <w:proofErr w:type="spellEnd"/>
      <w:r w:rsidRPr="00D93D84">
        <w:rPr>
          <w:rFonts w:cs="Times New Roman"/>
          <w:szCs w:val="24"/>
        </w:rPr>
        <w:t xml:space="preserve"> </w:t>
      </w:r>
      <w:proofErr w:type="spellStart"/>
      <w:r w:rsidRPr="00D93D84">
        <w:rPr>
          <w:rFonts w:cs="Times New Roman"/>
          <w:szCs w:val="24"/>
        </w:rPr>
        <w:t>includ</w:t>
      </w:r>
      <w:proofErr w:type="spellEnd"/>
      <w:r w:rsidRPr="00D93D84">
        <w:rPr>
          <w:rFonts w:cs="Times New Roman"/>
          <w:szCs w:val="24"/>
        </w:rPr>
        <w:t xml:space="preserve"> </w:t>
      </w:r>
      <w:proofErr w:type="spellStart"/>
      <w:r w:rsidRPr="00D93D84">
        <w:rPr>
          <w:rFonts w:cs="Times New Roman"/>
          <w:szCs w:val="24"/>
        </w:rPr>
        <w:t>descifrarea</w:t>
      </w:r>
      <w:proofErr w:type="spellEnd"/>
      <w:r w:rsidRPr="00D93D84">
        <w:rPr>
          <w:rFonts w:cs="Times New Roman"/>
          <w:szCs w:val="24"/>
        </w:rPr>
        <w:t xml:space="preserve"> </w:t>
      </w:r>
      <w:proofErr w:type="spellStart"/>
      <w:r w:rsidRPr="00D93D84">
        <w:rPr>
          <w:rFonts w:cs="Times New Roman"/>
          <w:szCs w:val="24"/>
        </w:rPr>
        <w:t>dacă</w:t>
      </w:r>
      <w:proofErr w:type="spellEnd"/>
      <w:r w:rsidRPr="00D93D84">
        <w:rPr>
          <w:rFonts w:cs="Times New Roman"/>
          <w:szCs w:val="24"/>
        </w:rPr>
        <w:t xml:space="preserve"> </w:t>
      </w:r>
      <w:proofErr w:type="spellStart"/>
      <w:r w:rsidR="002752D5">
        <w:rPr>
          <w:rFonts w:cs="Times New Roman"/>
          <w:szCs w:val="24"/>
        </w:rPr>
        <w:t>locul</w:t>
      </w:r>
      <w:proofErr w:type="spellEnd"/>
      <w:r w:rsidR="002752D5">
        <w:rPr>
          <w:rFonts w:cs="Times New Roman"/>
          <w:szCs w:val="24"/>
        </w:rPr>
        <w:t xml:space="preserve"> </w:t>
      </w:r>
      <w:proofErr w:type="spellStart"/>
      <w:r w:rsidR="002752D5">
        <w:rPr>
          <w:rFonts w:cs="Times New Roman"/>
          <w:szCs w:val="24"/>
        </w:rPr>
        <w:t>desf</w:t>
      </w:r>
      <w:proofErr w:type="spellEnd"/>
      <w:r w:rsidR="002752D5">
        <w:rPr>
          <w:rFonts w:cs="Times New Roman"/>
          <w:szCs w:val="24"/>
          <w:lang w:val="ro-RO"/>
        </w:rPr>
        <w:t>ășurprii are</w:t>
      </w:r>
      <w:r w:rsidRPr="00D93D84">
        <w:rPr>
          <w:rFonts w:cs="Times New Roman"/>
          <w:szCs w:val="24"/>
        </w:rPr>
        <w:t xml:space="preserve"> o </w:t>
      </w:r>
      <w:proofErr w:type="spellStart"/>
      <w:r w:rsidRPr="00D93D84">
        <w:rPr>
          <w:rFonts w:cs="Times New Roman"/>
          <w:szCs w:val="24"/>
        </w:rPr>
        <w:t>influență</w:t>
      </w:r>
      <w:proofErr w:type="spellEnd"/>
      <w:r w:rsidRPr="00D93D84">
        <w:rPr>
          <w:rFonts w:cs="Times New Roman"/>
          <w:szCs w:val="24"/>
        </w:rPr>
        <w:t xml:space="preserve"> statistic </w:t>
      </w:r>
      <w:proofErr w:type="spellStart"/>
      <w:r w:rsidRPr="00D93D84">
        <w:rPr>
          <w:rFonts w:cs="Times New Roman"/>
          <w:szCs w:val="24"/>
        </w:rPr>
        <w:t>semnificativă</w:t>
      </w:r>
      <w:proofErr w:type="spellEnd"/>
      <w:r w:rsidRPr="00D93D84">
        <w:rPr>
          <w:rFonts w:cs="Times New Roman"/>
          <w:szCs w:val="24"/>
        </w:rPr>
        <w:t xml:space="preserve"> </w:t>
      </w:r>
      <w:proofErr w:type="spellStart"/>
      <w:r w:rsidRPr="00D93D84">
        <w:rPr>
          <w:rFonts w:cs="Times New Roman"/>
          <w:szCs w:val="24"/>
        </w:rPr>
        <w:t>asupra</w:t>
      </w:r>
      <w:proofErr w:type="spellEnd"/>
      <w:r w:rsidRPr="00D93D84">
        <w:rPr>
          <w:rFonts w:cs="Times New Roman"/>
          <w:szCs w:val="24"/>
        </w:rPr>
        <w:t xml:space="preserve"> </w:t>
      </w:r>
      <w:proofErr w:type="spellStart"/>
      <w:r w:rsidRPr="00D93D84">
        <w:rPr>
          <w:rFonts w:cs="Times New Roman"/>
          <w:szCs w:val="24"/>
        </w:rPr>
        <w:t>rezultatelor</w:t>
      </w:r>
      <w:proofErr w:type="spellEnd"/>
      <w:r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w:t>
      </w:r>
      <w:proofErr w:type="spellStart"/>
      <w:r w:rsidRPr="00D93D84">
        <w:rPr>
          <w:rFonts w:cs="Times New Roman"/>
          <w:szCs w:val="24"/>
        </w:rPr>
        <w:t>dacă</w:t>
      </w:r>
      <w:proofErr w:type="spellEnd"/>
      <w:r w:rsidRPr="00D93D84">
        <w:rPr>
          <w:rFonts w:cs="Times New Roman"/>
          <w:szCs w:val="24"/>
        </w:rPr>
        <w:t xml:space="preserve"> </w:t>
      </w:r>
      <w:proofErr w:type="spellStart"/>
      <w:r w:rsidRPr="00D93D84">
        <w:rPr>
          <w:rFonts w:cs="Times New Roman"/>
          <w:szCs w:val="24"/>
        </w:rPr>
        <w:t>aceste</w:t>
      </w:r>
      <w:proofErr w:type="spellEnd"/>
      <w:r w:rsidRPr="00D93D84">
        <w:rPr>
          <w:rFonts w:cs="Times New Roman"/>
          <w:szCs w:val="24"/>
        </w:rPr>
        <w:t xml:space="preserve"> </w:t>
      </w:r>
      <w:proofErr w:type="spellStart"/>
      <w:r w:rsidRPr="00D93D84">
        <w:rPr>
          <w:rFonts w:cs="Times New Roman"/>
          <w:szCs w:val="24"/>
        </w:rPr>
        <w:t>efecte</w:t>
      </w:r>
      <w:proofErr w:type="spellEnd"/>
      <w:r w:rsidRPr="00D93D84">
        <w:rPr>
          <w:rFonts w:cs="Times New Roman"/>
          <w:szCs w:val="24"/>
        </w:rPr>
        <w:t xml:space="preserve"> sunt </w:t>
      </w:r>
      <w:proofErr w:type="spellStart"/>
      <w:r w:rsidRPr="00D93D84">
        <w:rPr>
          <w:rFonts w:cs="Times New Roman"/>
          <w:szCs w:val="24"/>
        </w:rPr>
        <w:t>consistente</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diferite</w:t>
      </w:r>
      <w:proofErr w:type="spellEnd"/>
      <w:r w:rsidRPr="00D93D84">
        <w:rPr>
          <w:rFonts w:cs="Times New Roman"/>
          <w:szCs w:val="24"/>
        </w:rPr>
        <w:t xml:space="preserve"> </w:t>
      </w:r>
      <w:proofErr w:type="spellStart"/>
      <w:r w:rsidRPr="00D93D84">
        <w:rPr>
          <w:rFonts w:cs="Times New Roman"/>
          <w:szCs w:val="24"/>
        </w:rPr>
        <w:t>turnee</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plus, </w:t>
      </w:r>
      <w:proofErr w:type="spellStart"/>
      <w:r w:rsidRPr="00D93D84">
        <w:rPr>
          <w:rFonts w:cs="Times New Roman"/>
          <w:szCs w:val="24"/>
        </w:rPr>
        <w:t>îmi</w:t>
      </w:r>
      <w:proofErr w:type="spellEnd"/>
      <w:r w:rsidRPr="00D93D84">
        <w:rPr>
          <w:rFonts w:cs="Times New Roman"/>
          <w:szCs w:val="24"/>
        </w:rPr>
        <w:t xml:space="preserve"> </w:t>
      </w:r>
      <w:proofErr w:type="spellStart"/>
      <w:r w:rsidRPr="00D93D84">
        <w:rPr>
          <w:rFonts w:cs="Times New Roman"/>
          <w:szCs w:val="24"/>
        </w:rPr>
        <w:t>propun</w:t>
      </w:r>
      <w:proofErr w:type="spellEnd"/>
      <w:r w:rsidRPr="00D93D84">
        <w:rPr>
          <w:rFonts w:cs="Times New Roman"/>
          <w:szCs w:val="24"/>
        </w:rPr>
        <w:t xml:space="preserve"> </w:t>
      </w:r>
      <w:proofErr w:type="spellStart"/>
      <w:r w:rsidRPr="00D93D84">
        <w:rPr>
          <w:rFonts w:cs="Times New Roman"/>
          <w:szCs w:val="24"/>
        </w:rPr>
        <w:t>să</w:t>
      </w:r>
      <w:proofErr w:type="spellEnd"/>
      <w:r w:rsidRPr="00D93D84">
        <w:rPr>
          <w:rFonts w:cs="Times New Roman"/>
          <w:szCs w:val="24"/>
        </w:rPr>
        <w:t xml:space="preserve"> </w:t>
      </w:r>
      <w:proofErr w:type="spellStart"/>
      <w:r w:rsidRPr="00D93D84">
        <w:rPr>
          <w:rFonts w:cs="Times New Roman"/>
          <w:szCs w:val="24"/>
        </w:rPr>
        <w:t>dezvălui</w:t>
      </w:r>
      <w:proofErr w:type="spellEnd"/>
      <w:r w:rsidRPr="00D93D84">
        <w:rPr>
          <w:rFonts w:cs="Times New Roman"/>
          <w:szCs w:val="24"/>
        </w:rPr>
        <w:t xml:space="preserve"> </w:t>
      </w:r>
      <w:proofErr w:type="spellStart"/>
      <w:r w:rsidRPr="00D93D84">
        <w:rPr>
          <w:rFonts w:cs="Times New Roman"/>
          <w:szCs w:val="24"/>
        </w:rPr>
        <w:t>tendințe</w:t>
      </w:r>
      <w:proofErr w:type="spellEnd"/>
      <w:r w:rsidRPr="00D93D84">
        <w:rPr>
          <w:rFonts w:cs="Times New Roman"/>
          <w:szCs w:val="24"/>
        </w:rPr>
        <w:t xml:space="preserve"> </w:t>
      </w:r>
      <w:proofErr w:type="spellStart"/>
      <w:r w:rsidRPr="00D93D84">
        <w:rPr>
          <w:rFonts w:cs="Times New Roman"/>
          <w:szCs w:val="24"/>
        </w:rPr>
        <w:t>temporale</w:t>
      </w:r>
      <w:proofErr w:type="spellEnd"/>
      <w:r w:rsidRPr="00D93D84">
        <w:rPr>
          <w:rFonts w:cs="Times New Roman"/>
          <w:szCs w:val="24"/>
        </w:rPr>
        <w:t xml:space="preserve">, </w:t>
      </w:r>
      <w:proofErr w:type="spellStart"/>
      <w:r w:rsidRPr="00D93D84">
        <w:rPr>
          <w:rFonts w:cs="Times New Roman"/>
          <w:szCs w:val="24"/>
        </w:rPr>
        <w:t>explorând</w:t>
      </w:r>
      <w:proofErr w:type="spellEnd"/>
      <w:r w:rsidRPr="00D93D84">
        <w:rPr>
          <w:rFonts w:cs="Times New Roman"/>
          <w:szCs w:val="24"/>
        </w:rPr>
        <w:t xml:space="preserve"> </w:t>
      </w:r>
      <w:proofErr w:type="spellStart"/>
      <w:r w:rsidRPr="00D93D84">
        <w:rPr>
          <w:rFonts w:cs="Times New Roman"/>
          <w:szCs w:val="24"/>
        </w:rPr>
        <w:t>dacă</w:t>
      </w:r>
      <w:proofErr w:type="spellEnd"/>
      <w:r w:rsidRPr="00D93D84">
        <w:rPr>
          <w:rFonts w:cs="Times New Roman"/>
          <w:szCs w:val="24"/>
        </w:rPr>
        <w:t xml:space="preserve"> a </w:t>
      </w:r>
      <w:proofErr w:type="spellStart"/>
      <w:r w:rsidRPr="00D93D84">
        <w:rPr>
          <w:rFonts w:cs="Times New Roman"/>
          <w:szCs w:val="24"/>
        </w:rPr>
        <w:t>existat</w:t>
      </w:r>
      <w:proofErr w:type="spellEnd"/>
      <w:r w:rsidRPr="00D93D84">
        <w:rPr>
          <w:rFonts w:cs="Times New Roman"/>
          <w:szCs w:val="24"/>
        </w:rPr>
        <w:t xml:space="preserve"> o </w:t>
      </w:r>
      <w:proofErr w:type="spellStart"/>
      <w:r w:rsidRPr="00D93D84">
        <w:rPr>
          <w:rFonts w:cs="Times New Roman"/>
          <w:szCs w:val="24"/>
        </w:rPr>
        <w:t>evoluție</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influența</w:t>
      </w:r>
      <w:proofErr w:type="spellEnd"/>
      <w:r w:rsidRPr="00D93D84">
        <w:rPr>
          <w:rFonts w:cs="Times New Roman"/>
          <w:szCs w:val="24"/>
        </w:rPr>
        <w:t xml:space="preserve"> </w:t>
      </w:r>
      <w:proofErr w:type="spellStart"/>
      <w:r w:rsidRPr="00D93D84">
        <w:rPr>
          <w:rFonts w:cs="Times New Roman"/>
          <w:szCs w:val="24"/>
        </w:rPr>
        <w:t>locurilor</w:t>
      </w:r>
      <w:proofErr w:type="spellEnd"/>
      <w:r w:rsidRPr="00D93D84">
        <w:rPr>
          <w:rFonts w:cs="Times New Roman"/>
          <w:szCs w:val="24"/>
        </w:rPr>
        <w:t xml:space="preserve"> de </w:t>
      </w:r>
      <w:proofErr w:type="spellStart"/>
      <w:r w:rsidRPr="00D93D84">
        <w:rPr>
          <w:rFonts w:cs="Times New Roman"/>
          <w:szCs w:val="24"/>
        </w:rPr>
        <w:t>desfășurare</w:t>
      </w:r>
      <w:proofErr w:type="spellEnd"/>
      <w:r w:rsidRPr="00D93D84">
        <w:rPr>
          <w:rFonts w:cs="Times New Roman"/>
          <w:szCs w:val="24"/>
        </w:rPr>
        <w:t xml:space="preserve"> </w:t>
      </w:r>
      <w:proofErr w:type="spellStart"/>
      <w:r w:rsidRPr="00D93D84">
        <w:rPr>
          <w:rFonts w:cs="Times New Roman"/>
          <w:szCs w:val="24"/>
        </w:rPr>
        <w:t>asupra</w:t>
      </w:r>
      <w:proofErr w:type="spellEnd"/>
      <w:r w:rsidRPr="00D93D84">
        <w:rPr>
          <w:rFonts w:cs="Times New Roman"/>
          <w:szCs w:val="24"/>
        </w:rPr>
        <w:t xml:space="preserve"> </w:t>
      </w:r>
      <w:proofErr w:type="spellStart"/>
      <w:r w:rsidRPr="00D93D84">
        <w:rPr>
          <w:rFonts w:cs="Times New Roman"/>
          <w:szCs w:val="24"/>
        </w:rPr>
        <w:t>rezultatelor</w:t>
      </w:r>
      <w:proofErr w:type="spellEnd"/>
      <w:r w:rsidRPr="00D93D84">
        <w:rPr>
          <w:rFonts w:cs="Times New Roman"/>
          <w:szCs w:val="24"/>
        </w:rPr>
        <w:t xml:space="preserve"> de-a </w:t>
      </w:r>
      <w:proofErr w:type="spellStart"/>
      <w:r w:rsidRPr="00D93D84">
        <w:rPr>
          <w:rFonts w:cs="Times New Roman"/>
          <w:szCs w:val="24"/>
        </w:rPr>
        <w:t>lungul</w:t>
      </w:r>
      <w:proofErr w:type="spellEnd"/>
      <w:r w:rsidRPr="00D93D84">
        <w:rPr>
          <w:rFonts w:cs="Times New Roman"/>
          <w:szCs w:val="24"/>
        </w:rPr>
        <w:t xml:space="preserve"> </w:t>
      </w:r>
      <w:proofErr w:type="spellStart"/>
      <w:r w:rsidRPr="00D93D84">
        <w:rPr>
          <w:rFonts w:cs="Times New Roman"/>
          <w:szCs w:val="24"/>
        </w:rPr>
        <w:t>timpului</w:t>
      </w:r>
      <w:proofErr w:type="spellEnd"/>
      <w:r w:rsidRPr="00D93D84">
        <w:rPr>
          <w:rFonts w:cs="Times New Roman"/>
          <w:szCs w:val="24"/>
        </w:rPr>
        <w:t>.</w:t>
      </w:r>
    </w:p>
    <w:p w14:paraId="1347E6F5" w14:textId="4F10E847" w:rsidR="007552BB" w:rsidRDefault="007552BB" w:rsidP="003D0B2D">
      <w:pPr>
        <w:rPr>
          <w:rFonts w:cs="Times New Roman"/>
          <w:sz w:val="28"/>
          <w:szCs w:val="28"/>
        </w:rPr>
      </w:pPr>
    </w:p>
    <w:p w14:paraId="0894B1C7" w14:textId="66F2B2E1" w:rsidR="00547F29" w:rsidRPr="00D93D84" w:rsidRDefault="00547F29" w:rsidP="003D0B2D">
      <w:pPr>
        <w:rPr>
          <w:rFonts w:cs="Times New Roman"/>
          <w:b/>
          <w:bCs/>
          <w:sz w:val="28"/>
          <w:szCs w:val="28"/>
        </w:rPr>
      </w:pPr>
      <w:r w:rsidRPr="00D93D84">
        <w:rPr>
          <w:rFonts w:cs="Times New Roman"/>
          <w:b/>
          <w:bCs/>
          <w:sz w:val="28"/>
          <w:szCs w:val="28"/>
        </w:rPr>
        <w:t>Abstract</w:t>
      </w:r>
    </w:p>
    <w:p w14:paraId="752D587A" w14:textId="77777777" w:rsidR="00001397" w:rsidRPr="00D93D84" w:rsidRDefault="00547F29" w:rsidP="00D93D84">
      <w:pPr>
        <w:ind w:firstLine="851"/>
        <w:rPr>
          <w:rFonts w:cs="Times New Roman"/>
          <w:szCs w:val="24"/>
        </w:rPr>
      </w:pP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domeniul</w:t>
      </w:r>
      <w:proofErr w:type="spellEnd"/>
      <w:r w:rsidRPr="00D93D84">
        <w:rPr>
          <w:rFonts w:cs="Times New Roman"/>
          <w:szCs w:val="24"/>
        </w:rPr>
        <w:t xml:space="preserve"> </w:t>
      </w:r>
      <w:proofErr w:type="spellStart"/>
      <w:r w:rsidRPr="00D93D84">
        <w:rPr>
          <w:rFonts w:cs="Times New Roman"/>
          <w:szCs w:val="24"/>
        </w:rPr>
        <w:t>analizei</w:t>
      </w:r>
      <w:proofErr w:type="spellEnd"/>
      <w:r w:rsidRPr="00D93D84">
        <w:rPr>
          <w:rFonts w:cs="Times New Roman"/>
          <w:szCs w:val="24"/>
        </w:rPr>
        <w:t xml:space="preserve"> sportive, </w:t>
      </w:r>
      <w:proofErr w:type="spellStart"/>
      <w:r w:rsidRPr="00D93D84">
        <w:rPr>
          <w:rFonts w:cs="Times New Roman"/>
          <w:szCs w:val="24"/>
        </w:rPr>
        <w:t>analiza</w:t>
      </w:r>
      <w:proofErr w:type="spellEnd"/>
      <w:r w:rsidRPr="00D93D84">
        <w:rPr>
          <w:rFonts w:cs="Times New Roman"/>
          <w:szCs w:val="24"/>
        </w:rPr>
        <w:t xml:space="preserve"> </w:t>
      </w:r>
      <w:proofErr w:type="spellStart"/>
      <w:r w:rsidRPr="00D93D84">
        <w:rPr>
          <w:rFonts w:cs="Times New Roman"/>
          <w:szCs w:val="24"/>
        </w:rPr>
        <w:t>computațională</w:t>
      </w:r>
      <w:proofErr w:type="spellEnd"/>
      <w:r w:rsidRPr="00D93D84">
        <w:rPr>
          <w:rFonts w:cs="Times New Roman"/>
          <w:szCs w:val="24"/>
        </w:rPr>
        <w:t xml:space="preserve"> </w:t>
      </w:r>
      <w:proofErr w:type="spellStart"/>
      <w:r w:rsidRPr="00D93D84">
        <w:rPr>
          <w:rFonts w:cs="Times New Roman"/>
          <w:szCs w:val="24"/>
        </w:rPr>
        <w:t>bazată</w:t>
      </w:r>
      <w:proofErr w:type="spellEnd"/>
      <w:r w:rsidRPr="00D93D84">
        <w:rPr>
          <w:rFonts w:cs="Times New Roman"/>
          <w:szCs w:val="24"/>
        </w:rPr>
        <w:t xml:space="preserve"> pe date </w:t>
      </w:r>
      <w:proofErr w:type="spellStart"/>
      <w:r w:rsidRPr="00D93D84">
        <w:rPr>
          <w:rFonts w:cs="Times New Roman"/>
          <w:szCs w:val="24"/>
        </w:rPr>
        <w:t>joacă</w:t>
      </w:r>
      <w:proofErr w:type="spellEnd"/>
      <w:r w:rsidRPr="00D93D84">
        <w:rPr>
          <w:rFonts w:cs="Times New Roman"/>
          <w:szCs w:val="24"/>
        </w:rPr>
        <w:t xml:space="preserve"> un </w:t>
      </w:r>
      <w:proofErr w:type="spellStart"/>
      <w:r w:rsidRPr="00D93D84">
        <w:rPr>
          <w:rFonts w:cs="Times New Roman"/>
          <w:szCs w:val="24"/>
        </w:rPr>
        <w:t>rol</w:t>
      </w:r>
      <w:proofErr w:type="spellEnd"/>
      <w:r w:rsidRPr="00D93D84">
        <w:rPr>
          <w:rFonts w:cs="Times New Roman"/>
          <w:szCs w:val="24"/>
        </w:rPr>
        <w:t xml:space="preserve"> crucial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dezvăluirea</w:t>
      </w:r>
      <w:proofErr w:type="spellEnd"/>
      <w:r w:rsidRPr="00D93D84">
        <w:rPr>
          <w:rFonts w:cs="Times New Roman"/>
          <w:szCs w:val="24"/>
        </w:rPr>
        <w:t xml:space="preserve"> de </w:t>
      </w:r>
      <w:proofErr w:type="spellStart"/>
      <w:r w:rsidRPr="00D93D84">
        <w:rPr>
          <w:rFonts w:cs="Times New Roman"/>
          <w:szCs w:val="24"/>
        </w:rPr>
        <w:t>modele</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w:t>
      </w:r>
      <w:proofErr w:type="spellStart"/>
      <w:r w:rsidRPr="00D93D84">
        <w:rPr>
          <w:rFonts w:cs="Times New Roman"/>
          <w:szCs w:val="24"/>
        </w:rPr>
        <w:t>înțelegerea</w:t>
      </w:r>
      <w:proofErr w:type="spellEnd"/>
      <w:r w:rsidRPr="00D93D84">
        <w:rPr>
          <w:rFonts w:cs="Times New Roman"/>
          <w:szCs w:val="24"/>
        </w:rPr>
        <w:t xml:space="preserve"> </w:t>
      </w:r>
      <w:proofErr w:type="spellStart"/>
      <w:r w:rsidRPr="00D93D84">
        <w:rPr>
          <w:rFonts w:cs="Times New Roman"/>
          <w:szCs w:val="24"/>
        </w:rPr>
        <w:t>detaliilor</w:t>
      </w:r>
      <w:proofErr w:type="spellEnd"/>
      <w:r w:rsidRPr="00D93D84">
        <w:rPr>
          <w:rFonts w:cs="Times New Roman"/>
          <w:szCs w:val="24"/>
        </w:rPr>
        <w:t xml:space="preserve">. </w:t>
      </w:r>
      <w:proofErr w:type="spellStart"/>
      <w:r w:rsidRPr="00D93D84">
        <w:rPr>
          <w:rFonts w:cs="Times New Roman"/>
          <w:szCs w:val="24"/>
        </w:rPr>
        <w:t>Acest</w:t>
      </w:r>
      <w:proofErr w:type="spellEnd"/>
      <w:r w:rsidRPr="00D93D84">
        <w:rPr>
          <w:rFonts w:cs="Times New Roman"/>
          <w:szCs w:val="24"/>
        </w:rPr>
        <w:t xml:space="preserve"> </w:t>
      </w:r>
      <w:proofErr w:type="spellStart"/>
      <w:r w:rsidRPr="00D93D84">
        <w:rPr>
          <w:rFonts w:cs="Times New Roman"/>
          <w:szCs w:val="24"/>
        </w:rPr>
        <w:t>studiu</w:t>
      </w:r>
      <w:proofErr w:type="spellEnd"/>
      <w:r w:rsidRPr="00D93D84">
        <w:rPr>
          <w:rFonts w:cs="Times New Roman"/>
          <w:szCs w:val="24"/>
        </w:rPr>
        <w:t xml:space="preserve"> </w:t>
      </w:r>
      <w:proofErr w:type="spellStart"/>
      <w:r w:rsidRPr="00D93D84">
        <w:rPr>
          <w:rFonts w:cs="Times New Roman"/>
          <w:szCs w:val="24"/>
        </w:rPr>
        <w:t>explorează</w:t>
      </w:r>
      <w:proofErr w:type="spellEnd"/>
      <w:r w:rsidRPr="00D93D84">
        <w:rPr>
          <w:rFonts w:cs="Times New Roman"/>
          <w:szCs w:val="24"/>
        </w:rPr>
        <w:t xml:space="preserve"> </w:t>
      </w:r>
      <w:proofErr w:type="spellStart"/>
      <w:r w:rsidRPr="00D93D84">
        <w:rPr>
          <w:rFonts w:cs="Times New Roman"/>
          <w:szCs w:val="24"/>
        </w:rPr>
        <w:t>datele</w:t>
      </w:r>
      <w:proofErr w:type="spellEnd"/>
      <w:r w:rsidRPr="00D93D84">
        <w:rPr>
          <w:rFonts w:cs="Times New Roman"/>
          <w:szCs w:val="24"/>
        </w:rPr>
        <w:t xml:space="preserve"> de </w:t>
      </w:r>
      <w:proofErr w:type="spellStart"/>
      <w:r w:rsidRPr="00D93D84">
        <w:rPr>
          <w:rFonts w:cs="Times New Roman"/>
          <w:szCs w:val="24"/>
        </w:rPr>
        <w:t>fotbal</w:t>
      </w:r>
      <w:proofErr w:type="spellEnd"/>
      <w:r w:rsidRPr="00D93D84">
        <w:rPr>
          <w:rFonts w:cs="Times New Roman"/>
          <w:szCs w:val="24"/>
        </w:rPr>
        <w:t xml:space="preserve"> international din </w:t>
      </w:r>
      <w:proofErr w:type="spellStart"/>
      <w:r w:rsidRPr="00D93D84">
        <w:rPr>
          <w:rFonts w:cs="Times New Roman"/>
          <w:szCs w:val="24"/>
        </w:rPr>
        <w:t>perioada</w:t>
      </w:r>
      <w:proofErr w:type="spellEnd"/>
      <w:r w:rsidRPr="00D93D84">
        <w:rPr>
          <w:rFonts w:cs="Times New Roman"/>
          <w:szCs w:val="24"/>
        </w:rPr>
        <w:t xml:space="preserve"> 1871-2023. </w:t>
      </w:r>
      <w:proofErr w:type="spellStart"/>
      <w:r w:rsidR="00001397" w:rsidRPr="00D93D84">
        <w:rPr>
          <w:rFonts w:cs="Times New Roman"/>
          <w:szCs w:val="24"/>
        </w:rPr>
        <w:t>Scopul</w:t>
      </w:r>
      <w:proofErr w:type="spellEnd"/>
      <w:r w:rsidR="00001397" w:rsidRPr="00D93D84">
        <w:rPr>
          <w:rFonts w:cs="Times New Roman"/>
          <w:szCs w:val="24"/>
        </w:rPr>
        <w:t xml:space="preserve"> principal al </w:t>
      </w:r>
      <w:proofErr w:type="spellStart"/>
      <w:r w:rsidR="00001397" w:rsidRPr="00D93D84">
        <w:rPr>
          <w:rFonts w:cs="Times New Roman"/>
          <w:szCs w:val="24"/>
        </w:rPr>
        <w:t>analizei</w:t>
      </w:r>
      <w:proofErr w:type="spellEnd"/>
      <w:r w:rsidR="00001397" w:rsidRPr="00D93D84">
        <w:rPr>
          <w:rFonts w:cs="Times New Roman"/>
          <w:szCs w:val="24"/>
        </w:rPr>
        <w:t xml:space="preserve"> </w:t>
      </w:r>
      <w:proofErr w:type="spellStart"/>
      <w:r w:rsidR="00001397" w:rsidRPr="00D93D84">
        <w:rPr>
          <w:rFonts w:cs="Times New Roman"/>
          <w:szCs w:val="24"/>
        </w:rPr>
        <w:t>rezultatelor</w:t>
      </w:r>
      <w:proofErr w:type="spellEnd"/>
      <w:r w:rsidR="00001397" w:rsidRPr="00D93D84">
        <w:rPr>
          <w:rFonts w:cs="Times New Roman"/>
          <w:szCs w:val="24"/>
        </w:rPr>
        <w:t xml:space="preserve"> </w:t>
      </w:r>
      <w:proofErr w:type="spellStart"/>
      <w:r w:rsidR="00001397" w:rsidRPr="00D93D84">
        <w:rPr>
          <w:rFonts w:cs="Times New Roman"/>
          <w:szCs w:val="24"/>
        </w:rPr>
        <w:t>meciurilor</w:t>
      </w:r>
      <w:proofErr w:type="spellEnd"/>
      <w:r w:rsidR="00001397" w:rsidRPr="00D93D84">
        <w:rPr>
          <w:rFonts w:cs="Times New Roman"/>
          <w:szCs w:val="24"/>
        </w:rPr>
        <w:t xml:space="preserve"> de </w:t>
      </w:r>
      <w:proofErr w:type="spellStart"/>
      <w:r w:rsidR="00001397" w:rsidRPr="00D93D84">
        <w:rPr>
          <w:rFonts w:cs="Times New Roman"/>
          <w:szCs w:val="24"/>
        </w:rPr>
        <w:t>fotbal</w:t>
      </w:r>
      <w:proofErr w:type="spellEnd"/>
      <w:r w:rsidR="00001397" w:rsidRPr="00D93D84">
        <w:rPr>
          <w:rFonts w:cs="Times New Roman"/>
          <w:szCs w:val="24"/>
        </w:rPr>
        <w:t xml:space="preserve"> </w:t>
      </w:r>
      <w:proofErr w:type="spellStart"/>
      <w:r w:rsidR="00001397" w:rsidRPr="00D93D84">
        <w:rPr>
          <w:rFonts w:cs="Times New Roman"/>
          <w:szCs w:val="24"/>
        </w:rPr>
        <w:t>este</w:t>
      </w:r>
      <w:proofErr w:type="spellEnd"/>
      <w:r w:rsidR="00001397" w:rsidRPr="00D93D84">
        <w:rPr>
          <w:rFonts w:cs="Times New Roman"/>
          <w:szCs w:val="24"/>
        </w:rPr>
        <w:t xml:space="preserve"> </w:t>
      </w:r>
      <w:proofErr w:type="spellStart"/>
      <w:r w:rsidR="00001397" w:rsidRPr="00D93D84">
        <w:rPr>
          <w:rFonts w:cs="Times New Roman"/>
          <w:szCs w:val="24"/>
        </w:rPr>
        <w:t>să</w:t>
      </w:r>
      <w:proofErr w:type="spellEnd"/>
      <w:r w:rsidR="00001397" w:rsidRPr="00D93D84">
        <w:rPr>
          <w:rFonts w:cs="Times New Roman"/>
          <w:szCs w:val="24"/>
        </w:rPr>
        <w:t xml:space="preserve"> </w:t>
      </w:r>
      <w:proofErr w:type="spellStart"/>
      <w:r w:rsidR="00001397" w:rsidRPr="00D93D84">
        <w:rPr>
          <w:rFonts w:cs="Times New Roman"/>
          <w:szCs w:val="24"/>
        </w:rPr>
        <w:t>investigheze</w:t>
      </w:r>
      <w:proofErr w:type="spellEnd"/>
      <w:r w:rsidR="00001397" w:rsidRPr="00D93D84">
        <w:rPr>
          <w:rFonts w:cs="Times New Roman"/>
          <w:szCs w:val="24"/>
        </w:rPr>
        <w:t xml:space="preserve"> </w:t>
      </w:r>
      <w:proofErr w:type="spellStart"/>
      <w:r w:rsidR="00001397" w:rsidRPr="00D93D84">
        <w:rPr>
          <w:rFonts w:cs="Times New Roman"/>
          <w:szCs w:val="24"/>
        </w:rPr>
        <w:t>dacă</w:t>
      </w:r>
      <w:proofErr w:type="spellEnd"/>
      <w:r w:rsidR="00001397" w:rsidRPr="00D93D84">
        <w:rPr>
          <w:rFonts w:cs="Times New Roman"/>
          <w:szCs w:val="24"/>
        </w:rPr>
        <w:t xml:space="preserve"> </w:t>
      </w:r>
      <w:proofErr w:type="spellStart"/>
      <w:r w:rsidR="00001397" w:rsidRPr="00D93D84">
        <w:rPr>
          <w:rFonts w:cs="Times New Roman"/>
          <w:szCs w:val="24"/>
        </w:rPr>
        <w:t>locul</w:t>
      </w:r>
      <w:proofErr w:type="spellEnd"/>
      <w:r w:rsidR="00001397" w:rsidRPr="00D93D84">
        <w:rPr>
          <w:rFonts w:cs="Times New Roman"/>
          <w:szCs w:val="24"/>
        </w:rPr>
        <w:t xml:space="preserve"> </w:t>
      </w:r>
      <w:proofErr w:type="spellStart"/>
      <w:r w:rsidR="00001397" w:rsidRPr="00D93D84">
        <w:rPr>
          <w:rFonts w:cs="Times New Roman"/>
          <w:szCs w:val="24"/>
        </w:rPr>
        <w:t>desfășurării</w:t>
      </w:r>
      <w:proofErr w:type="spellEnd"/>
      <w:r w:rsidR="00001397" w:rsidRPr="00D93D84">
        <w:rPr>
          <w:rFonts w:cs="Times New Roman"/>
          <w:szCs w:val="24"/>
        </w:rPr>
        <w:t xml:space="preserve"> </w:t>
      </w:r>
      <w:proofErr w:type="spellStart"/>
      <w:r w:rsidR="00001397" w:rsidRPr="00D93D84">
        <w:rPr>
          <w:rFonts w:cs="Times New Roman"/>
          <w:szCs w:val="24"/>
        </w:rPr>
        <w:t>influențează</w:t>
      </w:r>
      <w:proofErr w:type="spellEnd"/>
      <w:r w:rsidR="00001397" w:rsidRPr="00D93D84">
        <w:rPr>
          <w:rFonts w:cs="Times New Roman"/>
          <w:szCs w:val="24"/>
        </w:rPr>
        <w:t xml:space="preserve"> </w:t>
      </w:r>
      <w:proofErr w:type="spellStart"/>
      <w:r w:rsidR="00001397" w:rsidRPr="00D93D84">
        <w:rPr>
          <w:rFonts w:cs="Times New Roman"/>
          <w:szCs w:val="24"/>
        </w:rPr>
        <w:t>rezultatul</w:t>
      </w:r>
      <w:proofErr w:type="spellEnd"/>
      <w:r w:rsidR="00001397" w:rsidRPr="00D93D84">
        <w:rPr>
          <w:rFonts w:cs="Times New Roman"/>
          <w:szCs w:val="24"/>
        </w:rPr>
        <w:t xml:space="preserve"> </w:t>
      </w:r>
      <w:proofErr w:type="spellStart"/>
      <w:r w:rsidR="00001397" w:rsidRPr="00D93D84">
        <w:rPr>
          <w:rFonts w:cs="Times New Roman"/>
          <w:szCs w:val="24"/>
        </w:rPr>
        <w:t>acestora</w:t>
      </w:r>
      <w:proofErr w:type="spellEnd"/>
      <w:r w:rsidR="00001397" w:rsidRPr="00D93D84">
        <w:rPr>
          <w:rFonts w:cs="Times New Roman"/>
          <w:szCs w:val="24"/>
        </w:rPr>
        <w:t xml:space="preserve"> </w:t>
      </w:r>
      <w:proofErr w:type="spellStart"/>
      <w:r w:rsidR="00001397" w:rsidRPr="00D93D84">
        <w:rPr>
          <w:rFonts w:cs="Times New Roman"/>
          <w:szCs w:val="24"/>
        </w:rPr>
        <w:t>și</w:t>
      </w:r>
      <w:proofErr w:type="spellEnd"/>
      <w:r w:rsidR="00001397" w:rsidRPr="00D93D84">
        <w:rPr>
          <w:rFonts w:cs="Times New Roman"/>
          <w:szCs w:val="24"/>
        </w:rPr>
        <w:t xml:space="preserve">, </w:t>
      </w:r>
      <w:proofErr w:type="spellStart"/>
      <w:r w:rsidR="00001397" w:rsidRPr="00D93D84">
        <w:rPr>
          <w:rFonts w:cs="Times New Roman"/>
          <w:szCs w:val="24"/>
        </w:rPr>
        <w:t>în</w:t>
      </w:r>
      <w:proofErr w:type="spellEnd"/>
      <w:r w:rsidR="00001397" w:rsidRPr="00D93D84">
        <w:rPr>
          <w:rFonts w:cs="Times New Roman"/>
          <w:szCs w:val="24"/>
        </w:rPr>
        <w:t xml:space="preserve"> </w:t>
      </w:r>
      <w:proofErr w:type="spellStart"/>
      <w:r w:rsidR="00001397" w:rsidRPr="00D93D84">
        <w:rPr>
          <w:rFonts w:cs="Times New Roman"/>
          <w:szCs w:val="24"/>
        </w:rPr>
        <w:t>consecință</w:t>
      </w:r>
      <w:proofErr w:type="spellEnd"/>
      <w:r w:rsidR="00001397" w:rsidRPr="00D93D84">
        <w:rPr>
          <w:rFonts w:cs="Times New Roman"/>
          <w:szCs w:val="24"/>
        </w:rPr>
        <w:t xml:space="preserve">, </w:t>
      </w:r>
      <w:proofErr w:type="spellStart"/>
      <w:r w:rsidR="00001397" w:rsidRPr="00D93D84">
        <w:rPr>
          <w:rFonts w:cs="Times New Roman"/>
          <w:szCs w:val="24"/>
        </w:rPr>
        <w:t>să</w:t>
      </w:r>
      <w:proofErr w:type="spellEnd"/>
      <w:r w:rsidR="00001397" w:rsidRPr="00D93D84">
        <w:rPr>
          <w:rFonts w:cs="Times New Roman"/>
          <w:szCs w:val="24"/>
        </w:rPr>
        <w:t xml:space="preserve"> </w:t>
      </w:r>
      <w:proofErr w:type="spellStart"/>
      <w:r w:rsidR="00001397" w:rsidRPr="00D93D84">
        <w:rPr>
          <w:rFonts w:cs="Times New Roman"/>
          <w:szCs w:val="24"/>
        </w:rPr>
        <w:t>ofere</w:t>
      </w:r>
      <w:proofErr w:type="spellEnd"/>
      <w:r w:rsidR="00001397" w:rsidRPr="00D93D84">
        <w:rPr>
          <w:rFonts w:cs="Times New Roman"/>
          <w:szCs w:val="24"/>
        </w:rPr>
        <w:t xml:space="preserve"> o </w:t>
      </w:r>
      <w:proofErr w:type="spellStart"/>
      <w:r w:rsidR="00001397" w:rsidRPr="00D93D84">
        <w:rPr>
          <w:rFonts w:cs="Times New Roman"/>
          <w:szCs w:val="24"/>
        </w:rPr>
        <w:t>bază</w:t>
      </w:r>
      <w:proofErr w:type="spellEnd"/>
      <w:r w:rsidR="00001397" w:rsidRPr="00D93D84">
        <w:rPr>
          <w:rFonts w:cs="Times New Roman"/>
          <w:szCs w:val="24"/>
        </w:rPr>
        <w:t xml:space="preserve"> </w:t>
      </w:r>
      <w:proofErr w:type="spellStart"/>
      <w:r w:rsidR="00001397" w:rsidRPr="00D93D84">
        <w:rPr>
          <w:rFonts w:cs="Times New Roman"/>
          <w:szCs w:val="24"/>
        </w:rPr>
        <w:t>solidă</w:t>
      </w:r>
      <w:proofErr w:type="spellEnd"/>
      <w:r w:rsidR="00001397" w:rsidRPr="00D93D84">
        <w:rPr>
          <w:rFonts w:cs="Times New Roman"/>
          <w:szCs w:val="24"/>
        </w:rPr>
        <w:t xml:space="preserve"> </w:t>
      </w:r>
      <w:proofErr w:type="spellStart"/>
      <w:r w:rsidR="00001397" w:rsidRPr="00D93D84">
        <w:rPr>
          <w:rFonts w:cs="Times New Roman"/>
          <w:szCs w:val="24"/>
        </w:rPr>
        <w:t>pentru</w:t>
      </w:r>
      <w:proofErr w:type="spellEnd"/>
      <w:r w:rsidR="00001397" w:rsidRPr="00D93D84">
        <w:rPr>
          <w:rFonts w:cs="Times New Roman"/>
          <w:szCs w:val="24"/>
        </w:rPr>
        <w:t xml:space="preserve"> </w:t>
      </w:r>
      <w:proofErr w:type="spellStart"/>
      <w:r w:rsidR="00001397" w:rsidRPr="00D93D84">
        <w:rPr>
          <w:rFonts w:cs="Times New Roman"/>
          <w:szCs w:val="24"/>
        </w:rPr>
        <w:t>realizarea</w:t>
      </w:r>
      <w:proofErr w:type="spellEnd"/>
      <w:r w:rsidR="00001397" w:rsidRPr="00D93D84">
        <w:rPr>
          <w:rFonts w:cs="Times New Roman"/>
          <w:szCs w:val="24"/>
        </w:rPr>
        <w:t xml:space="preserve"> de </w:t>
      </w:r>
      <w:proofErr w:type="spellStart"/>
      <w:r w:rsidR="00001397" w:rsidRPr="00D93D84">
        <w:rPr>
          <w:rFonts w:cs="Times New Roman"/>
          <w:szCs w:val="24"/>
        </w:rPr>
        <w:t>predicții</w:t>
      </w:r>
      <w:proofErr w:type="spellEnd"/>
      <w:r w:rsidR="00001397" w:rsidRPr="00D93D84">
        <w:rPr>
          <w:rFonts w:cs="Times New Roman"/>
          <w:szCs w:val="24"/>
        </w:rPr>
        <w:t xml:space="preserve"> </w:t>
      </w:r>
      <w:proofErr w:type="spellStart"/>
      <w:r w:rsidR="00001397" w:rsidRPr="00D93D84">
        <w:rPr>
          <w:rFonts w:cs="Times New Roman"/>
          <w:szCs w:val="24"/>
        </w:rPr>
        <w:t>în</w:t>
      </w:r>
      <w:proofErr w:type="spellEnd"/>
      <w:r w:rsidR="00001397" w:rsidRPr="00D93D84">
        <w:rPr>
          <w:rFonts w:cs="Times New Roman"/>
          <w:szCs w:val="24"/>
        </w:rPr>
        <w:t xml:space="preserve"> </w:t>
      </w:r>
      <w:proofErr w:type="spellStart"/>
      <w:r w:rsidR="00001397" w:rsidRPr="00D93D84">
        <w:rPr>
          <w:rFonts w:cs="Times New Roman"/>
          <w:szCs w:val="24"/>
        </w:rPr>
        <w:t>legătură</w:t>
      </w:r>
      <w:proofErr w:type="spellEnd"/>
      <w:r w:rsidR="00001397" w:rsidRPr="00D93D84">
        <w:rPr>
          <w:rFonts w:cs="Times New Roman"/>
          <w:szCs w:val="24"/>
        </w:rPr>
        <w:t xml:space="preserve"> cu </w:t>
      </w:r>
      <w:proofErr w:type="spellStart"/>
      <w:r w:rsidR="00001397" w:rsidRPr="00D93D84">
        <w:rPr>
          <w:rFonts w:cs="Times New Roman"/>
          <w:szCs w:val="24"/>
        </w:rPr>
        <w:t>rezultatele</w:t>
      </w:r>
      <w:proofErr w:type="spellEnd"/>
      <w:r w:rsidR="00001397" w:rsidRPr="00D93D84">
        <w:rPr>
          <w:rFonts w:cs="Times New Roman"/>
          <w:szCs w:val="24"/>
        </w:rPr>
        <w:t xml:space="preserve"> </w:t>
      </w:r>
      <w:proofErr w:type="spellStart"/>
      <w:r w:rsidR="00001397" w:rsidRPr="00D93D84">
        <w:rPr>
          <w:rFonts w:cs="Times New Roman"/>
          <w:szCs w:val="24"/>
        </w:rPr>
        <w:t>viitoarelor</w:t>
      </w:r>
      <w:proofErr w:type="spellEnd"/>
      <w:r w:rsidR="00001397" w:rsidRPr="00D93D84">
        <w:rPr>
          <w:rFonts w:cs="Times New Roman"/>
          <w:szCs w:val="24"/>
        </w:rPr>
        <w:t xml:space="preserve"> </w:t>
      </w:r>
      <w:proofErr w:type="spellStart"/>
      <w:r w:rsidR="00001397" w:rsidRPr="00D93D84">
        <w:rPr>
          <w:rFonts w:cs="Times New Roman"/>
          <w:szCs w:val="24"/>
        </w:rPr>
        <w:t>meciuri</w:t>
      </w:r>
      <w:proofErr w:type="spellEnd"/>
      <w:r w:rsidR="00001397" w:rsidRPr="00D93D84">
        <w:rPr>
          <w:rFonts w:cs="Times New Roman"/>
          <w:szCs w:val="24"/>
        </w:rPr>
        <w:t xml:space="preserve">. </w:t>
      </w:r>
    </w:p>
    <w:p w14:paraId="2B11B538" w14:textId="6C6EEDC3" w:rsidR="007C2C88" w:rsidRPr="00D93D84" w:rsidRDefault="00C6540F" w:rsidP="00D93D84">
      <w:pPr>
        <w:ind w:firstLine="851"/>
        <w:rPr>
          <w:rFonts w:cs="Times New Roman"/>
          <w:szCs w:val="24"/>
        </w:rPr>
      </w:pPr>
      <w:proofErr w:type="spellStart"/>
      <w:r w:rsidRPr="00D93D84">
        <w:rPr>
          <w:rFonts w:cs="Times New Roman"/>
          <w:szCs w:val="24"/>
        </w:rPr>
        <w:t>Metodologia</w:t>
      </w:r>
      <w:proofErr w:type="spellEnd"/>
      <w:r w:rsidRPr="00D93D84">
        <w:rPr>
          <w:rFonts w:cs="Times New Roman"/>
          <w:szCs w:val="24"/>
        </w:rPr>
        <w:t xml:space="preserve"> </w:t>
      </w:r>
      <w:proofErr w:type="spellStart"/>
      <w:r w:rsidRPr="00D93D84">
        <w:rPr>
          <w:rFonts w:cs="Times New Roman"/>
          <w:szCs w:val="24"/>
        </w:rPr>
        <w:t>utilizată</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analiza</w:t>
      </w:r>
      <w:proofErr w:type="spellEnd"/>
      <w:r w:rsidRPr="00D93D84">
        <w:rPr>
          <w:rFonts w:cs="Times New Roman"/>
          <w:szCs w:val="24"/>
        </w:rPr>
        <w:t xml:space="preserve"> </w:t>
      </w:r>
      <w:proofErr w:type="spellStart"/>
      <w:r w:rsidRPr="00D93D84">
        <w:rPr>
          <w:rFonts w:cs="Times New Roman"/>
          <w:szCs w:val="24"/>
        </w:rPr>
        <w:t>setului</w:t>
      </w:r>
      <w:proofErr w:type="spellEnd"/>
      <w:r w:rsidRPr="00D93D84">
        <w:rPr>
          <w:rFonts w:cs="Times New Roman"/>
          <w:szCs w:val="24"/>
        </w:rPr>
        <w:t xml:space="preserve"> de date de </w:t>
      </w:r>
      <w:proofErr w:type="spellStart"/>
      <w:r w:rsidRPr="00D93D84">
        <w:rPr>
          <w:rFonts w:cs="Times New Roman"/>
          <w:szCs w:val="24"/>
        </w:rPr>
        <w:t>fotbal</w:t>
      </w:r>
      <w:proofErr w:type="spellEnd"/>
      <w:r w:rsidRPr="00D93D84">
        <w:rPr>
          <w:rFonts w:cs="Times New Roman"/>
          <w:szCs w:val="24"/>
        </w:rPr>
        <w:t xml:space="preserve"> a constat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aplicarea</w:t>
      </w:r>
      <w:proofErr w:type="spellEnd"/>
      <w:r w:rsidRPr="00D93D84">
        <w:rPr>
          <w:rFonts w:cs="Times New Roman"/>
          <w:szCs w:val="24"/>
        </w:rPr>
        <w:t xml:space="preserve"> </w:t>
      </w:r>
      <w:proofErr w:type="spellStart"/>
      <w:r w:rsidRPr="00D93D84">
        <w:rPr>
          <w:rFonts w:cs="Times New Roman"/>
          <w:szCs w:val="24"/>
        </w:rPr>
        <w:t>regresiei</w:t>
      </w:r>
      <w:proofErr w:type="spellEnd"/>
      <w:r w:rsidRPr="00D93D84">
        <w:rPr>
          <w:rFonts w:cs="Times New Roman"/>
          <w:szCs w:val="24"/>
        </w:rPr>
        <w:t xml:space="preserve"> </w:t>
      </w:r>
      <w:proofErr w:type="spellStart"/>
      <w:r w:rsidRPr="00D93D84">
        <w:rPr>
          <w:rFonts w:cs="Times New Roman"/>
          <w:szCs w:val="24"/>
        </w:rPr>
        <w:t>logistice</w:t>
      </w:r>
      <w:proofErr w:type="spellEnd"/>
      <w:r w:rsidRPr="00D93D84">
        <w:rPr>
          <w:rFonts w:cs="Times New Roman"/>
          <w:szCs w:val="24"/>
        </w:rPr>
        <w:t xml:space="preserve"> </w:t>
      </w:r>
      <w:proofErr w:type="spellStart"/>
      <w:r w:rsidRPr="00D93D84">
        <w:rPr>
          <w:rFonts w:cs="Times New Roman"/>
          <w:szCs w:val="24"/>
        </w:rPr>
        <w:t>pentru</w:t>
      </w:r>
      <w:proofErr w:type="spellEnd"/>
      <w:r w:rsidRPr="00D93D84">
        <w:rPr>
          <w:rFonts w:cs="Times New Roman"/>
          <w:szCs w:val="24"/>
        </w:rPr>
        <w:t xml:space="preserve"> a </w:t>
      </w:r>
      <w:proofErr w:type="spellStart"/>
      <w:r w:rsidRPr="00D93D84">
        <w:rPr>
          <w:rFonts w:cs="Times New Roman"/>
          <w:szCs w:val="24"/>
        </w:rPr>
        <w:t>prezice</w:t>
      </w:r>
      <w:proofErr w:type="spellEnd"/>
      <w:r w:rsidRPr="00D93D84">
        <w:rPr>
          <w:rFonts w:cs="Times New Roman"/>
          <w:szCs w:val="24"/>
        </w:rPr>
        <w:t xml:space="preserve"> </w:t>
      </w:r>
      <w:proofErr w:type="spellStart"/>
      <w:r w:rsidRPr="00D93D84">
        <w:rPr>
          <w:rFonts w:cs="Times New Roman"/>
          <w:szCs w:val="24"/>
        </w:rPr>
        <w:t>rezultatele</w:t>
      </w:r>
      <w:proofErr w:type="spellEnd"/>
      <w:r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 xml:space="preserve">. Analiza a </w:t>
      </w:r>
      <w:proofErr w:type="spellStart"/>
      <w:r w:rsidRPr="00D93D84">
        <w:rPr>
          <w:rFonts w:cs="Times New Roman"/>
          <w:szCs w:val="24"/>
        </w:rPr>
        <w:t>inclus</w:t>
      </w:r>
      <w:proofErr w:type="spellEnd"/>
      <w:r w:rsidRPr="00D93D84">
        <w:rPr>
          <w:rFonts w:cs="Times New Roman"/>
          <w:szCs w:val="24"/>
        </w:rPr>
        <w:t xml:space="preserve">, de </w:t>
      </w:r>
      <w:proofErr w:type="spellStart"/>
      <w:r w:rsidRPr="00D93D84">
        <w:rPr>
          <w:rFonts w:cs="Times New Roman"/>
          <w:szCs w:val="24"/>
        </w:rPr>
        <w:t>asemenea</w:t>
      </w:r>
      <w:proofErr w:type="spellEnd"/>
      <w:r w:rsidRPr="00D93D84">
        <w:rPr>
          <w:rFonts w:cs="Times New Roman"/>
          <w:szCs w:val="24"/>
        </w:rPr>
        <w:t xml:space="preserve">, </w:t>
      </w:r>
      <w:proofErr w:type="spellStart"/>
      <w:r w:rsidRPr="00D93D84">
        <w:rPr>
          <w:rFonts w:cs="Times New Roman"/>
          <w:szCs w:val="24"/>
        </w:rPr>
        <w:t>utilizarea</w:t>
      </w:r>
      <w:proofErr w:type="spellEnd"/>
      <w:r w:rsidRPr="00D93D84">
        <w:rPr>
          <w:rFonts w:cs="Times New Roman"/>
          <w:szCs w:val="24"/>
        </w:rPr>
        <w:t xml:space="preserve"> </w:t>
      </w:r>
      <w:proofErr w:type="spellStart"/>
      <w:r w:rsidRPr="00D93D84">
        <w:rPr>
          <w:rFonts w:cs="Times New Roman"/>
          <w:szCs w:val="24"/>
        </w:rPr>
        <w:t>unui</w:t>
      </w:r>
      <w:proofErr w:type="spellEnd"/>
      <w:r w:rsidRPr="00D93D84">
        <w:rPr>
          <w:rFonts w:cs="Times New Roman"/>
          <w:szCs w:val="24"/>
        </w:rPr>
        <w:t xml:space="preserve"> </w:t>
      </w:r>
      <w:proofErr w:type="spellStart"/>
      <w:r w:rsidRPr="00D93D84">
        <w:rPr>
          <w:rFonts w:cs="Times New Roman"/>
          <w:szCs w:val="24"/>
        </w:rPr>
        <w:t>tabel</w:t>
      </w:r>
      <w:proofErr w:type="spellEnd"/>
      <w:r w:rsidRPr="00D93D84">
        <w:rPr>
          <w:rFonts w:cs="Times New Roman"/>
          <w:szCs w:val="24"/>
        </w:rPr>
        <w:t xml:space="preserve"> de </w:t>
      </w:r>
      <w:proofErr w:type="spellStart"/>
      <w:r w:rsidRPr="00D93D84">
        <w:rPr>
          <w:rFonts w:cs="Times New Roman"/>
          <w:szCs w:val="24"/>
        </w:rPr>
        <w:t>contingenta</w:t>
      </w:r>
      <w:proofErr w:type="spellEnd"/>
      <w:r w:rsidRPr="00D93D84">
        <w:rPr>
          <w:rFonts w:cs="Times New Roman"/>
          <w:szCs w:val="24"/>
        </w:rPr>
        <w:t xml:space="preserve"> </w:t>
      </w:r>
      <w:proofErr w:type="spellStart"/>
      <w:r w:rsidRPr="00D93D84">
        <w:rPr>
          <w:rFonts w:cs="Times New Roman"/>
          <w:szCs w:val="24"/>
        </w:rPr>
        <w:t>pentru</w:t>
      </w:r>
      <w:proofErr w:type="spellEnd"/>
      <w:r w:rsidRPr="00D93D84">
        <w:rPr>
          <w:rFonts w:cs="Times New Roman"/>
          <w:szCs w:val="24"/>
        </w:rPr>
        <w:t xml:space="preserve"> a </w:t>
      </w:r>
      <w:proofErr w:type="spellStart"/>
      <w:r w:rsidRPr="00D93D84">
        <w:rPr>
          <w:rFonts w:cs="Times New Roman"/>
          <w:szCs w:val="24"/>
        </w:rPr>
        <w:t>examina</w:t>
      </w:r>
      <w:proofErr w:type="spellEnd"/>
      <w:r w:rsidRPr="00D93D84">
        <w:rPr>
          <w:rFonts w:cs="Times New Roman"/>
          <w:szCs w:val="24"/>
        </w:rPr>
        <w:t xml:space="preserve"> </w:t>
      </w:r>
      <w:proofErr w:type="spellStart"/>
      <w:r w:rsidRPr="00D93D84">
        <w:rPr>
          <w:rFonts w:cs="Times New Roman"/>
          <w:szCs w:val="24"/>
        </w:rPr>
        <w:t>relațiile</w:t>
      </w:r>
      <w:proofErr w:type="spellEnd"/>
      <w:r w:rsidRPr="00D93D84">
        <w:rPr>
          <w:rFonts w:cs="Times New Roman"/>
          <w:szCs w:val="24"/>
        </w:rPr>
        <w:t xml:space="preserve"> </w:t>
      </w:r>
      <w:proofErr w:type="spellStart"/>
      <w:r w:rsidRPr="00D93D84">
        <w:rPr>
          <w:rFonts w:cs="Times New Roman"/>
          <w:szCs w:val="24"/>
        </w:rPr>
        <w:t>dintre</w:t>
      </w:r>
      <w:proofErr w:type="spellEnd"/>
      <w:r w:rsidRPr="00D93D84">
        <w:rPr>
          <w:rFonts w:cs="Times New Roman"/>
          <w:szCs w:val="24"/>
        </w:rPr>
        <w:t xml:space="preserve"> </w:t>
      </w:r>
      <w:proofErr w:type="spellStart"/>
      <w:r w:rsidRPr="00D93D84">
        <w:rPr>
          <w:rFonts w:cs="Times New Roman"/>
          <w:szCs w:val="24"/>
        </w:rPr>
        <w:t>variabile</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w:t>
      </w:r>
      <w:proofErr w:type="spellStart"/>
      <w:r w:rsidRPr="00D93D84">
        <w:rPr>
          <w:rFonts w:cs="Times New Roman"/>
          <w:szCs w:val="24"/>
        </w:rPr>
        <w:t>interpretarea</w:t>
      </w:r>
      <w:proofErr w:type="spellEnd"/>
      <w:r w:rsidRPr="00D93D84">
        <w:rPr>
          <w:rFonts w:cs="Times New Roman"/>
          <w:szCs w:val="24"/>
        </w:rPr>
        <w:t xml:space="preserve"> </w:t>
      </w:r>
      <w:proofErr w:type="spellStart"/>
      <w:r w:rsidRPr="00D93D84">
        <w:rPr>
          <w:rFonts w:cs="Times New Roman"/>
          <w:szCs w:val="24"/>
        </w:rPr>
        <w:t>coeficienților</w:t>
      </w:r>
      <w:proofErr w:type="spellEnd"/>
      <w:r w:rsidRPr="00D93D84">
        <w:rPr>
          <w:rFonts w:cs="Times New Roman"/>
          <w:szCs w:val="24"/>
        </w:rPr>
        <w:t xml:space="preserve"> </w:t>
      </w:r>
      <w:proofErr w:type="spellStart"/>
      <w:r w:rsidRPr="00D93D84">
        <w:rPr>
          <w:rFonts w:cs="Times New Roman"/>
          <w:szCs w:val="24"/>
        </w:rPr>
        <w:t>pentru</w:t>
      </w:r>
      <w:proofErr w:type="spellEnd"/>
      <w:r w:rsidRPr="00D93D84">
        <w:rPr>
          <w:rFonts w:cs="Times New Roman"/>
          <w:szCs w:val="24"/>
        </w:rPr>
        <w:t xml:space="preserve"> </w:t>
      </w:r>
      <w:proofErr w:type="spellStart"/>
      <w:r w:rsidRPr="00D93D84">
        <w:rPr>
          <w:rFonts w:cs="Times New Roman"/>
          <w:szCs w:val="24"/>
        </w:rPr>
        <w:t>înțelegerea</w:t>
      </w:r>
      <w:proofErr w:type="spellEnd"/>
      <w:r w:rsidRPr="00D93D84">
        <w:rPr>
          <w:rFonts w:cs="Times New Roman"/>
          <w:szCs w:val="24"/>
        </w:rPr>
        <w:t xml:space="preserve"> </w:t>
      </w:r>
      <w:proofErr w:type="spellStart"/>
      <w:r w:rsidRPr="00D93D84">
        <w:rPr>
          <w:rFonts w:cs="Times New Roman"/>
          <w:szCs w:val="24"/>
        </w:rPr>
        <w:t>contribuției</w:t>
      </w:r>
      <w:proofErr w:type="spellEnd"/>
      <w:r w:rsidRPr="00D93D84">
        <w:rPr>
          <w:rFonts w:cs="Times New Roman"/>
          <w:szCs w:val="24"/>
        </w:rPr>
        <w:t xml:space="preserve"> </w:t>
      </w:r>
      <w:proofErr w:type="spellStart"/>
      <w:r w:rsidRPr="00D93D84">
        <w:rPr>
          <w:rFonts w:cs="Times New Roman"/>
          <w:szCs w:val="24"/>
        </w:rPr>
        <w:t>fiecărei</w:t>
      </w:r>
      <w:proofErr w:type="spellEnd"/>
      <w:r w:rsidRPr="00D93D84">
        <w:rPr>
          <w:rFonts w:cs="Times New Roman"/>
          <w:szCs w:val="24"/>
        </w:rPr>
        <w:t xml:space="preserve"> </w:t>
      </w:r>
      <w:proofErr w:type="spellStart"/>
      <w:r w:rsidRPr="00D93D84">
        <w:rPr>
          <w:rFonts w:cs="Times New Roman"/>
          <w:szCs w:val="24"/>
        </w:rPr>
        <w:t>variabile</w:t>
      </w:r>
      <w:proofErr w:type="spellEnd"/>
      <w:r w:rsidRPr="00D93D84">
        <w:rPr>
          <w:rFonts w:cs="Times New Roman"/>
          <w:szCs w:val="24"/>
        </w:rPr>
        <w:t xml:space="preserve"> la </w:t>
      </w:r>
      <w:proofErr w:type="spellStart"/>
      <w:r w:rsidRPr="00D93D84">
        <w:rPr>
          <w:rFonts w:cs="Times New Roman"/>
          <w:szCs w:val="24"/>
        </w:rPr>
        <w:t>predicții</w:t>
      </w:r>
      <w:proofErr w:type="spellEnd"/>
      <w:r w:rsidRPr="00D93D84">
        <w:rPr>
          <w:rFonts w:cs="Times New Roman"/>
          <w:szCs w:val="24"/>
        </w:rPr>
        <w:t>.</w:t>
      </w:r>
    </w:p>
    <w:p w14:paraId="38FD31AD" w14:textId="0C9002BE" w:rsidR="00001397" w:rsidRPr="00D93D84" w:rsidRDefault="00001397" w:rsidP="00D93D84">
      <w:pPr>
        <w:ind w:firstLine="851"/>
        <w:rPr>
          <w:rFonts w:cs="Times New Roman"/>
          <w:szCs w:val="24"/>
        </w:rPr>
      </w:pPr>
      <w:r w:rsidRPr="00D93D84">
        <w:rPr>
          <w:rFonts w:cs="Times New Roman"/>
          <w:szCs w:val="24"/>
        </w:rPr>
        <w:t xml:space="preserve">Pe </w:t>
      </w:r>
      <w:proofErr w:type="spellStart"/>
      <w:r w:rsidRPr="00D93D84">
        <w:rPr>
          <w:rFonts w:cs="Times New Roman"/>
          <w:szCs w:val="24"/>
        </w:rPr>
        <w:t>baza</w:t>
      </w:r>
      <w:proofErr w:type="spellEnd"/>
      <w:r w:rsidRPr="00D93D84">
        <w:rPr>
          <w:rFonts w:cs="Times New Roman"/>
          <w:szCs w:val="24"/>
        </w:rPr>
        <w:t xml:space="preserve"> </w:t>
      </w:r>
      <w:proofErr w:type="spellStart"/>
      <w:r w:rsidRPr="00D93D84">
        <w:rPr>
          <w:rFonts w:cs="Times New Roman"/>
          <w:szCs w:val="24"/>
        </w:rPr>
        <w:t>rezultatelor</w:t>
      </w:r>
      <w:proofErr w:type="spellEnd"/>
      <w:r w:rsidRPr="00D93D84">
        <w:rPr>
          <w:rFonts w:cs="Times New Roman"/>
          <w:szCs w:val="24"/>
        </w:rPr>
        <w:t xml:space="preserve"> </w:t>
      </w:r>
      <w:proofErr w:type="spellStart"/>
      <w:r w:rsidRPr="00D93D84">
        <w:rPr>
          <w:rFonts w:cs="Times New Roman"/>
          <w:szCs w:val="24"/>
        </w:rPr>
        <w:t>analizei</w:t>
      </w:r>
      <w:proofErr w:type="spellEnd"/>
      <w:r w:rsidRPr="00D93D84">
        <w:rPr>
          <w:rFonts w:cs="Times New Roman"/>
          <w:szCs w:val="24"/>
        </w:rPr>
        <w:t xml:space="preserve">, se </w:t>
      </w:r>
      <w:proofErr w:type="spellStart"/>
      <w:r w:rsidRPr="00D93D84">
        <w:rPr>
          <w:rFonts w:cs="Times New Roman"/>
          <w:szCs w:val="24"/>
        </w:rPr>
        <w:t>propune</w:t>
      </w:r>
      <w:proofErr w:type="spellEnd"/>
      <w:r w:rsidRPr="00D93D84">
        <w:rPr>
          <w:rFonts w:cs="Times New Roman"/>
          <w:szCs w:val="24"/>
        </w:rPr>
        <w:t xml:space="preserve"> </w:t>
      </w:r>
      <w:proofErr w:type="spellStart"/>
      <w:r w:rsidRPr="00D93D84">
        <w:rPr>
          <w:rFonts w:cs="Times New Roman"/>
          <w:szCs w:val="24"/>
        </w:rPr>
        <w:t>dezvoltarea</w:t>
      </w:r>
      <w:proofErr w:type="spellEnd"/>
      <w:r w:rsidRPr="00D93D84">
        <w:rPr>
          <w:rFonts w:cs="Times New Roman"/>
          <w:szCs w:val="24"/>
        </w:rPr>
        <w:t xml:space="preserve"> </w:t>
      </w:r>
      <w:proofErr w:type="spellStart"/>
      <w:r w:rsidRPr="00D93D84">
        <w:rPr>
          <w:rFonts w:cs="Times New Roman"/>
          <w:szCs w:val="24"/>
        </w:rPr>
        <w:t>unui</w:t>
      </w:r>
      <w:proofErr w:type="spellEnd"/>
      <w:r w:rsidRPr="00D93D84">
        <w:rPr>
          <w:rFonts w:cs="Times New Roman"/>
          <w:szCs w:val="24"/>
        </w:rPr>
        <w:t xml:space="preserve"> model </w:t>
      </w:r>
      <w:proofErr w:type="spellStart"/>
      <w:r w:rsidRPr="00D93D84">
        <w:rPr>
          <w:rFonts w:cs="Times New Roman"/>
          <w:szCs w:val="24"/>
        </w:rPr>
        <w:t>predictiv</w:t>
      </w:r>
      <w:proofErr w:type="spellEnd"/>
      <w:r w:rsidRPr="00D93D84">
        <w:rPr>
          <w:rFonts w:cs="Times New Roman"/>
          <w:szCs w:val="24"/>
        </w:rPr>
        <w:t xml:space="preserve"> care </w:t>
      </w:r>
      <w:proofErr w:type="spellStart"/>
      <w:r w:rsidRPr="00D93D84">
        <w:rPr>
          <w:rFonts w:cs="Times New Roman"/>
          <w:szCs w:val="24"/>
        </w:rPr>
        <w:t>să</w:t>
      </w:r>
      <w:proofErr w:type="spellEnd"/>
      <w:r w:rsidRPr="00D93D84">
        <w:rPr>
          <w:rFonts w:cs="Times New Roman"/>
          <w:szCs w:val="24"/>
        </w:rPr>
        <w:t xml:space="preserve"> </w:t>
      </w:r>
      <w:proofErr w:type="spellStart"/>
      <w:r w:rsidRPr="00D93D84">
        <w:rPr>
          <w:rFonts w:cs="Times New Roman"/>
          <w:szCs w:val="24"/>
        </w:rPr>
        <w:t>poată</w:t>
      </w:r>
      <w:proofErr w:type="spellEnd"/>
      <w:r w:rsidRPr="00D93D84">
        <w:rPr>
          <w:rFonts w:cs="Times New Roman"/>
          <w:szCs w:val="24"/>
        </w:rPr>
        <w:t xml:space="preserve"> </w:t>
      </w:r>
      <w:proofErr w:type="spellStart"/>
      <w:r w:rsidRPr="00D93D84">
        <w:rPr>
          <w:rFonts w:cs="Times New Roman"/>
          <w:szCs w:val="24"/>
        </w:rPr>
        <w:t>anticipa</w:t>
      </w:r>
      <w:proofErr w:type="spellEnd"/>
      <w:r w:rsidRPr="00D93D84">
        <w:rPr>
          <w:rFonts w:cs="Times New Roman"/>
          <w:szCs w:val="24"/>
        </w:rPr>
        <w:t xml:space="preserve"> </w:t>
      </w:r>
      <w:proofErr w:type="spellStart"/>
      <w:r w:rsidRPr="00D93D84">
        <w:rPr>
          <w:rFonts w:cs="Times New Roman"/>
          <w:szCs w:val="24"/>
        </w:rPr>
        <w:t>rezultatele</w:t>
      </w:r>
      <w:proofErr w:type="spellEnd"/>
      <w:r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 xml:space="preserve"> </w:t>
      </w:r>
      <w:proofErr w:type="spellStart"/>
      <w:r w:rsidRPr="00D93D84">
        <w:rPr>
          <w:rFonts w:cs="Times New Roman"/>
          <w:szCs w:val="24"/>
        </w:rPr>
        <w:t>viitoare</w:t>
      </w:r>
      <w:proofErr w:type="spellEnd"/>
      <w:r w:rsidRPr="00D93D84">
        <w:rPr>
          <w:rFonts w:cs="Times New Roman"/>
          <w:szCs w:val="24"/>
        </w:rPr>
        <w:t xml:space="preserve">, </w:t>
      </w:r>
      <w:proofErr w:type="spellStart"/>
      <w:r w:rsidRPr="00D93D84">
        <w:rPr>
          <w:rFonts w:cs="Times New Roman"/>
          <w:szCs w:val="24"/>
        </w:rPr>
        <w:t>având</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vedere</w:t>
      </w:r>
      <w:proofErr w:type="spellEnd"/>
      <w:r w:rsidRPr="00D93D84">
        <w:rPr>
          <w:rFonts w:cs="Times New Roman"/>
          <w:szCs w:val="24"/>
        </w:rPr>
        <w:t xml:space="preserve"> </w:t>
      </w:r>
      <w:proofErr w:type="spellStart"/>
      <w:r w:rsidRPr="00D93D84">
        <w:rPr>
          <w:rFonts w:cs="Times New Roman"/>
          <w:szCs w:val="24"/>
        </w:rPr>
        <w:t>locul</w:t>
      </w:r>
      <w:proofErr w:type="spellEnd"/>
      <w:r w:rsidRPr="00D93D84">
        <w:rPr>
          <w:rFonts w:cs="Times New Roman"/>
          <w:szCs w:val="24"/>
        </w:rPr>
        <w:t xml:space="preserve"> </w:t>
      </w:r>
      <w:proofErr w:type="spellStart"/>
      <w:r w:rsidRPr="00D93D84">
        <w:rPr>
          <w:rFonts w:cs="Times New Roman"/>
          <w:szCs w:val="24"/>
        </w:rPr>
        <w:t>desfășurării</w:t>
      </w:r>
      <w:proofErr w:type="spellEnd"/>
      <w:r w:rsidRPr="00D93D84">
        <w:rPr>
          <w:rFonts w:cs="Times New Roman"/>
          <w:szCs w:val="24"/>
        </w:rPr>
        <w:t xml:space="preserve">. </w:t>
      </w:r>
      <w:proofErr w:type="spellStart"/>
      <w:r w:rsidRPr="00D93D84">
        <w:rPr>
          <w:rFonts w:cs="Times New Roman"/>
          <w:szCs w:val="24"/>
        </w:rPr>
        <w:t>Acest</w:t>
      </w:r>
      <w:proofErr w:type="spellEnd"/>
      <w:r w:rsidRPr="00D93D84">
        <w:rPr>
          <w:rFonts w:cs="Times New Roman"/>
          <w:szCs w:val="24"/>
        </w:rPr>
        <w:t xml:space="preserve"> model </w:t>
      </w:r>
      <w:proofErr w:type="spellStart"/>
      <w:r w:rsidRPr="00D93D84">
        <w:rPr>
          <w:rFonts w:cs="Times New Roman"/>
          <w:szCs w:val="24"/>
        </w:rPr>
        <w:t>poate</w:t>
      </w:r>
      <w:proofErr w:type="spellEnd"/>
      <w:r w:rsidRPr="00D93D84">
        <w:rPr>
          <w:rFonts w:cs="Times New Roman"/>
          <w:szCs w:val="24"/>
        </w:rPr>
        <w:t xml:space="preserve"> fi </w:t>
      </w:r>
      <w:proofErr w:type="spellStart"/>
      <w:r w:rsidRPr="00D93D84">
        <w:rPr>
          <w:rFonts w:cs="Times New Roman"/>
          <w:szCs w:val="24"/>
        </w:rPr>
        <w:t>utilizat</w:t>
      </w:r>
      <w:proofErr w:type="spellEnd"/>
      <w:r w:rsidRPr="00D93D84">
        <w:rPr>
          <w:rFonts w:cs="Times New Roman"/>
          <w:szCs w:val="24"/>
        </w:rPr>
        <w:t xml:space="preserve"> </w:t>
      </w:r>
      <w:proofErr w:type="spellStart"/>
      <w:r w:rsidRPr="00D93D84">
        <w:rPr>
          <w:rFonts w:cs="Times New Roman"/>
          <w:szCs w:val="24"/>
        </w:rPr>
        <w:t>pentru</w:t>
      </w:r>
      <w:proofErr w:type="spellEnd"/>
      <w:r w:rsidRPr="00D93D84">
        <w:rPr>
          <w:rFonts w:cs="Times New Roman"/>
          <w:szCs w:val="24"/>
        </w:rPr>
        <w:t xml:space="preserve"> a </w:t>
      </w:r>
      <w:proofErr w:type="spellStart"/>
      <w:r w:rsidRPr="00D93D84">
        <w:rPr>
          <w:rFonts w:cs="Times New Roman"/>
          <w:szCs w:val="24"/>
        </w:rPr>
        <w:t>oferi</w:t>
      </w:r>
      <w:proofErr w:type="spellEnd"/>
      <w:r w:rsidRPr="00D93D84">
        <w:rPr>
          <w:rFonts w:cs="Times New Roman"/>
          <w:szCs w:val="24"/>
        </w:rPr>
        <w:t xml:space="preserve"> </w:t>
      </w:r>
      <w:proofErr w:type="spellStart"/>
      <w:r w:rsidRPr="00D93D84">
        <w:rPr>
          <w:rFonts w:cs="Times New Roman"/>
          <w:szCs w:val="24"/>
        </w:rPr>
        <w:t>predicții</w:t>
      </w:r>
      <w:proofErr w:type="spellEnd"/>
      <w:r w:rsidRPr="00D93D84">
        <w:rPr>
          <w:rFonts w:cs="Times New Roman"/>
          <w:szCs w:val="24"/>
        </w:rPr>
        <w:t xml:space="preserve"> cu </w:t>
      </w:r>
      <w:proofErr w:type="spellStart"/>
      <w:r w:rsidRPr="00D93D84">
        <w:rPr>
          <w:rFonts w:cs="Times New Roman"/>
          <w:szCs w:val="24"/>
        </w:rPr>
        <w:t>privire</w:t>
      </w:r>
      <w:proofErr w:type="spellEnd"/>
      <w:r w:rsidRPr="00D93D84">
        <w:rPr>
          <w:rFonts w:cs="Times New Roman"/>
          <w:szCs w:val="24"/>
        </w:rPr>
        <w:t xml:space="preserve"> la </w:t>
      </w:r>
      <w:proofErr w:type="spellStart"/>
      <w:r w:rsidRPr="00D93D84">
        <w:rPr>
          <w:rFonts w:cs="Times New Roman"/>
          <w:szCs w:val="24"/>
        </w:rPr>
        <w:t>câștigătorii</w:t>
      </w:r>
      <w:proofErr w:type="spellEnd"/>
      <w:r w:rsidR="00C6540F"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funcție</w:t>
      </w:r>
      <w:proofErr w:type="spellEnd"/>
      <w:r w:rsidRPr="00D93D84">
        <w:rPr>
          <w:rFonts w:cs="Times New Roman"/>
          <w:szCs w:val="24"/>
        </w:rPr>
        <w:t xml:space="preserve"> de </w:t>
      </w:r>
      <w:proofErr w:type="spellStart"/>
      <w:r w:rsidRPr="00D93D84">
        <w:rPr>
          <w:rFonts w:cs="Times New Roman"/>
          <w:szCs w:val="24"/>
        </w:rPr>
        <w:t>locul</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care </w:t>
      </w:r>
      <w:proofErr w:type="spellStart"/>
      <w:r w:rsidRPr="00D93D84">
        <w:rPr>
          <w:rFonts w:cs="Times New Roman"/>
          <w:szCs w:val="24"/>
        </w:rPr>
        <w:t>acestea</w:t>
      </w:r>
      <w:proofErr w:type="spellEnd"/>
      <w:r w:rsidRPr="00D93D84">
        <w:rPr>
          <w:rFonts w:cs="Times New Roman"/>
          <w:szCs w:val="24"/>
        </w:rPr>
        <w:t xml:space="preserve"> au loc.</w:t>
      </w:r>
    </w:p>
    <w:p w14:paraId="2061B2EE" w14:textId="77777777" w:rsidR="00C6540F" w:rsidRPr="00D93D84" w:rsidRDefault="00C6540F" w:rsidP="00D93D84">
      <w:pPr>
        <w:ind w:firstLine="851"/>
        <w:rPr>
          <w:rFonts w:cs="Times New Roman"/>
          <w:szCs w:val="24"/>
        </w:rPr>
      </w:pPr>
      <w:r w:rsidRPr="00D93D84">
        <w:rPr>
          <w:rFonts w:cs="Times New Roman"/>
          <w:szCs w:val="24"/>
        </w:rPr>
        <w:t xml:space="preserve">Analiza </w:t>
      </w:r>
      <w:proofErr w:type="spellStart"/>
      <w:r w:rsidRPr="00D93D84">
        <w:rPr>
          <w:rFonts w:cs="Times New Roman"/>
          <w:szCs w:val="24"/>
        </w:rPr>
        <w:t>rezultatelor</w:t>
      </w:r>
      <w:proofErr w:type="spellEnd"/>
      <w:r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 xml:space="preserve"> de </w:t>
      </w:r>
      <w:proofErr w:type="spellStart"/>
      <w:r w:rsidRPr="00D93D84">
        <w:rPr>
          <w:rFonts w:cs="Times New Roman"/>
          <w:szCs w:val="24"/>
        </w:rPr>
        <w:t>fotbal</w:t>
      </w:r>
      <w:proofErr w:type="spellEnd"/>
      <w:r w:rsidRPr="00D93D84">
        <w:rPr>
          <w:rFonts w:cs="Times New Roman"/>
          <w:szCs w:val="24"/>
        </w:rPr>
        <w:t xml:space="preserve"> </w:t>
      </w:r>
      <w:proofErr w:type="spellStart"/>
      <w:r w:rsidRPr="00D93D84">
        <w:rPr>
          <w:rFonts w:cs="Times New Roman"/>
          <w:szCs w:val="24"/>
        </w:rPr>
        <w:t>poate</w:t>
      </w:r>
      <w:proofErr w:type="spellEnd"/>
      <w:r w:rsidRPr="00D93D84">
        <w:rPr>
          <w:rFonts w:cs="Times New Roman"/>
          <w:szCs w:val="24"/>
        </w:rPr>
        <w:t xml:space="preserve"> </w:t>
      </w:r>
      <w:proofErr w:type="spellStart"/>
      <w:r w:rsidRPr="00D93D84">
        <w:rPr>
          <w:rFonts w:cs="Times New Roman"/>
          <w:szCs w:val="24"/>
        </w:rPr>
        <w:t>oferi</w:t>
      </w:r>
      <w:proofErr w:type="spellEnd"/>
      <w:r w:rsidRPr="00D93D84">
        <w:rPr>
          <w:rFonts w:cs="Times New Roman"/>
          <w:szCs w:val="24"/>
        </w:rPr>
        <w:t xml:space="preserve"> perspective </w:t>
      </w:r>
      <w:proofErr w:type="spellStart"/>
      <w:r w:rsidRPr="00D93D84">
        <w:rPr>
          <w:rFonts w:cs="Times New Roman"/>
          <w:szCs w:val="24"/>
        </w:rPr>
        <w:t>valoroase</w:t>
      </w:r>
      <w:proofErr w:type="spellEnd"/>
      <w:r w:rsidRPr="00D93D84">
        <w:rPr>
          <w:rFonts w:cs="Times New Roman"/>
          <w:szCs w:val="24"/>
        </w:rPr>
        <w:t xml:space="preserve"> </w:t>
      </w:r>
      <w:proofErr w:type="spellStart"/>
      <w:r w:rsidRPr="00D93D84">
        <w:rPr>
          <w:rFonts w:cs="Times New Roman"/>
          <w:szCs w:val="24"/>
        </w:rPr>
        <w:t>asupra</w:t>
      </w:r>
      <w:proofErr w:type="spellEnd"/>
      <w:r w:rsidRPr="00D93D84">
        <w:rPr>
          <w:rFonts w:cs="Times New Roman"/>
          <w:szCs w:val="24"/>
        </w:rPr>
        <w:t xml:space="preserve"> </w:t>
      </w:r>
      <w:proofErr w:type="spellStart"/>
      <w:r w:rsidRPr="00D93D84">
        <w:rPr>
          <w:rFonts w:cs="Times New Roman"/>
          <w:szCs w:val="24"/>
        </w:rPr>
        <w:t>influenței</w:t>
      </w:r>
      <w:proofErr w:type="spellEnd"/>
      <w:r w:rsidRPr="00D93D84">
        <w:rPr>
          <w:rFonts w:cs="Times New Roman"/>
          <w:szCs w:val="24"/>
        </w:rPr>
        <w:t xml:space="preserve"> </w:t>
      </w:r>
      <w:proofErr w:type="spellStart"/>
      <w:r w:rsidRPr="00D93D84">
        <w:rPr>
          <w:rFonts w:cs="Times New Roman"/>
          <w:szCs w:val="24"/>
        </w:rPr>
        <w:t>locului</w:t>
      </w:r>
      <w:proofErr w:type="spellEnd"/>
      <w:r w:rsidRPr="00D93D84">
        <w:rPr>
          <w:rFonts w:cs="Times New Roman"/>
          <w:szCs w:val="24"/>
        </w:rPr>
        <w:t xml:space="preserve"> </w:t>
      </w:r>
      <w:proofErr w:type="spellStart"/>
      <w:r w:rsidRPr="00D93D84">
        <w:rPr>
          <w:rFonts w:cs="Times New Roman"/>
          <w:szCs w:val="24"/>
        </w:rPr>
        <w:t>desfășurării</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w:t>
      </w:r>
      <w:proofErr w:type="spellStart"/>
      <w:r w:rsidRPr="00D93D84">
        <w:rPr>
          <w:rFonts w:cs="Times New Roman"/>
          <w:szCs w:val="24"/>
        </w:rPr>
        <w:t>poate</w:t>
      </w:r>
      <w:proofErr w:type="spellEnd"/>
      <w:r w:rsidRPr="00D93D84">
        <w:rPr>
          <w:rFonts w:cs="Times New Roman"/>
          <w:szCs w:val="24"/>
        </w:rPr>
        <w:t xml:space="preserve"> </w:t>
      </w:r>
      <w:proofErr w:type="spellStart"/>
      <w:r w:rsidRPr="00D93D84">
        <w:rPr>
          <w:rFonts w:cs="Times New Roman"/>
          <w:szCs w:val="24"/>
        </w:rPr>
        <w:t>contribui</w:t>
      </w:r>
      <w:proofErr w:type="spellEnd"/>
      <w:r w:rsidRPr="00D93D84">
        <w:rPr>
          <w:rFonts w:cs="Times New Roman"/>
          <w:szCs w:val="24"/>
        </w:rPr>
        <w:t xml:space="preserve"> la </w:t>
      </w:r>
      <w:proofErr w:type="spellStart"/>
      <w:r w:rsidRPr="00D93D84">
        <w:rPr>
          <w:rFonts w:cs="Times New Roman"/>
          <w:szCs w:val="24"/>
        </w:rPr>
        <w:t>îmbunătățirea</w:t>
      </w:r>
      <w:proofErr w:type="spellEnd"/>
      <w:r w:rsidRPr="00D93D84">
        <w:rPr>
          <w:rFonts w:cs="Times New Roman"/>
          <w:szCs w:val="24"/>
        </w:rPr>
        <w:t xml:space="preserve"> </w:t>
      </w:r>
      <w:proofErr w:type="spellStart"/>
      <w:r w:rsidRPr="00D93D84">
        <w:rPr>
          <w:rFonts w:cs="Times New Roman"/>
          <w:szCs w:val="24"/>
        </w:rPr>
        <w:t>strategiilor</w:t>
      </w:r>
      <w:proofErr w:type="spellEnd"/>
      <w:r w:rsidRPr="00D93D84">
        <w:rPr>
          <w:rFonts w:cs="Times New Roman"/>
          <w:szCs w:val="24"/>
        </w:rPr>
        <w:t xml:space="preserve"> </w:t>
      </w:r>
      <w:proofErr w:type="spellStart"/>
      <w:r w:rsidRPr="00D93D84">
        <w:rPr>
          <w:rFonts w:cs="Times New Roman"/>
          <w:szCs w:val="24"/>
        </w:rPr>
        <w:t>echipelor</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a </w:t>
      </w:r>
      <w:proofErr w:type="spellStart"/>
      <w:r w:rsidRPr="00D93D84">
        <w:rPr>
          <w:rFonts w:cs="Times New Roman"/>
          <w:szCs w:val="24"/>
        </w:rPr>
        <w:t>preciziei</w:t>
      </w:r>
      <w:proofErr w:type="spellEnd"/>
      <w:r w:rsidRPr="00D93D84">
        <w:rPr>
          <w:rFonts w:cs="Times New Roman"/>
          <w:szCs w:val="24"/>
        </w:rPr>
        <w:t xml:space="preserve"> </w:t>
      </w:r>
      <w:proofErr w:type="spellStart"/>
      <w:r w:rsidRPr="00D93D84">
        <w:rPr>
          <w:rFonts w:cs="Times New Roman"/>
          <w:szCs w:val="24"/>
        </w:rPr>
        <w:t>predicțiilor</w:t>
      </w:r>
      <w:proofErr w:type="spellEnd"/>
      <w:r w:rsidRPr="00D93D84">
        <w:rPr>
          <w:rFonts w:cs="Times New Roman"/>
          <w:szCs w:val="24"/>
        </w:rPr>
        <w:t xml:space="preserve"> </w:t>
      </w:r>
      <w:proofErr w:type="spellStart"/>
      <w:r w:rsidRPr="00D93D84">
        <w:rPr>
          <w:rFonts w:cs="Times New Roman"/>
          <w:szCs w:val="24"/>
        </w:rPr>
        <w:t>privind</w:t>
      </w:r>
      <w:proofErr w:type="spellEnd"/>
      <w:r w:rsidRPr="00D93D84">
        <w:rPr>
          <w:rFonts w:cs="Times New Roman"/>
          <w:szCs w:val="24"/>
        </w:rPr>
        <w:t xml:space="preserve"> </w:t>
      </w:r>
      <w:proofErr w:type="spellStart"/>
      <w:r w:rsidRPr="00D93D84">
        <w:rPr>
          <w:rFonts w:cs="Times New Roman"/>
          <w:szCs w:val="24"/>
        </w:rPr>
        <w:t>rezultatele</w:t>
      </w:r>
      <w:proofErr w:type="spellEnd"/>
      <w:r w:rsidRPr="00D93D84">
        <w:rPr>
          <w:rFonts w:cs="Times New Roman"/>
          <w:szCs w:val="24"/>
        </w:rPr>
        <w:t xml:space="preserve"> </w:t>
      </w:r>
      <w:proofErr w:type="spellStart"/>
      <w:r w:rsidRPr="00D93D84">
        <w:rPr>
          <w:rFonts w:cs="Times New Roman"/>
          <w:szCs w:val="24"/>
        </w:rPr>
        <w:t>meciurilor</w:t>
      </w:r>
      <w:proofErr w:type="spellEnd"/>
      <w:r w:rsidRPr="00D93D84">
        <w:rPr>
          <w:rFonts w:cs="Times New Roman"/>
          <w:szCs w:val="24"/>
        </w:rPr>
        <w:t>.</w:t>
      </w:r>
    </w:p>
    <w:p w14:paraId="0377A0CB" w14:textId="3CABCEB6" w:rsidR="00001397" w:rsidRPr="00D93D84" w:rsidRDefault="00001397" w:rsidP="00D93D84">
      <w:pPr>
        <w:ind w:firstLine="851"/>
        <w:rPr>
          <w:rFonts w:cs="Times New Roman"/>
          <w:szCs w:val="24"/>
        </w:rPr>
      </w:pPr>
      <w:r w:rsidRPr="00D93D84">
        <w:rPr>
          <w:rFonts w:cs="Times New Roman"/>
          <w:szCs w:val="24"/>
        </w:rPr>
        <w:lastRenderedPageBreak/>
        <w:t xml:space="preserve">Analiza are </w:t>
      </w:r>
      <w:proofErr w:type="spellStart"/>
      <w:r w:rsidRPr="00D93D84">
        <w:rPr>
          <w:rFonts w:cs="Times New Roman"/>
          <w:szCs w:val="24"/>
        </w:rPr>
        <w:t>scopul</w:t>
      </w:r>
      <w:proofErr w:type="spellEnd"/>
      <w:r w:rsidRPr="00D93D84">
        <w:rPr>
          <w:rFonts w:cs="Times New Roman"/>
          <w:szCs w:val="24"/>
        </w:rPr>
        <w:t xml:space="preserve"> de a </w:t>
      </w:r>
      <w:proofErr w:type="spellStart"/>
      <w:r w:rsidRPr="00D93D84">
        <w:rPr>
          <w:rFonts w:cs="Times New Roman"/>
          <w:szCs w:val="24"/>
        </w:rPr>
        <w:t>aduce</w:t>
      </w:r>
      <w:proofErr w:type="spellEnd"/>
      <w:r w:rsidRPr="00D93D84">
        <w:rPr>
          <w:rFonts w:cs="Times New Roman"/>
          <w:szCs w:val="24"/>
        </w:rPr>
        <w:t xml:space="preserve"> o </w:t>
      </w:r>
      <w:proofErr w:type="spellStart"/>
      <w:r w:rsidRPr="00D93D84">
        <w:rPr>
          <w:rFonts w:cs="Times New Roman"/>
          <w:szCs w:val="24"/>
        </w:rPr>
        <w:t>contribuție</w:t>
      </w:r>
      <w:proofErr w:type="spellEnd"/>
      <w:r w:rsidRPr="00D93D84">
        <w:rPr>
          <w:rFonts w:cs="Times New Roman"/>
          <w:szCs w:val="24"/>
        </w:rPr>
        <w:t xml:space="preserve"> </w:t>
      </w:r>
      <w:proofErr w:type="spellStart"/>
      <w:r w:rsidRPr="00D93D84">
        <w:rPr>
          <w:rFonts w:cs="Times New Roman"/>
          <w:szCs w:val="24"/>
        </w:rPr>
        <w:t>semnificativă</w:t>
      </w:r>
      <w:proofErr w:type="spellEnd"/>
      <w:r w:rsidRPr="00D93D84">
        <w:rPr>
          <w:rFonts w:cs="Times New Roman"/>
          <w:szCs w:val="24"/>
        </w:rPr>
        <w:t xml:space="preserve"> la </w:t>
      </w:r>
      <w:proofErr w:type="spellStart"/>
      <w:r w:rsidRPr="00D93D84">
        <w:rPr>
          <w:rFonts w:cs="Times New Roman"/>
          <w:szCs w:val="24"/>
        </w:rPr>
        <w:t>înțelegerea</w:t>
      </w:r>
      <w:proofErr w:type="spellEnd"/>
      <w:r w:rsidRPr="00D93D84">
        <w:rPr>
          <w:rFonts w:cs="Times New Roman"/>
          <w:szCs w:val="24"/>
        </w:rPr>
        <w:t xml:space="preserve"> </w:t>
      </w:r>
      <w:proofErr w:type="spellStart"/>
      <w:r w:rsidRPr="00D93D84">
        <w:rPr>
          <w:rFonts w:cs="Times New Roman"/>
          <w:szCs w:val="24"/>
        </w:rPr>
        <w:t>dinamicilor</w:t>
      </w:r>
      <w:proofErr w:type="spellEnd"/>
      <w:r w:rsidRPr="00D93D84">
        <w:rPr>
          <w:rFonts w:cs="Times New Roman"/>
          <w:szCs w:val="24"/>
        </w:rPr>
        <w:t xml:space="preserve"> din </w:t>
      </w:r>
      <w:proofErr w:type="spellStart"/>
      <w:r w:rsidRPr="00D93D84">
        <w:rPr>
          <w:rFonts w:cs="Times New Roman"/>
          <w:szCs w:val="24"/>
        </w:rPr>
        <w:t>fotbal</w:t>
      </w:r>
      <w:proofErr w:type="spellEnd"/>
      <w:r w:rsidRPr="00D93D84">
        <w:rPr>
          <w:rFonts w:cs="Times New Roman"/>
          <w:szCs w:val="24"/>
        </w:rPr>
        <w:t xml:space="preserve"> </w:t>
      </w:r>
      <w:proofErr w:type="spellStart"/>
      <w:r w:rsidRPr="00D93D84">
        <w:rPr>
          <w:rFonts w:cs="Times New Roman"/>
          <w:szCs w:val="24"/>
        </w:rPr>
        <w:t>și</w:t>
      </w:r>
      <w:proofErr w:type="spellEnd"/>
      <w:r w:rsidRPr="00D93D84">
        <w:rPr>
          <w:rFonts w:cs="Times New Roman"/>
          <w:szCs w:val="24"/>
        </w:rPr>
        <w:t xml:space="preserve"> de a </w:t>
      </w:r>
      <w:proofErr w:type="spellStart"/>
      <w:r w:rsidRPr="00D93D84">
        <w:rPr>
          <w:rFonts w:cs="Times New Roman"/>
          <w:szCs w:val="24"/>
        </w:rPr>
        <w:t>oferi</w:t>
      </w:r>
      <w:proofErr w:type="spellEnd"/>
      <w:r w:rsidRPr="00D93D84">
        <w:rPr>
          <w:rFonts w:cs="Times New Roman"/>
          <w:szCs w:val="24"/>
        </w:rPr>
        <w:t xml:space="preserve"> </w:t>
      </w:r>
      <w:proofErr w:type="spellStart"/>
      <w:r w:rsidRPr="00D93D84">
        <w:rPr>
          <w:rFonts w:cs="Times New Roman"/>
          <w:szCs w:val="24"/>
        </w:rPr>
        <w:t>informații</w:t>
      </w:r>
      <w:proofErr w:type="spellEnd"/>
      <w:r w:rsidRPr="00D93D84">
        <w:rPr>
          <w:rFonts w:cs="Times New Roman"/>
          <w:szCs w:val="24"/>
        </w:rPr>
        <w:t xml:space="preserve"> utile </w:t>
      </w:r>
      <w:proofErr w:type="spellStart"/>
      <w:r w:rsidRPr="00D93D84">
        <w:rPr>
          <w:rFonts w:cs="Times New Roman"/>
          <w:szCs w:val="24"/>
        </w:rPr>
        <w:t>persoanelor</w:t>
      </w:r>
      <w:proofErr w:type="spellEnd"/>
      <w:r w:rsidRPr="00D93D84">
        <w:rPr>
          <w:rFonts w:cs="Times New Roman"/>
          <w:szCs w:val="24"/>
        </w:rPr>
        <w:t xml:space="preserve"> </w:t>
      </w:r>
      <w:proofErr w:type="spellStart"/>
      <w:r w:rsidRPr="00D93D84">
        <w:rPr>
          <w:rFonts w:cs="Times New Roman"/>
          <w:szCs w:val="24"/>
        </w:rPr>
        <w:t>interesate</w:t>
      </w:r>
      <w:proofErr w:type="spellEnd"/>
      <w:r w:rsidRPr="00D93D84">
        <w:rPr>
          <w:rFonts w:cs="Times New Roman"/>
          <w:szCs w:val="24"/>
        </w:rPr>
        <w:t xml:space="preserve"> </w:t>
      </w:r>
      <w:proofErr w:type="spellStart"/>
      <w:r w:rsidRPr="00D93D84">
        <w:rPr>
          <w:rFonts w:cs="Times New Roman"/>
          <w:szCs w:val="24"/>
        </w:rPr>
        <w:t>în</w:t>
      </w:r>
      <w:proofErr w:type="spellEnd"/>
      <w:r w:rsidRPr="00D93D84">
        <w:rPr>
          <w:rFonts w:cs="Times New Roman"/>
          <w:szCs w:val="24"/>
        </w:rPr>
        <w:t xml:space="preserve"> </w:t>
      </w:r>
      <w:proofErr w:type="spellStart"/>
      <w:r w:rsidRPr="00D93D84">
        <w:rPr>
          <w:rFonts w:cs="Times New Roman"/>
          <w:szCs w:val="24"/>
        </w:rPr>
        <w:t>lumea</w:t>
      </w:r>
      <w:proofErr w:type="spellEnd"/>
      <w:r w:rsidRPr="00D93D84">
        <w:rPr>
          <w:rFonts w:cs="Times New Roman"/>
          <w:szCs w:val="24"/>
        </w:rPr>
        <w:t xml:space="preserve"> </w:t>
      </w:r>
      <w:proofErr w:type="spellStart"/>
      <w:r w:rsidRPr="00D93D84">
        <w:rPr>
          <w:rFonts w:cs="Times New Roman"/>
          <w:szCs w:val="24"/>
        </w:rPr>
        <w:t>fotbalului</w:t>
      </w:r>
      <w:proofErr w:type="spellEnd"/>
      <w:r w:rsidRPr="00D93D84">
        <w:rPr>
          <w:rFonts w:cs="Times New Roman"/>
          <w:szCs w:val="24"/>
        </w:rPr>
        <w:t>.</w:t>
      </w:r>
    </w:p>
    <w:p w14:paraId="048C9C8D" w14:textId="77777777" w:rsidR="00547F29" w:rsidRDefault="00547F29" w:rsidP="003D0B2D">
      <w:pPr>
        <w:rPr>
          <w:rFonts w:cs="Times New Roman"/>
          <w:sz w:val="28"/>
          <w:szCs w:val="28"/>
        </w:rPr>
      </w:pPr>
    </w:p>
    <w:p w14:paraId="6B463210" w14:textId="58579565" w:rsidR="004725CA" w:rsidRPr="00B07DFD" w:rsidRDefault="004725CA" w:rsidP="003D0B2D">
      <w:pPr>
        <w:rPr>
          <w:rFonts w:cs="Times New Roman"/>
          <w:b/>
          <w:bCs/>
          <w:sz w:val="28"/>
          <w:szCs w:val="28"/>
          <w:lang w:val="ro-RO"/>
        </w:rPr>
      </w:pPr>
      <w:proofErr w:type="spellStart"/>
      <w:r w:rsidRPr="00B07DFD">
        <w:rPr>
          <w:rFonts w:cs="Times New Roman"/>
          <w:b/>
          <w:bCs/>
          <w:sz w:val="28"/>
          <w:szCs w:val="28"/>
        </w:rPr>
        <w:t>Materiale</w:t>
      </w:r>
      <w:proofErr w:type="spellEnd"/>
      <w:r w:rsidR="00833365" w:rsidRPr="00B07DFD">
        <w:rPr>
          <w:rFonts w:cs="Times New Roman"/>
          <w:b/>
          <w:bCs/>
          <w:sz w:val="28"/>
          <w:szCs w:val="28"/>
        </w:rPr>
        <w:t xml:space="preserve"> </w:t>
      </w:r>
      <w:r w:rsidR="00833365" w:rsidRPr="00B07DFD">
        <w:rPr>
          <w:rFonts w:cs="Times New Roman"/>
          <w:b/>
          <w:bCs/>
          <w:sz w:val="28"/>
          <w:szCs w:val="28"/>
          <w:lang w:val="ro-RO"/>
        </w:rPr>
        <w:t>și Metode</w:t>
      </w:r>
    </w:p>
    <w:p w14:paraId="6593CAE7" w14:textId="038D9398" w:rsidR="00833365" w:rsidRPr="00B07DFD" w:rsidRDefault="00833365" w:rsidP="003D0B2D">
      <w:pPr>
        <w:rPr>
          <w:rFonts w:cs="Times New Roman"/>
          <w:b/>
          <w:bCs/>
          <w:szCs w:val="24"/>
        </w:rPr>
      </w:pPr>
      <w:proofErr w:type="spellStart"/>
      <w:r w:rsidRPr="00B07DFD">
        <w:rPr>
          <w:rFonts w:cs="Times New Roman"/>
          <w:b/>
          <w:bCs/>
          <w:szCs w:val="24"/>
        </w:rPr>
        <w:t>Descărcare</w:t>
      </w:r>
      <w:proofErr w:type="spellEnd"/>
      <w:r w:rsidRPr="00B07DFD">
        <w:rPr>
          <w:rFonts w:cs="Times New Roman"/>
          <w:b/>
          <w:bCs/>
          <w:szCs w:val="24"/>
        </w:rPr>
        <w:t xml:space="preserve"> </w:t>
      </w:r>
      <w:proofErr w:type="spellStart"/>
      <w:r w:rsidRPr="00B07DFD">
        <w:rPr>
          <w:rFonts w:cs="Times New Roman"/>
          <w:b/>
          <w:bCs/>
          <w:szCs w:val="24"/>
        </w:rPr>
        <w:t>și</w:t>
      </w:r>
      <w:proofErr w:type="spellEnd"/>
      <w:r w:rsidRPr="00B07DFD">
        <w:rPr>
          <w:rFonts w:cs="Times New Roman"/>
          <w:b/>
          <w:bCs/>
          <w:szCs w:val="24"/>
        </w:rPr>
        <w:t xml:space="preserve"> </w:t>
      </w:r>
      <w:proofErr w:type="spellStart"/>
      <w:r w:rsidRPr="00B07DFD">
        <w:rPr>
          <w:rFonts w:cs="Times New Roman"/>
          <w:b/>
          <w:bCs/>
          <w:szCs w:val="24"/>
        </w:rPr>
        <w:t>Pregătirea</w:t>
      </w:r>
      <w:proofErr w:type="spellEnd"/>
      <w:r w:rsidRPr="00B07DFD">
        <w:rPr>
          <w:rFonts w:cs="Times New Roman"/>
          <w:b/>
          <w:bCs/>
          <w:szCs w:val="24"/>
        </w:rPr>
        <w:t xml:space="preserve"> </w:t>
      </w:r>
      <w:proofErr w:type="spellStart"/>
      <w:r w:rsidRPr="00B07DFD">
        <w:rPr>
          <w:rFonts w:cs="Times New Roman"/>
          <w:b/>
          <w:bCs/>
          <w:szCs w:val="24"/>
        </w:rPr>
        <w:t>Setului</w:t>
      </w:r>
      <w:proofErr w:type="spellEnd"/>
      <w:r w:rsidRPr="00B07DFD">
        <w:rPr>
          <w:rFonts w:cs="Times New Roman"/>
          <w:b/>
          <w:bCs/>
          <w:szCs w:val="24"/>
        </w:rPr>
        <w:t xml:space="preserve"> de Date</w:t>
      </w:r>
    </w:p>
    <w:p w14:paraId="086C12A1" w14:textId="789C5512" w:rsidR="00D93D84" w:rsidRPr="00B07DFD" w:rsidRDefault="00833365" w:rsidP="00B07DFD">
      <w:pPr>
        <w:ind w:firstLine="851"/>
        <w:rPr>
          <w:rFonts w:cs="Times New Roman"/>
          <w:szCs w:val="24"/>
        </w:rPr>
      </w:pPr>
      <w:r w:rsidRPr="00B07DFD">
        <w:rPr>
          <w:rFonts w:cs="Times New Roman"/>
          <w:szCs w:val="24"/>
        </w:rPr>
        <w:t xml:space="preserve">Am </w:t>
      </w:r>
      <w:proofErr w:type="spellStart"/>
      <w:r w:rsidRPr="00B07DFD">
        <w:rPr>
          <w:rFonts w:cs="Times New Roman"/>
          <w:szCs w:val="24"/>
        </w:rPr>
        <w:t>descărcat</w:t>
      </w:r>
      <w:proofErr w:type="spellEnd"/>
      <w:r w:rsidRPr="00B07DFD">
        <w:rPr>
          <w:rFonts w:cs="Times New Roman"/>
          <w:szCs w:val="24"/>
        </w:rPr>
        <w:t xml:space="preserve"> </w:t>
      </w:r>
      <w:proofErr w:type="spellStart"/>
      <w:r w:rsidRPr="00B07DFD">
        <w:rPr>
          <w:rFonts w:cs="Times New Roman"/>
          <w:szCs w:val="24"/>
        </w:rPr>
        <w:t>setul</w:t>
      </w:r>
      <w:proofErr w:type="spellEnd"/>
      <w:r w:rsidRPr="00B07DFD">
        <w:rPr>
          <w:rFonts w:cs="Times New Roman"/>
          <w:szCs w:val="24"/>
        </w:rPr>
        <w:t xml:space="preserve"> de date de </w:t>
      </w:r>
      <w:proofErr w:type="spellStart"/>
      <w:r w:rsidRPr="00B07DFD">
        <w:rPr>
          <w:rFonts w:cs="Times New Roman"/>
          <w:szCs w:val="24"/>
        </w:rPr>
        <w:t>fotbal</w:t>
      </w:r>
      <w:proofErr w:type="spellEnd"/>
      <w:r w:rsidRPr="00B07DFD">
        <w:rPr>
          <w:rFonts w:cs="Times New Roman"/>
          <w:szCs w:val="24"/>
        </w:rPr>
        <w:t xml:space="preserve"> de pe Kaggle</w:t>
      </w:r>
      <w:r w:rsidR="00EA09B5">
        <w:rPr>
          <w:rFonts w:cs="Times New Roman"/>
          <w:szCs w:val="24"/>
        </w:rPr>
        <w:t>[2]</w:t>
      </w:r>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l-am </w:t>
      </w:r>
      <w:proofErr w:type="spellStart"/>
      <w:r w:rsidRPr="00B07DFD">
        <w:rPr>
          <w:rFonts w:cs="Times New Roman"/>
          <w:szCs w:val="24"/>
        </w:rPr>
        <w:t>pregătit</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analiză</w:t>
      </w:r>
      <w:proofErr w:type="spellEnd"/>
      <w:r w:rsidRPr="00B07DFD">
        <w:rPr>
          <w:rFonts w:cs="Times New Roman"/>
          <w:szCs w:val="24"/>
        </w:rPr>
        <w:t xml:space="preserve">. </w:t>
      </w:r>
      <w:proofErr w:type="spellStart"/>
      <w:r w:rsidRPr="00B07DFD">
        <w:rPr>
          <w:rFonts w:cs="Times New Roman"/>
          <w:szCs w:val="24"/>
        </w:rPr>
        <w:t>Acest</w:t>
      </w:r>
      <w:proofErr w:type="spellEnd"/>
      <w:r w:rsidRPr="00B07DFD">
        <w:rPr>
          <w:rFonts w:cs="Times New Roman"/>
          <w:szCs w:val="24"/>
        </w:rPr>
        <w:t xml:space="preserve"> set </w:t>
      </w:r>
      <w:proofErr w:type="spellStart"/>
      <w:r w:rsidRPr="00B07DFD">
        <w:rPr>
          <w:rFonts w:cs="Times New Roman"/>
          <w:szCs w:val="24"/>
        </w:rPr>
        <w:t>cuprinde</w:t>
      </w:r>
      <w:proofErr w:type="spellEnd"/>
      <w:r w:rsidRPr="00B07DFD">
        <w:rPr>
          <w:rFonts w:cs="Times New Roman"/>
          <w:szCs w:val="24"/>
        </w:rPr>
        <w:t xml:space="preserve"> </w:t>
      </w:r>
      <w:proofErr w:type="spellStart"/>
      <w:r w:rsidRPr="00B07DFD">
        <w:rPr>
          <w:rFonts w:cs="Times New Roman"/>
          <w:szCs w:val="24"/>
        </w:rPr>
        <w:t>rezultatele</w:t>
      </w:r>
      <w:proofErr w:type="spellEnd"/>
      <w:r w:rsidRPr="00B07DFD">
        <w:rPr>
          <w:rFonts w:cs="Times New Roman"/>
          <w:szCs w:val="24"/>
        </w:rPr>
        <w:t xml:space="preserve"> </w:t>
      </w:r>
      <w:proofErr w:type="spellStart"/>
      <w:r w:rsidRPr="00B07DFD">
        <w:rPr>
          <w:rFonts w:cs="Times New Roman"/>
          <w:szCs w:val="24"/>
        </w:rPr>
        <w:t>meciurilor</w:t>
      </w:r>
      <w:proofErr w:type="spellEnd"/>
      <w:r w:rsidRPr="00B07DFD">
        <w:rPr>
          <w:rFonts w:cs="Times New Roman"/>
          <w:szCs w:val="24"/>
        </w:rPr>
        <w:t xml:space="preserve"> </w:t>
      </w:r>
      <w:proofErr w:type="spellStart"/>
      <w:r w:rsidRPr="00B07DFD">
        <w:rPr>
          <w:rFonts w:cs="Times New Roman"/>
          <w:szCs w:val="24"/>
        </w:rPr>
        <w:t>internaționale</w:t>
      </w:r>
      <w:proofErr w:type="spellEnd"/>
      <w:r w:rsidRPr="00B07DFD">
        <w:rPr>
          <w:rFonts w:cs="Times New Roman"/>
          <w:szCs w:val="24"/>
        </w:rPr>
        <w:t xml:space="preserve"> din </w:t>
      </w:r>
      <w:proofErr w:type="spellStart"/>
      <w:r w:rsidRPr="00B07DFD">
        <w:rPr>
          <w:rFonts w:cs="Times New Roman"/>
          <w:szCs w:val="24"/>
        </w:rPr>
        <w:t>perioada</w:t>
      </w:r>
      <w:proofErr w:type="spellEnd"/>
      <w:r w:rsidRPr="00B07DFD">
        <w:rPr>
          <w:rFonts w:cs="Times New Roman"/>
          <w:szCs w:val="24"/>
        </w:rPr>
        <w:t xml:space="preserve"> 1872-2023 </w:t>
      </w:r>
      <w:proofErr w:type="spellStart"/>
      <w:r w:rsidRPr="00B07DFD">
        <w:rPr>
          <w:rFonts w:cs="Times New Roman"/>
          <w:szCs w:val="24"/>
        </w:rPr>
        <w:t>și</w:t>
      </w:r>
      <w:proofErr w:type="spellEnd"/>
      <w:r w:rsidRPr="00B07DFD">
        <w:rPr>
          <w:rFonts w:cs="Times New Roman"/>
          <w:szCs w:val="24"/>
        </w:rPr>
        <w:t xml:space="preserve"> </w:t>
      </w:r>
      <w:proofErr w:type="spellStart"/>
      <w:r w:rsidR="00956672" w:rsidRPr="00B07DFD">
        <w:rPr>
          <w:rFonts w:cs="Times New Roman"/>
          <w:szCs w:val="24"/>
        </w:rPr>
        <w:t>conține</w:t>
      </w:r>
      <w:proofErr w:type="spellEnd"/>
      <w:r w:rsidR="00956672" w:rsidRPr="00B07DFD">
        <w:rPr>
          <w:rFonts w:cs="Times New Roman"/>
          <w:szCs w:val="24"/>
        </w:rPr>
        <w:t xml:space="preserve"> 1</w:t>
      </w:r>
      <w:r w:rsidR="00EE567A" w:rsidRPr="00B07DFD">
        <w:rPr>
          <w:rFonts w:cs="Times New Roman"/>
          <w:szCs w:val="24"/>
        </w:rPr>
        <w:t>1</w:t>
      </w:r>
      <w:r w:rsidR="00956672" w:rsidRPr="00B07DFD">
        <w:rPr>
          <w:rFonts w:cs="Times New Roman"/>
          <w:szCs w:val="24"/>
        </w:rPr>
        <w:t xml:space="preserve"> </w:t>
      </w:r>
      <w:proofErr w:type="spellStart"/>
      <w:r w:rsidR="00956672" w:rsidRPr="00B07DFD">
        <w:rPr>
          <w:rFonts w:cs="Times New Roman"/>
          <w:szCs w:val="24"/>
        </w:rPr>
        <w:t>coloane</w:t>
      </w:r>
      <w:proofErr w:type="spellEnd"/>
      <w:r w:rsidR="00956672" w:rsidRPr="00B07DFD">
        <w:rPr>
          <w:rFonts w:cs="Times New Roman"/>
          <w:szCs w:val="24"/>
        </w:rPr>
        <w:t xml:space="preserve"> </w:t>
      </w:r>
      <w:proofErr w:type="spellStart"/>
      <w:r w:rsidR="00956672" w:rsidRPr="00B07DFD">
        <w:rPr>
          <w:rFonts w:cs="Times New Roman"/>
          <w:szCs w:val="24"/>
        </w:rPr>
        <w:t>și</w:t>
      </w:r>
      <w:proofErr w:type="spellEnd"/>
      <w:r w:rsidR="00956672" w:rsidRPr="00B07DFD">
        <w:rPr>
          <w:rFonts w:cs="Times New Roman"/>
          <w:szCs w:val="24"/>
        </w:rPr>
        <w:t xml:space="preserve"> 44934 de </w:t>
      </w:r>
      <w:proofErr w:type="spellStart"/>
      <w:r w:rsidR="00956672" w:rsidRPr="00B07DFD">
        <w:rPr>
          <w:rFonts w:cs="Times New Roman"/>
          <w:szCs w:val="24"/>
        </w:rPr>
        <w:t>rînduri</w:t>
      </w:r>
      <w:proofErr w:type="spellEnd"/>
      <w:r w:rsidR="00956672" w:rsidRPr="00B07DFD">
        <w:rPr>
          <w:rFonts w:cs="Times New Roman"/>
          <w:szCs w:val="24"/>
        </w:rPr>
        <w:t>.</w:t>
      </w:r>
      <w:r w:rsidR="00D93D84" w:rsidRPr="00B07DFD">
        <w:rPr>
          <w:rFonts w:cs="Times New Roman"/>
          <w:szCs w:val="24"/>
        </w:rPr>
        <w:t xml:space="preserve"> </w:t>
      </w:r>
    </w:p>
    <w:p w14:paraId="51398C64" w14:textId="76B492AE" w:rsidR="00833365" w:rsidRPr="00B07DFD" w:rsidRDefault="00833365" w:rsidP="00B07DFD">
      <w:pPr>
        <w:ind w:firstLine="851"/>
        <w:rPr>
          <w:rFonts w:cs="Times New Roman"/>
          <w:szCs w:val="24"/>
        </w:rPr>
      </w:pPr>
      <w:r w:rsidRPr="00B07DFD">
        <w:rPr>
          <w:rFonts w:cs="Times New Roman"/>
          <w:szCs w:val="24"/>
        </w:rPr>
        <w:t xml:space="preserve">Am </w:t>
      </w:r>
      <w:proofErr w:type="spellStart"/>
      <w:r w:rsidRPr="00B07DFD">
        <w:rPr>
          <w:rFonts w:cs="Times New Roman"/>
          <w:szCs w:val="24"/>
        </w:rPr>
        <w:t>adăugat</w:t>
      </w:r>
      <w:proofErr w:type="spellEnd"/>
      <w:r w:rsidRPr="00B07DFD">
        <w:rPr>
          <w:rFonts w:cs="Times New Roman"/>
          <w:szCs w:val="24"/>
        </w:rPr>
        <w:t xml:space="preserve">, de </w:t>
      </w:r>
      <w:proofErr w:type="spellStart"/>
      <w:r w:rsidRPr="00B07DFD">
        <w:rPr>
          <w:rFonts w:cs="Times New Roman"/>
          <w:szCs w:val="24"/>
        </w:rPr>
        <w:t>asemenea</w:t>
      </w:r>
      <w:proofErr w:type="spellEnd"/>
      <w:r w:rsidRPr="00B07DFD">
        <w:rPr>
          <w:rFonts w:cs="Times New Roman"/>
          <w:szCs w:val="24"/>
        </w:rPr>
        <w:t xml:space="preserve">, </w:t>
      </w:r>
      <w:proofErr w:type="spellStart"/>
      <w:r w:rsidRPr="00B07DFD">
        <w:rPr>
          <w:rFonts w:cs="Times New Roman"/>
          <w:szCs w:val="24"/>
        </w:rPr>
        <w:t>coloane</w:t>
      </w:r>
      <w:proofErr w:type="spellEnd"/>
      <w:r w:rsidRPr="00B07DFD">
        <w:rPr>
          <w:rFonts w:cs="Times New Roman"/>
          <w:szCs w:val="24"/>
        </w:rPr>
        <w:t xml:space="preserve"> </w:t>
      </w:r>
      <w:proofErr w:type="spellStart"/>
      <w:r w:rsidRPr="00B07DFD">
        <w:rPr>
          <w:rFonts w:cs="Times New Roman"/>
          <w:szCs w:val="24"/>
        </w:rPr>
        <w:t>suplimentare</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a </w:t>
      </w:r>
      <w:proofErr w:type="spellStart"/>
      <w:r w:rsidRPr="00B07DFD">
        <w:rPr>
          <w:rFonts w:cs="Times New Roman"/>
          <w:szCs w:val="24"/>
        </w:rPr>
        <w:t>facilita</w:t>
      </w:r>
      <w:proofErr w:type="spellEnd"/>
      <w:r w:rsidRPr="00B07DFD">
        <w:rPr>
          <w:rFonts w:cs="Times New Roman"/>
          <w:szCs w:val="24"/>
        </w:rPr>
        <w:t xml:space="preserve"> </w:t>
      </w:r>
      <w:proofErr w:type="spellStart"/>
      <w:r w:rsidRPr="00B07DFD">
        <w:rPr>
          <w:rFonts w:cs="Times New Roman"/>
          <w:szCs w:val="24"/>
        </w:rPr>
        <w:t>analiza</w:t>
      </w:r>
      <w:proofErr w:type="spellEnd"/>
      <w:r w:rsidRPr="00B07DFD">
        <w:rPr>
          <w:rFonts w:cs="Times New Roman"/>
          <w:szCs w:val="24"/>
        </w:rPr>
        <w:t xml:space="preserve"> </w:t>
      </w:r>
      <w:proofErr w:type="spellStart"/>
      <w:r w:rsidRPr="00B07DFD">
        <w:rPr>
          <w:rFonts w:cs="Times New Roman"/>
          <w:szCs w:val="24"/>
        </w:rPr>
        <w:t>ulterioară</w:t>
      </w:r>
      <w:proofErr w:type="spellEnd"/>
      <w:r w:rsidRPr="00B07DFD">
        <w:rPr>
          <w:rFonts w:cs="Times New Roman"/>
          <w:szCs w:val="24"/>
        </w:rPr>
        <w:t xml:space="preserve">, precum </w:t>
      </w:r>
      <w:proofErr w:type="spellStart"/>
      <w:r w:rsidR="00B450B7" w:rsidRPr="00B07DFD">
        <w:rPr>
          <w:rFonts w:cs="Times New Roman"/>
          <w:szCs w:val="24"/>
        </w:rPr>
        <w:t>coloana</w:t>
      </w:r>
      <w:proofErr w:type="spellEnd"/>
      <w:r w:rsidR="00B450B7" w:rsidRPr="00B07DFD">
        <w:rPr>
          <w:rFonts w:cs="Times New Roman"/>
          <w:szCs w:val="24"/>
        </w:rPr>
        <w:t xml:space="preserve"> cu </w:t>
      </w:r>
      <w:proofErr w:type="spellStart"/>
      <w:r w:rsidR="00B450B7" w:rsidRPr="00B07DFD">
        <w:rPr>
          <w:rFonts w:cs="Times New Roman"/>
          <w:szCs w:val="24"/>
        </w:rPr>
        <w:t>variabile</w:t>
      </w:r>
      <w:proofErr w:type="spellEnd"/>
      <w:r w:rsidR="00956672" w:rsidRPr="00B07DFD">
        <w:rPr>
          <w:rFonts w:cs="Times New Roman"/>
          <w:szCs w:val="24"/>
        </w:rPr>
        <w:t xml:space="preserve"> de tip</w:t>
      </w:r>
      <w:r w:rsidR="00B450B7" w:rsidRPr="00B07DFD">
        <w:rPr>
          <w:rFonts w:cs="Times New Roman"/>
          <w:szCs w:val="24"/>
        </w:rPr>
        <w:t xml:space="preserve"> categorial </w:t>
      </w:r>
      <w:proofErr w:type="spellStart"/>
      <w:r w:rsidR="00B450B7" w:rsidRPr="00B07DFD">
        <w:rPr>
          <w:rFonts w:cs="Times New Roman"/>
          <w:szCs w:val="24"/>
        </w:rPr>
        <w:t>pentru</w:t>
      </w:r>
      <w:proofErr w:type="spellEnd"/>
      <w:r w:rsidR="00B450B7" w:rsidRPr="00B07DFD">
        <w:rPr>
          <w:rFonts w:cs="Times New Roman"/>
          <w:szCs w:val="24"/>
        </w:rPr>
        <w:t xml:space="preserve"> </w:t>
      </w:r>
      <w:proofErr w:type="spellStart"/>
      <w:r w:rsidR="00B450B7" w:rsidRPr="00B07DFD">
        <w:rPr>
          <w:rFonts w:cs="Times New Roman"/>
          <w:szCs w:val="24"/>
        </w:rPr>
        <w:t>rezultatul</w:t>
      </w:r>
      <w:proofErr w:type="spellEnd"/>
      <w:r w:rsidR="00B450B7" w:rsidRPr="00B07DFD">
        <w:rPr>
          <w:rFonts w:cs="Times New Roman"/>
          <w:szCs w:val="24"/>
        </w:rPr>
        <w:t xml:space="preserve"> </w:t>
      </w:r>
      <w:proofErr w:type="spellStart"/>
      <w:r w:rsidR="00B450B7" w:rsidRPr="00B07DFD">
        <w:rPr>
          <w:rFonts w:cs="Times New Roman"/>
          <w:szCs w:val="24"/>
        </w:rPr>
        <w:t>meciurilor</w:t>
      </w:r>
      <w:proofErr w:type="spellEnd"/>
      <w:r w:rsidR="00B450B7" w:rsidRPr="00B07DFD">
        <w:rPr>
          <w:rFonts w:cs="Times New Roman"/>
          <w:szCs w:val="24"/>
        </w:rPr>
        <w:t>.</w:t>
      </w:r>
      <w:r w:rsidRPr="00B07DFD">
        <w:rPr>
          <w:rFonts w:cs="Times New Roman"/>
          <w:szCs w:val="24"/>
        </w:rPr>
        <w:t xml:space="preserve"> </w:t>
      </w:r>
      <w:r w:rsidR="004C48B1" w:rsidRPr="00B07DFD">
        <w:rPr>
          <w:rFonts w:cs="Times New Roman"/>
          <w:szCs w:val="24"/>
        </w:rPr>
        <w:t xml:space="preserve">De </w:t>
      </w:r>
      <w:proofErr w:type="spellStart"/>
      <w:r w:rsidR="004C48B1" w:rsidRPr="00B07DFD">
        <w:rPr>
          <w:rFonts w:cs="Times New Roman"/>
          <w:szCs w:val="24"/>
        </w:rPr>
        <w:t>asemenea</w:t>
      </w:r>
      <w:proofErr w:type="spellEnd"/>
      <w:r w:rsidR="004C48B1" w:rsidRPr="00B07DFD">
        <w:rPr>
          <w:rFonts w:cs="Times New Roman"/>
          <w:szCs w:val="24"/>
        </w:rPr>
        <w:t xml:space="preserve">, am </w:t>
      </w:r>
      <w:proofErr w:type="spellStart"/>
      <w:r w:rsidR="004C48B1" w:rsidRPr="00B07DFD">
        <w:rPr>
          <w:rFonts w:cs="Times New Roman"/>
          <w:szCs w:val="24"/>
        </w:rPr>
        <w:t>adăugat</w:t>
      </w:r>
      <w:proofErr w:type="spellEnd"/>
      <w:r w:rsidR="004C48B1" w:rsidRPr="00B07DFD">
        <w:rPr>
          <w:rFonts w:cs="Times New Roman"/>
          <w:szCs w:val="24"/>
        </w:rPr>
        <w:t xml:space="preserve"> </w:t>
      </w:r>
      <w:proofErr w:type="spellStart"/>
      <w:r w:rsidR="004C48B1" w:rsidRPr="00B07DFD">
        <w:rPr>
          <w:rFonts w:cs="Times New Roman"/>
          <w:szCs w:val="24"/>
        </w:rPr>
        <w:t>variabila</w:t>
      </w:r>
      <w:proofErr w:type="spellEnd"/>
      <w:r w:rsidR="004C48B1" w:rsidRPr="00B07DFD">
        <w:rPr>
          <w:rFonts w:cs="Times New Roman"/>
          <w:szCs w:val="24"/>
        </w:rPr>
        <w:t xml:space="preserve"> </w:t>
      </w:r>
      <w:proofErr w:type="spellStart"/>
      <w:r w:rsidR="004C48B1" w:rsidRPr="00B07DFD">
        <w:rPr>
          <w:rFonts w:cs="Times New Roman"/>
          <w:szCs w:val="24"/>
        </w:rPr>
        <w:t>home_results</w:t>
      </w:r>
      <w:proofErr w:type="spellEnd"/>
      <w:r w:rsidR="004C48B1" w:rsidRPr="00B07DFD">
        <w:rPr>
          <w:rFonts w:cs="Times New Roman"/>
          <w:szCs w:val="24"/>
        </w:rPr>
        <w:t xml:space="preserve">, care </w:t>
      </w:r>
      <w:proofErr w:type="spellStart"/>
      <w:r w:rsidR="004C48B1" w:rsidRPr="00B07DFD">
        <w:rPr>
          <w:rFonts w:cs="Times New Roman"/>
          <w:szCs w:val="24"/>
        </w:rPr>
        <w:t>indică</w:t>
      </w:r>
      <w:proofErr w:type="spellEnd"/>
      <w:r w:rsidR="004C48B1" w:rsidRPr="00B07DFD">
        <w:rPr>
          <w:rFonts w:cs="Times New Roman"/>
          <w:szCs w:val="24"/>
        </w:rPr>
        <w:t xml:space="preserve"> </w:t>
      </w:r>
      <w:proofErr w:type="spellStart"/>
      <w:r w:rsidR="004C48B1" w:rsidRPr="00B07DFD">
        <w:rPr>
          <w:rFonts w:cs="Times New Roman"/>
          <w:szCs w:val="24"/>
        </w:rPr>
        <w:t>dacă</w:t>
      </w:r>
      <w:proofErr w:type="spellEnd"/>
      <w:r w:rsidR="004C48B1" w:rsidRPr="00B07DFD">
        <w:rPr>
          <w:rFonts w:cs="Times New Roman"/>
          <w:szCs w:val="24"/>
        </w:rPr>
        <w:t xml:space="preserve"> </w:t>
      </w:r>
      <w:proofErr w:type="spellStart"/>
      <w:r w:rsidR="004C48B1" w:rsidRPr="00B07DFD">
        <w:rPr>
          <w:rFonts w:cs="Times New Roman"/>
          <w:szCs w:val="24"/>
        </w:rPr>
        <w:t>echipa</w:t>
      </w:r>
      <w:proofErr w:type="spellEnd"/>
      <w:r w:rsidR="004C48B1" w:rsidRPr="00B07DFD">
        <w:rPr>
          <w:rFonts w:cs="Times New Roman"/>
          <w:szCs w:val="24"/>
        </w:rPr>
        <w:t xml:space="preserve"> de </w:t>
      </w:r>
      <w:proofErr w:type="spellStart"/>
      <w:r w:rsidR="004C48B1" w:rsidRPr="00B07DFD">
        <w:rPr>
          <w:rFonts w:cs="Times New Roman"/>
          <w:szCs w:val="24"/>
        </w:rPr>
        <w:t>acasă</w:t>
      </w:r>
      <w:proofErr w:type="spellEnd"/>
      <w:r w:rsidR="004C48B1" w:rsidRPr="00B07DFD">
        <w:rPr>
          <w:rFonts w:cs="Times New Roman"/>
          <w:szCs w:val="24"/>
        </w:rPr>
        <w:t xml:space="preserve"> a </w:t>
      </w:r>
      <w:proofErr w:type="spellStart"/>
      <w:r w:rsidR="004C48B1" w:rsidRPr="00B07DFD">
        <w:rPr>
          <w:rFonts w:cs="Times New Roman"/>
          <w:szCs w:val="24"/>
        </w:rPr>
        <w:t>câștigat</w:t>
      </w:r>
      <w:proofErr w:type="spellEnd"/>
      <w:r w:rsidR="004C48B1" w:rsidRPr="00B07DFD">
        <w:rPr>
          <w:rFonts w:cs="Times New Roman"/>
          <w:szCs w:val="24"/>
        </w:rPr>
        <w:t xml:space="preserve"> </w:t>
      </w:r>
      <w:proofErr w:type="spellStart"/>
      <w:r w:rsidR="004C48B1" w:rsidRPr="00B07DFD">
        <w:rPr>
          <w:rFonts w:cs="Times New Roman"/>
          <w:szCs w:val="24"/>
        </w:rPr>
        <w:t>sau</w:t>
      </w:r>
      <w:proofErr w:type="spellEnd"/>
      <w:r w:rsidR="004C48B1" w:rsidRPr="00B07DFD">
        <w:rPr>
          <w:rFonts w:cs="Times New Roman"/>
          <w:szCs w:val="24"/>
        </w:rPr>
        <w:t xml:space="preserve"> nu (1 </w:t>
      </w:r>
      <w:proofErr w:type="spellStart"/>
      <w:r w:rsidR="004C48B1" w:rsidRPr="00B07DFD">
        <w:rPr>
          <w:rFonts w:cs="Times New Roman"/>
          <w:szCs w:val="24"/>
        </w:rPr>
        <w:t>pentru</w:t>
      </w:r>
      <w:proofErr w:type="spellEnd"/>
      <w:r w:rsidR="004C48B1" w:rsidRPr="00B07DFD">
        <w:rPr>
          <w:rFonts w:cs="Times New Roman"/>
          <w:szCs w:val="24"/>
        </w:rPr>
        <w:t xml:space="preserve"> </w:t>
      </w:r>
      <w:proofErr w:type="spellStart"/>
      <w:r w:rsidR="004C48B1" w:rsidRPr="00B07DFD">
        <w:rPr>
          <w:rFonts w:cs="Times New Roman"/>
          <w:szCs w:val="24"/>
        </w:rPr>
        <w:t>victorie</w:t>
      </w:r>
      <w:proofErr w:type="spellEnd"/>
      <w:r w:rsidR="004C48B1" w:rsidRPr="00B07DFD">
        <w:rPr>
          <w:rFonts w:cs="Times New Roman"/>
          <w:szCs w:val="24"/>
        </w:rPr>
        <w:t xml:space="preserve">, 0 </w:t>
      </w:r>
      <w:proofErr w:type="spellStart"/>
      <w:r w:rsidR="004C48B1" w:rsidRPr="00B07DFD">
        <w:rPr>
          <w:rFonts w:cs="Times New Roman"/>
          <w:szCs w:val="24"/>
        </w:rPr>
        <w:t>altfel</w:t>
      </w:r>
      <w:proofErr w:type="spellEnd"/>
      <w:r w:rsidR="004C48B1" w:rsidRPr="00B07DFD">
        <w:rPr>
          <w:rFonts w:cs="Times New Roman"/>
          <w:szCs w:val="24"/>
        </w:rPr>
        <w:t xml:space="preserve">). </w:t>
      </w:r>
      <w:proofErr w:type="spellStart"/>
      <w:r w:rsidRPr="00B07DFD">
        <w:rPr>
          <w:rFonts w:cs="Times New Roman"/>
          <w:szCs w:val="24"/>
        </w:rPr>
        <w:t>Aceste</w:t>
      </w:r>
      <w:proofErr w:type="spellEnd"/>
      <w:r w:rsidRPr="00B07DFD">
        <w:rPr>
          <w:rFonts w:cs="Times New Roman"/>
          <w:szCs w:val="24"/>
        </w:rPr>
        <w:t xml:space="preserve"> </w:t>
      </w:r>
      <w:proofErr w:type="spellStart"/>
      <w:r w:rsidR="00B450B7" w:rsidRPr="00B07DFD">
        <w:rPr>
          <w:rFonts w:cs="Times New Roman"/>
          <w:szCs w:val="24"/>
        </w:rPr>
        <w:t>adăugări</w:t>
      </w:r>
      <w:proofErr w:type="spellEnd"/>
      <w:r w:rsidRPr="00B07DFD">
        <w:rPr>
          <w:rFonts w:cs="Times New Roman"/>
          <w:szCs w:val="24"/>
        </w:rPr>
        <w:t xml:space="preserve"> au </w:t>
      </w:r>
      <w:proofErr w:type="spellStart"/>
      <w:r w:rsidRPr="00B07DFD">
        <w:rPr>
          <w:rFonts w:cs="Times New Roman"/>
          <w:szCs w:val="24"/>
        </w:rPr>
        <w:t>fost</w:t>
      </w:r>
      <w:proofErr w:type="spellEnd"/>
      <w:r w:rsidRPr="00B07DFD">
        <w:rPr>
          <w:rFonts w:cs="Times New Roman"/>
          <w:szCs w:val="24"/>
        </w:rPr>
        <w:t xml:space="preserve"> </w:t>
      </w:r>
      <w:proofErr w:type="spellStart"/>
      <w:r w:rsidRPr="00B07DFD">
        <w:rPr>
          <w:rFonts w:cs="Times New Roman"/>
          <w:szCs w:val="24"/>
        </w:rPr>
        <w:t>esențiale</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a </w:t>
      </w:r>
      <w:proofErr w:type="spellStart"/>
      <w:r w:rsidRPr="00B07DFD">
        <w:rPr>
          <w:rFonts w:cs="Times New Roman"/>
          <w:szCs w:val="24"/>
        </w:rPr>
        <w:t>oferi</w:t>
      </w:r>
      <w:proofErr w:type="spellEnd"/>
      <w:r w:rsidRPr="00B07DFD">
        <w:rPr>
          <w:rFonts w:cs="Times New Roman"/>
          <w:szCs w:val="24"/>
        </w:rPr>
        <w:t xml:space="preserve"> un context </w:t>
      </w:r>
      <w:proofErr w:type="spellStart"/>
      <w:r w:rsidRPr="00B07DFD">
        <w:rPr>
          <w:rFonts w:cs="Times New Roman"/>
          <w:szCs w:val="24"/>
        </w:rPr>
        <w:t>mai</w:t>
      </w:r>
      <w:proofErr w:type="spellEnd"/>
      <w:r w:rsidRPr="00B07DFD">
        <w:rPr>
          <w:rFonts w:cs="Times New Roman"/>
          <w:szCs w:val="24"/>
        </w:rPr>
        <w:t xml:space="preserve"> </w:t>
      </w:r>
      <w:proofErr w:type="spellStart"/>
      <w:r w:rsidRPr="00B07DFD">
        <w:rPr>
          <w:rFonts w:cs="Times New Roman"/>
          <w:szCs w:val="24"/>
        </w:rPr>
        <w:t>detaliat</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timpul</w:t>
      </w:r>
      <w:proofErr w:type="spellEnd"/>
      <w:r w:rsidRPr="00B07DFD">
        <w:rPr>
          <w:rFonts w:cs="Times New Roman"/>
          <w:szCs w:val="24"/>
        </w:rPr>
        <w:t xml:space="preserve"> </w:t>
      </w:r>
      <w:proofErr w:type="spellStart"/>
      <w:r w:rsidRPr="00B07DFD">
        <w:rPr>
          <w:rFonts w:cs="Times New Roman"/>
          <w:szCs w:val="24"/>
        </w:rPr>
        <w:t>analizei</w:t>
      </w:r>
      <w:proofErr w:type="spellEnd"/>
      <w:r w:rsidRPr="00B07DFD">
        <w:rPr>
          <w:rFonts w:cs="Times New Roman"/>
          <w:szCs w:val="24"/>
        </w:rPr>
        <w:t>.</w:t>
      </w:r>
    </w:p>
    <w:p w14:paraId="10B9E91F" w14:textId="42945CB5" w:rsidR="00833365" w:rsidRPr="00B07DFD" w:rsidRDefault="00956672" w:rsidP="00B07DFD">
      <w:pPr>
        <w:ind w:firstLine="851"/>
        <w:rPr>
          <w:rFonts w:cs="Times New Roman"/>
          <w:szCs w:val="24"/>
        </w:rPr>
      </w:pPr>
      <w:proofErr w:type="spellStart"/>
      <w:r w:rsidRPr="00B07DFD">
        <w:rPr>
          <w:rFonts w:cs="Times New Roman"/>
          <w:szCs w:val="24"/>
        </w:rPr>
        <w:t>Pentru</w:t>
      </w:r>
      <w:proofErr w:type="spellEnd"/>
      <w:r w:rsidRPr="00B07DFD">
        <w:rPr>
          <w:rFonts w:cs="Times New Roman"/>
          <w:szCs w:val="24"/>
        </w:rPr>
        <w:t xml:space="preserve"> </w:t>
      </w:r>
      <w:proofErr w:type="spellStart"/>
      <w:r w:rsidR="000F68B2" w:rsidRPr="00B07DFD">
        <w:rPr>
          <w:rFonts w:cs="Times New Roman"/>
          <w:szCs w:val="24"/>
        </w:rPr>
        <w:t>analiză</w:t>
      </w:r>
      <w:proofErr w:type="spellEnd"/>
      <w:r w:rsidR="000F68B2" w:rsidRPr="00B07DFD">
        <w:rPr>
          <w:rFonts w:cs="Times New Roman"/>
          <w:szCs w:val="24"/>
        </w:rPr>
        <w:t xml:space="preserve"> </w:t>
      </w:r>
      <w:r w:rsidRPr="00B07DFD">
        <w:rPr>
          <w:rFonts w:cs="Times New Roman"/>
          <w:szCs w:val="24"/>
        </w:rPr>
        <w:t xml:space="preserve">am </w:t>
      </w:r>
      <w:proofErr w:type="spellStart"/>
      <w:r w:rsidRPr="00B07DFD">
        <w:rPr>
          <w:rFonts w:cs="Times New Roman"/>
          <w:szCs w:val="24"/>
        </w:rPr>
        <w:t>utilizat</w:t>
      </w:r>
      <w:proofErr w:type="spellEnd"/>
      <w:r w:rsidRPr="00B07DFD">
        <w:rPr>
          <w:rFonts w:cs="Times New Roman"/>
          <w:szCs w:val="24"/>
        </w:rPr>
        <w:t xml:space="preserve"> </w:t>
      </w:r>
      <w:r w:rsidR="000F68B2" w:rsidRPr="00B07DFD">
        <w:rPr>
          <w:rFonts w:cs="Times New Roman"/>
          <w:szCs w:val="24"/>
        </w:rPr>
        <w:t>RStudio 2023.06.2 Build 56</w:t>
      </w:r>
      <w:r w:rsidR="00EA09B5">
        <w:rPr>
          <w:rFonts w:cs="Times New Roman"/>
          <w:szCs w:val="24"/>
        </w:rPr>
        <w:t>[1]</w:t>
      </w:r>
      <w:r w:rsidR="000F68B2" w:rsidRPr="00B07DFD">
        <w:rPr>
          <w:rFonts w:cs="Times New Roman"/>
          <w:szCs w:val="24"/>
        </w:rPr>
        <w:t xml:space="preserve"> </w:t>
      </w:r>
      <w:proofErr w:type="spellStart"/>
      <w:r w:rsidR="000F68B2" w:rsidRPr="00B07DFD">
        <w:rPr>
          <w:rFonts w:cs="Times New Roman"/>
          <w:szCs w:val="24"/>
        </w:rPr>
        <w:t>și</w:t>
      </w:r>
      <w:proofErr w:type="spellEnd"/>
      <w:r w:rsidR="000F68B2" w:rsidRPr="00B07DFD">
        <w:rPr>
          <w:rFonts w:cs="Times New Roman"/>
          <w:szCs w:val="24"/>
        </w:rPr>
        <w:t xml:space="preserve"> </w:t>
      </w:r>
      <w:proofErr w:type="spellStart"/>
      <w:r w:rsidR="000F68B2" w:rsidRPr="00B07DFD">
        <w:rPr>
          <w:rFonts w:cs="Times New Roman"/>
          <w:szCs w:val="24"/>
        </w:rPr>
        <w:t>librariile</w:t>
      </w:r>
      <w:proofErr w:type="spellEnd"/>
      <w:r w:rsidR="000F68B2" w:rsidRPr="00B07DFD">
        <w:rPr>
          <w:rFonts w:cs="Times New Roman"/>
          <w:szCs w:val="24"/>
        </w:rPr>
        <w:t xml:space="preserve"> </w:t>
      </w:r>
      <w:proofErr w:type="spellStart"/>
      <w:r w:rsidR="000F68B2" w:rsidRPr="00B07DFD">
        <w:rPr>
          <w:rFonts w:cs="Times New Roman"/>
          <w:szCs w:val="24"/>
        </w:rPr>
        <w:t>tidyverse</w:t>
      </w:r>
      <w:proofErr w:type="spellEnd"/>
      <w:r w:rsidR="000F68B2" w:rsidRPr="00B07DFD">
        <w:rPr>
          <w:rFonts w:cs="Times New Roman"/>
          <w:szCs w:val="24"/>
        </w:rPr>
        <w:t xml:space="preserve">, </w:t>
      </w:r>
      <w:proofErr w:type="spellStart"/>
      <w:r w:rsidR="000F68B2" w:rsidRPr="00B07DFD">
        <w:rPr>
          <w:rFonts w:cs="Times New Roman"/>
          <w:szCs w:val="24"/>
        </w:rPr>
        <w:t>dplyr</w:t>
      </w:r>
      <w:proofErr w:type="spellEnd"/>
      <w:r w:rsidR="000F68B2" w:rsidRPr="00B07DFD">
        <w:rPr>
          <w:rFonts w:cs="Times New Roman"/>
          <w:szCs w:val="24"/>
        </w:rPr>
        <w:t xml:space="preserve">, ggplot2, </w:t>
      </w:r>
      <w:proofErr w:type="spellStart"/>
      <w:r w:rsidR="000F68B2" w:rsidRPr="00B07DFD">
        <w:rPr>
          <w:rFonts w:cs="Times New Roman"/>
          <w:szCs w:val="24"/>
        </w:rPr>
        <w:t>gridExtra</w:t>
      </w:r>
      <w:proofErr w:type="spellEnd"/>
      <w:r w:rsidR="00EC4B33" w:rsidRPr="00B07DFD">
        <w:rPr>
          <w:rFonts w:cs="Times New Roman"/>
          <w:szCs w:val="24"/>
        </w:rPr>
        <w:t xml:space="preserve">. </w:t>
      </w:r>
    </w:p>
    <w:p w14:paraId="1132F7CE" w14:textId="77777777" w:rsidR="00004D51" w:rsidRPr="00B07DFD" w:rsidRDefault="00004D51" w:rsidP="003D0B2D">
      <w:pPr>
        <w:rPr>
          <w:rFonts w:cs="Times New Roman"/>
          <w:szCs w:val="24"/>
        </w:rPr>
      </w:pPr>
    </w:p>
    <w:p w14:paraId="4730F9D7" w14:textId="58DF7FB4" w:rsidR="00833365" w:rsidRPr="00B07DFD" w:rsidRDefault="00833365" w:rsidP="003D0B2D">
      <w:pPr>
        <w:rPr>
          <w:rFonts w:cs="Times New Roman"/>
          <w:b/>
          <w:bCs/>
          <w:szCs w:val="24"/>
        </w:rPr>
      </w:pPr>
      <w:r w:rsidRPr="00B07DFD">
        <w:rPr>
          <w:rFonts w:cs="Times New Roman"/>
          <w:b/>
          <w:bCs/>
          <w:szCs w:val="24"/>
        </w:rPr>
        <w:t xml:space="preserve">Analiza </w:t>
      </w:r>
      <w:proofErr w:type="spellStart"/>
      <w:r w:rsidRPr="00B07DFD">
        <w:rPr>
          <w:rFonts w:cs="Times New Roman"/>
          <w:b/>
          <w:bCs/>
          <w:szCs w:val="24"/>
        </w:rPr>
        <w:t>Datelor</w:t>
      </w:r>
      <w:proofErr w:type="spellEnd"/>
    </w:p>
    <w:p w14:paraId="0155CCF5" w14:textId="77777777" w:rsidR="00833365" w:rsidRPr="00B07DFD" w:rsidRDefault="00833365" w:rsidP="00B07DFD">
      <w:pPr>
        <w:ind w:firstLine="851"/>
        <w:rPr>
          <w:rFonts w:cs="Times New Roman"/>
          <w:szCs w:val="24"/>
        </w:rPr>
      </w:pPr>
      <w:r w:rsidRPr="00B07DFD">
        <w:rPr>
          <w:rFonts w:cs="Times New Roman"/>
          <w:szCs w:val="24"/>
        </w:rPr>
        <w:t xml:space="preserve">Cu </w:t>
      </w:r>
      <w:proofErr w:type="spellStart"/>
      <w:r w:rsidRPr="00B07DFD">
        <w:rPr>
          <w:rFonts w:cs="Times New Roman"/>
          <w:szCs w:val="24"/>
        </w:rPr>
        <w:t>setul</w:t>
      </w:r>
      <w:proofErr w:type="spellEnd"/>
      <w:r w:rsidRPr="00B07DFD">
        <w:rPr>
          <w:rFonts w:cs="Times New Roman"/>
          <w:szCs w:val="24"/>
        </w:rPr>
        <w:t xml:space="preserve"> de date </w:t>
      </w:r>
      <w:proofErr w:type="spellStart"/>
      <w:r w:rsidRPr="00B07DFD">
        <w:rPr>
          <w:rFonts w:cs="Times New Roman"/>
          <w:szCs w:val="24"/>
        </w:rPr>
        <w:t>pregătit</w:t>
      </w:r>
      <w:proofErr w:type="spellEnd"/>
      <w:r w:rsidRPr="00B07DFD">
        <w:rPr>
          <w:rFonts w:cs="Times New Roman"/>
          <w:szCs w:val="24"/>
        </w:rPr>
        <w:t xml:space="preserve">, am </w:t>
      </w:r>
      <w:proofErr w:type="spellStart"/>
      <w:r w:rsidRPr="00B07DFD">
        <w:rPr>
          <w:rFonts w:cs="Times New Roman"/>
          <w:szCs w:val="24"/>
        </w:rPr>
        <w:t>investigat</w:t>
      </w:r>
      <w:proofErr w:type="spellEnd"/>
      <w:r w:rsidRPr="00B07DFD">
        <w:rPr>
          <w:rFonts w:cs="Times New Roman"/>
          <w:szCs w:val="24"/>
        </w:rPr>
        <w:t xml:space="preserve"> </w:t>
      </w:r>
      <w:proofErr w:type="spellStart"/>
      <w:r w:rsidRPr="00B07DFD">
        <w:rPr>
          <w:rFonts w:cs="Times New Roman"/>
          <w:szCs w:val="24"/>
        </w:rPr>
        <w:t>distribuțiile</w:t>
      </w:r>
      <w:proofErr w:type="spellEnd"/>
      <w:r w:rsidRPr="00B07DFD">
        <w:rPr>
          <w:rFonts w:cs="Times New Roman"/>
          <w:szCs w:val="24"/>
        </w:rPr>
        <w:t xml:space="preserve">, </w:t>
      </w:r>
      <w:proofErr w:type="spellStart"/>
      <w:r w:rsidRPr="00B07DFD">
        <w:rPr>
          <w:rFonts w:cs="Times New Roman"/>
          <w:szCs w:val="24"/>
        </w:rPr>
        <w:t>relațiile</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tendințele</w:t>
      </w:r>
      <w:proofErr w:type="spellEnd"/>
      <w:r w:rsidRPr="00B07DFD">
        <w:rPr>
          <w:rFonts w:cs="Times New Roman"/>
          <w:szCs w:val="24"/>
        </w:rPr>
        <w:t xml:space="preserve"> </w:t>
      </w:r>
      <w:proofErr w:type="spellStart"/>
      <w:r w:rsidRPr="00B07DFD">
        <w:rPr>
          <w:rFonts w:cs="Times New Roman"/>
          <w:szCs w:val="24"/>
        </w:rPr>
        <w:t>relevante</w:t>
      </w:r>
      <w:proofErr w:type="spellEnd"/>
      <w:r w:rsidRPr="00B07DFD">
        <w:rPr>
          <w:rFonts w:cs="Times New Roman"/>
          <w:szCs w:val="24"/>
        </w:rPr>
        <w:t xml:space="preserve">. Am </w:t>
      </w:r>
      <w:proofErr w:type="spellStart"/>
      <w:r w:rsidRPr="00B07DFD">
        <w:rPr>
          <w:rFonts w:cs="Times New Roman"/>
          <w:szCs w:val="24"/>
        </w:rPr>
        <w:t>căutat</w:t>
      </w:r>
      <w:proofErr w:type="spellEnd"/>
      <w:r w:rsidRPr="00B07DFD">
        <w:rPr>
          <w:rFonts w:cs="Times New Roman"/>
          <w:szCs w:val="24"/>
        </w:rPr>
        <w:t xml:space="preserve"> </w:t>
      </w:r>
      <w:proofErr w:type="spellStart"/>
      <w:r w:rsidRPr="00B07DFD">
        <w:rPr>
          <w:rFonts w:cs="Times New Roman"/>
          <w:szCs w:val="24"/>
        </w:rPr>
        <w:t>să</w:t>
      </w:r>
      <w:proofErr w:type="spellEnd"/>
      <w:r w:rsidRPr="00B07DFD">
        <w:rPr>
          <w:rFonts w:cs="Times New Roman"/>
          <w:szCs w:val="24"/>
        </w:rPr>
        <w:t xml:space="preserve"> </w:t>
      </w:r>
      <w:proofErr w:type="spellStart"/>
      <w:r w:rsidRPr="00B07DFD">
        <w:rPr>
          <w:rFonts w:cs="Times New Roman"/>
          <w:szCs w:val="24"/>
        </w:rPr>
        <w:t>identific</w:t>
      </w:r>
      <w:proofErr w:type="spellEnd"/>
      <w:r w:rsidRPr="00B07DFD">
        <w:rPr>
          <w:rFonts w:cs="Times New Roman"/>
          <w:szCs w:val="24"/>
        </w:rPr>
        <w:t xml:space="preserve"> </w:t>
      </w:r>
      <w:proofErr w:type="spellStart"/>
      <w:r w:rsidRPr="00B07DFD">
        <w:rPr>
          <w:rFonts w:cs="Times New Roman"/>
          <w:szCs w:val="24"/>
        </w:rPr>
        <w:t>informații</w:t>
      </w:r>
      <w:proofErr w:type="spellEnd"/>
      <w:r w:rsidRPr="00B07DFD">
        <w:rPr>
          <w:rFonts w:cs="Times New Roman"/>
          <w:szCs w:val="24"/>
        </w:rPr>
        <w:t xml:space="preserve"> </w:t>
      </w:r>
      <w:proofErr w:type="spellStart"/>
      <w:r w:rsidRPr="00B07DFD">
        <w:rPr>
          <w:rFonts w:cs="Times New Roman"/>
          <w:szCs w:val="24"/>
        </w:rPr>
        <w:t>semnificative</w:t>
      </w:r>
      <w:proofErr w:type="spellEnd"/>
      <w:r w:rsidRPr="00B07DFD">
        <w:rPr>
          <w:rFonts w:cs="Times New Roman"/>
          <w:szCs w:val="24"/>
        </w:rPr>
        <w:t xml:space="preserve"> </w:t>
      </w:r>
      <w:proofErr w:type="spellStart"/>
      <w:r w:rsidRPr="00B07DFD">
        <w:rPr>
          <w:rFonts w:cs="Times New Roman"/>
          <w:szCs w:val="24"/>
        </w:rPr>
        <w:t>despre</w:t>
      </w:r>
      <w:proofErr w:type="spellEnd"/>
      <w:r w:rsidRPr="00B07DFD">
        <w:rPr>
          <w:rFonts w:cs="Times New Roman"/>
          <w:szCs w:val="24"/>
        </w:rPr>
        <w:t xml:space="preserve"> </w:t>
      </w:r>
      <w:proofErr w:type="spellStart"/>
      <w:r w:rsidRPr="00B07DFD">
        <w:rPr>
          <w:rFonts w:cs="Times New Roman"/>
          <w:szCs w:val="24"/>
        </w:rPr>
        <w:t>impactul</w:t>
      </w:r>
      <w:proofErr w:type="spellEnd"/>
      <w:r w:rsidRPr="00B07DFD">
        <w:rPr>
          <w:rFonts w:cs="Times New Roman"/>
          <w:szCs w:val="24"/>
        </w:rPr>
        <w:t xml:space="preserve"> </w:t>
      </w:r>
      <w:proofErr w:type="spellStart"/>
      <w:r w:rsidRPr="00B07DFD">
        <w:rPr>
          <w:rFonts w:cs="Times New Roman"/>
          <w:szCs w:val="24"/>
        </w:rPr>
        <w:t>locului</w:t>
      </w:r>
      <w:proofErr w:type="spellEnd"/>
      <w:r w:rsidRPr="00B07DFD">
        <w:rPr>
          <w:rFonts w:cs="Times New Roman"/>
          <w:szCs w:val="24"/>
        </w:rPr>
        <w:t xml:space="preserve"> de </w:t>
      </w:r>
      <w:proofErr w:type="spellStart"/>
      <w:r w:rsidRPr="00B07DFD">
        <w:rPr>
          <w:rFonts w:cs="Times New Roman"/>
          <w:szCs w:val="24"/>
        </w:rPr>
        <w:t>desfășurare</w:t>
      </w:r>
      <w:proofErr w:type="spellEnd"/>
      <w:r w:rsidRPr="00B07DFD">
        <w:rPr>
          <w:rFonts w:cs="Times New Roman"/>
          <w:szCs w:val="24"/>
        </w:rPr>
        <w:t xml:space="preserve"> </w:t>
      </w:r>
      <w:proofErr w:type="spellStart"/>
      <w:r w:rsidRPr="00B07DFD">
        <w:rPr>
          <w:rFonts w:cs="Times New Roman"/>
          <w:szCs w:val="24"/>
        </w:rPr>
        <w:t>asupra</w:t>
      </w:r>
      <w:proofErr w:type="spellEnd"/>
      <w:r w:rsidRPr="00B07DFD">
        <w:rPr>
          <w:rFonts w:cs="Times New Roman"/>
          <w:szCs w:val="24"/>
        </w:rPr>
        <w:t xml:space="preserve"> </w:t>
      </w:r>
      <w:proofErr w:type="spellStart"/>
      <w:r w:rsidRPr="00B07DFD">
        <w:rPr>
          <w:rFonts w:cs="Times New Roman"/>
          <w:szCs w:val="24"/>
        </w:rPr>
        <w:t>rezultatelor</w:t>
      </w:r>
      <w:proofErr w:type="spellEnd"/>
      <w:r w:rsidRPr="00B07DFD">
        <w:rPr>
          <w:rFonts w:cs="Times New Roman"/>
          <w:szCs w:val="24"/>
        </w:rPr>
        <w:t xml:space="preserve"> </w:t>
      </w:r>
      <w:proofErr w:type="spellStart"/>
      <w:r w:rsidRPr="00B07DFD">
        <w:rPr>
          <w:rFonts w:cs="Times New Roman"/>
          <w:szCs w:val="24"/>
        </w:rPr>
        <w:t>meciurilor</w:t>
      </w:r>
      <w:proofErr w:type="spellEnd"/>
      <w:r w:rsidRPr="00B07DFD">
        <w:rPr>
          <w:rFonts w:cs="Times New Roman"/>
          <w:szCs w:val="24"/>
        </w:rPr>
        <w:t xml:space="preserve"> de </w:t>
      </w:r>
      <w:proofErr w:type="spellStart"/>
      <w:r w:rsidRPr="00B07DFD">
        <w:rPr>
          <w:rFonts w:cs="Times New Roman"/>
          <w:szCs w:val="24"/>
        </w:rPr>
        <w:t>fotbal</w:t>
      </w:r>
      <w:proofErr w:type="spellEnd"/>
      <w:r w:rsidRPr="00B07DFD">
        <w:rPr>
          <w:rFonts w:cs="Times New Roman"/>
          <w:szCs w:val="24"/>
        </w:rPr>
        <w:t>.</w:t>
      </w:r>
    </w:p>
    <w:p w14:paraId="5B09FD4E" w14:textId="77777777" w:rsidR="003D0B2D" w:rsidRPr="00B07DFD" w:rsidRDefault="003D0B2D" w:rsidP="00B07DFD">
      <w:pPr>
        <w:ind w:firstLine="851"/>
        <w:rPr>
          <w:rFonts w:cs="Times New Roman"/>
          <w:szCs w:val="24"/>
        </w:rPr>
      </w:pPr>
      <w:r w:rsidRPr="00B07DFD">
        <w:rPr>
          <w:rFonts w:cs="Times New Roman"/>
          <w:szCs w:val="24"/>
        </w:rPr>
        <w:t xml:space="preserve">Am </w:t>
      </w:r>
      <w:proofErr w:type="spellStart"/>
      <w:r w:rsidRPr="00B07DFD">
        <w:rPr>
          <w:rFonts w:cs="Times New Roman"/>
          <w:szCs w:val="24"/>
        </w:rPr>
        <w:t>investigat</w:t>
      </w:r>
      <w:proofErr w:type="spellEnd"/>
      <w:r w:rsidRPr="00B07DFD">
        <w:rPr>
          <w:rFonts w:cs="Times New Roman"/>
          <w:szCs w:val="24"/>
        </w:rPr>
        <w:t xml:space="preserve"> </w:t>
      </w:r>
      <w:proofErr w:type="spellStart"/>
      <w:r w:rsidRPr="00B07DFD">
        <w:rPr>
          <w:rFonts w:cs="Times New Roman"/>
          <w:szCs w:val="24"/>
        </w:rPr>
        <w:t>dacă</w:t>
      </w:r>
      <w:proofErr w:type="spellEnd"/>
      <w:r w:rsidRPr="00B07DFD">
        <w:rPr>
          <w:rFonts w:cs="Times New Roman"/>
          <w:szCs w:val="24"/>
        </w:rPr>
        <w:t xml:space="preserve"> </w:t>
      </w:r>
      <w:proofErr w:type="spellStart"/>
      <w:r w:rsidRPr="00B07DFD">
        <w:rPr>
          <w:rFonts w:cs="Times New Roman"/>
          <w:szCs w:val="24"/>
        </w:rPr>
        <w:t>locul</w:t>
      </w:r>
      <w:proofErr w:type="spellEnd"/>
      <w:r w:rsidRPr="00B07DFD">
        <w:rPr>
          <w:rFonts w:cs="Times New Roman"/>
          <w:szCs w:val="24"/>
        </w:rPr>
        <w:t xml:space="preserve"> </w:t>
      </w:r>
      <w:proofErr w:type="spellStart"/>
      <w:r w:rsidRPr="00B07DFD">
        <w:rPr>
          <w:rFonts w:cs="Times New Roman"/>
          <w:szCs w:val="24"/>
        </w:rPr>
        <w:t>desfășurării</w:t>
      </w:r>
      <w:proofErr w:type="spellEnd"/>
      <w:r w:rsidRPr="00B07DFD">
        <w:rPr>
          <w:rFonts w:cs="Times New Roman"/>
          <w:szCs w:val="24"/>
        </w:rPr>
        <w:t xml:space="preserve"> </w:t>
      </w:r>
      <w:proofErr w:type="spellStart"/>
      <w:r w:rsidRPr="00B07DFD">
        <w:rPr>
          <w:rFonts w:cs="Times New Roman"/>
          <w:szCs w:val="24"/>
        </w:rPr>
        <w:t>meciului</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propriu</w:t>
      </w:r>
      <w:proofErr w:type="spellEnd"/>
      <w:r w:rsidRPr="00B07DFD">
        <w:rPr>
          <w:rFonts w:cs="Times New Roman"/>
          <w:szCs w:val="24"/>
        </w:rPr>
        <w:t xml:space="preserve"> </w:t>
      </w:r>
      <w:proofErr w:type="spellStart"/>
      <w:r w:rsidRPr="00B07DFD">
        <w:rPr>
          <w:rFonts w:cs="Times New Roman"/>
          <w:szCs w:val="24"/>
        </w:rPr>
        <w:t>sau</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neutru</w:t>
      </w:r>
      <w:proofErr w:type="spellEnd"/>
      <w:r w:rsidRPr="00B07DFD">
        <w:rPr>
          <w:rFonts w:cs="Times New Roman"/>
          <w:szCs w:val="24"/>
        </w:rPr>
        <w:t xml:space="preserve">) </w:t>
      </w:r>
      <w:proofErr w:type="spellStart"/>
      <w:r w:rsidRPr="00B07DFD">
        <w:rPr>
          <w:rFonts w:cs="Times New Roman"/>
          <w:szCs w:val="24"/>
        </w:rPr>
        <w:t>influențează</w:t>
      </w:r>
      <w:proofErr w:type="spellEnd"/>
      <w:r w:rsidRPr="00B07DFD">
        <w:rPr>
          <w:rFonts w:cs="Times New Roman"/>
          <w:szCs w:val="24"/>
        </w:rPr>
        <w:t xml:space="preserve"> </w:t>
      </w:r>
      <w:proofErr w:type="spellStart"/>
      <w:r w:rsidRPr="00B07DFD">
        <w:rPr>
          <w:rFonts w:cs="Times New Roman"/>
          <w:szCs w:val="24"/>
        </w:rPr>
        <w:t>rezultatul</w:t>
      </w:r>
      <w:proofErr w:type="spellEnd"/>
      <w:r w:rsidRPr="00B07DFD">
        <w:rPr>
          <w:rFonts w:cs="Times New Roman"/>
          <w:szCs w:val="24"/>
        </w:rPr>
        <w:t xml:space="preserve">. Analiza </w:t>
      </w:r>
      <w:proofErr w:type="spellStart"/>
      <w:r w:rsidRPr="00B07DFD">
        <w:rPr>
          <w:rFonts w:cs="Times New Roman"/>
          <w:szCs w:val="24"/>
        </w:rPr>
        <w:t>mea</w:t>
      </w:r>
      <w:proofErr w:type="spellEnd"/>
      <w:r w:rsidRPr="00B07DFD">
        <w:rPr>
          <w:rFonts w:cs="Times New Roman"/>
          <w:szCs w:val="24"/>
        </w:rPr>
        <w:t xml:space="preserve"> s-a </w:t>
      </w:r>
      <w:proofErr w:type="spellStart"/>
      <w:r w:rsidRPr="00B07DFD">
        <w:rPr>
          <w:rFonts w:cs="Times New Roman"/>
          <w:szCs w:val="24"/>
        </w:rPr>
        <w:t>concentrat</w:t>
      </w:r>
      <w:proofErr w:type="spellEnd"/>
      <w:r w:rsidRPr="00B07DFD">
        <w:rPr>
          <w:rFonts w:cs="Times New Roman"/>
          <w:szCs w:val="24"/>
        </w:rPr>
        <w:t xml:space="preserve"> pe </w:t>
      </w:r>
      <w:proofErr w:type="spellStart"/>
      <w:r w:rsidRPr="00B07DFD">
        <w:rPr>
          <w:rFonts w:cs="Times New Roman"/>
          <w:szCs w:val="24"/>
        </w:rPr>
        <w:t>distribuția</w:t>
      </w:r>
      <w:proofErr w:type="spellEnd"/>
      <w:r w:rsidRPr="00B07DFD">
        <w:rPr>
          <w:rFonts w:cs="Times New Roman"/>
          <w:szCs w:val="24"/>
        </w:rPr>
        <w:t xml:space="preserve"> </w:t>
      </w:r>
      <w:proofErr w:type="spellStart"/>
      <w:r w:rsidRPr="00B07DFD">
        <w:rPr>
          <w:rFonts w:cs="Times New Roman"/>
          <w:szCs w:val="24"/>
        </w:rPr>
        <w:t>victoriilor</w:t>
      </w:r>
      <w:proofErr w:type="spellEnd"/>
      <w:r w:rsidRPr="00B07DFD">
        <w:rPr>
          <w:rFonts w:cs="Times New Roman"/>
          <w:szCs w:val="24"/>
        </w:rPr>
        <w:t xml:space="preserve">, </w:t>
      </w:r>
      <w:proofErr w:type="spellStart"/>
      <w:r w:rsidRPr="00B07DFD">
        <w:rPr>
          <w:rFonts w:cs="Times New Roman"/>
          <w:szCs w:val="24"/>
        </w:rPr>
        <w:t>pierderilor</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egalităților</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aceste</w:t>
      </w:r>
      <w:proofErr w:type="spellEnd"/>
      <w:r w:rsidRPr="00B07DFD">
        <w:rPr>
          <w:rFonts w:cs="Times New Roman"/>
          <w:szCs w:val="24"/>
        </w:rPr>
        <w:t xml:space="preserve"> </w:t>
      </w:r>
      <w:proofErr w:type="spellStart"/>
      <w:r w:rsidRPr="00B07DFD">
        <w:rPr>
          <w:rFonts w:cs="Times New Roman"/>
          <w:szCs w:val="24"/>
        </w:rPr>
        <w:t>două</w:t>
      </w:r>
      <w:proofErr w:type="spellEnd"/>
      <w:r w:rsidRPr="00B07DFD">
        <w:rPr>
          <w:rFonts w:cs="Times New Roman"/>
          <w:szCs w:val="24"/>
        </w:rPr>
        <w:t xml:space="preserve"> </w:t>
      </w:r>
      <w:proofErr w:type="spellStart"/>
      <w:r w:rsidRPr="00B07DFD">
        <w:rPr>
          <w:rFonts w:cs="Times New Roman"/>
          <w:szCs w:val="24"/>
        </w:rPr>
        <w:t>contexte</w:t>
      </w:r>
      <w:proofErr w:type="spellEnd"/>
      <w:r w:rsidRPr="00B07DFD">
        <w:rPr>
          <w:rFonts w:cs="Times New Roman"/>
          <w:szCs w:val="24"/>
        </w:rPr>
        <w:t xml:space="preserve"> </w:t>
      </w:r>
      <w:proofErr w:type="spellStart"/>
      <w:r w:rsidRPr="00B07DFD">
        <w:rPr>
          <w:rFonts w:cs="Times New Roman"/>
          <w:szCs w:val="24"/>
        </w:rPr>
        <w:t>distincte</w:t>
      </w:r>
      <w:proofErr w:type="spellEnd"/>
      <w:r w:rsidRPr="00B07DFD">
        <w:rPr>
          <w:rFonts w:cs="Times New Roman"/>
          <w:szCs w:val="24"/>
        </w:rPr>
        <w:t>.</w:t>
      </w:r>
    </w:p>
    <w:p w14:paraId="4FD486BC" w14:textId="77777777" w:rsidR="003D0B2D" w:rsidRPr="00B07DFD" w:rsidRDefault="003D0B2D" w:rsidP="00B07DFD">
      <w:pPr>
        <w:ind w:firstLine="851"/>
        <w:rPr>
          <w:rFonts w:cs="Times New Roman"/>
          <w:szCs w:val="24"/>
        </w:rPr>
      </w:pPr>
      <w:r w:rsidRPr="00B07DFD">
        <w:rPr>
          <w:rFonts w:cs="Times New Roman"/>
          <w:szCs w:val="24"/>
        </w:rPr>
        <w:t xml:space="preserve">Am </w:t>
      </w:r>
      <w:proofErr w:type="spellStart"/>
      <w:r w:rsidRPr="00B07DFD">
        <w:rPr>
          <w:rFonts w:cs="Times New Roman"/>
          <w:szCs w:val="24"/>
        </w:rPr>
        <w:t>examinat</w:t>
      </w:r>
      <w:proofErr w:type="spellEnd"/>
      <w:r w:rsidRPr="00B07DFD">
        <w:rPr>
          <w:rFonts w:cs="Times New Roman"/>
          <w:szCs w:val="24"/>
        </w:rPr>
        <w:t xml:space="preserve"> cum </w:t>
      </w:r>
      <w:proofErr w:type="spellStart"/>
      <w:r w:rsidRPr="00B07DFD">
        <w:rPr>
          <w:rFonts w:cs="Times New Roman"/>
          <w:szCs w:val="24"/>
        </w:rPr>
        <w:t>diferitele</w:t>
      </w:r>
      <w:proofErr w:type="spellEnd"/>
      <w:r w:rsidRPr="00B07DFD">
        <w:rPr>
          <w:rFonts w:cs="Times New Roman"/>
          <w:szCs w:val="24"/>
        </w:rPr>
        <w:t xml:space="preserve"> </w:t>
      </w:r>
      <w:proofErr w:type="spellStart"/>
      <w:r w:rsidRPr="00B07DFD">
        <w:rPr>
          <w:rFonts w:cs="Times New Roman"/>
          <w:szCs w:val="24"/>
        </w:rPr>
        <w:t>tipuri</w:t>
      </w:r>
      <w:proofErr w:type="spellEnd"/>
      <w:r w:rsidRPr="00B07DFD">
        <w:rPr>
          <w:rFonts w:cs="Times New Roman"/>
          <w:szCs w:val="24"/>
        </w:rPr>
        <w:t xml:space="preserve"> de </w:t>
      </w:r>
      <w:proofErr w:type="spellStart"/>
      <w:r w:rsidRPr="00B07DFD">
        <w:rPr>
          <w:rFonts w:cs="Times New Roman"/>
          <w:szCs w:val="24"/>
        </w:rPr>
        <w:t>turnee</w:t>
      </w:r>
      <w:proofErr w:type="spellEnd"/>
      <w:r w:rsidRPr="00B07DFD">
        <w:rPr>
          <w:rFonts w:cs="Times New Roman"/>
          <w:szCs w:val="24"/>
        </w:rPr>
        <w:t xml:space="preserve"> pot </w:t>
      </w:r>
      <w:proofErr w:type="spellStart"/>
      <w:r w:rsidRPr="00B07DFD">
        <w:rPr>
          <w:rFonts w:cs="Times New Roman"/>
          <w:szCs w:val="24"/>
        </w:rPr>
        <w:t>afecta</w:t>
      </w:r>
      <w:proofErr w:type="spellEnd"/>
      <w:r w:rsidRPr="00B07DFD">
        <w:rPr>
          <w:rFonts w:cs="Times New Roman"/>
          <w:szCs w:val="24"/>
        </w:rPr>
        <w:t xml:space="preserve"> </w:t>
      </w:r>
      <w:proofErr w:type="spellStart"/>
      <w:r w:rsidRPr="00B07DFD">
        <w:rPr>
          <w:rFonts w:cs="Times New Roman"/>
          <w:szCs w:val="24"/>
        </w:rPr>
        <w:t>rezultatele</w:t>
      </w:r>
      <w:proofErr w:type="spellEnd"/>
      <w:r w:rsidRPr="00B07DFD">
        <w:rPr>
          <w:rFonts w:cs="Times New Roman"/>
          <w:szCs w:val="24"/>
        </w:rPr>
        <w:t xml:space="preserve"> </w:t>
      </w:r>
      <w:proofErr w:type="spellStart"/>
      <w:r w:rsidRPr="00B07DFD">
        <w:rPr>
          <w:rFonts w:cs="Times New Roman"/>
          <w:szCs w:val="24"/>
        </w:rPr>
        <w:t>meciurilor</w:t>
      </w:r>
      <w:proofErr w:type="spellEnd"/>
      <w:r w:rsidRPr="00B07DFD">
        <w:rPr>
          <w:rFonts w:cs="Times New Roman"/>
          <w:szCs w:val="24"/>
        </w:rPr>
        <w:t xml:space="preserve">. Am </w:t>
      </w:r>
      <w:proofErr w:type="spellStart"/>
      <w:r w:rsidRPr="00B07DFD">
        <w:rPr>
          <w:rFonts w:cs="Times New Roman"/>
          <w:szCs w:val="24"/>
        </w:rPr>
        <w:t>inclus</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analiză</w:t>
      </w:r>
      <w:proofErr w:type="spellEnd"/>
      <w:r w:rsidRPr="00B07DFD">
        <w:rPr>
          <w:rFonts w:cs="Times New Roman"/>
          <w:szCs w:val="24"/>
        </w:rPr>
        <w:t xml:space="preserve"> diverse </w:t>
      </w:r>
      <w:proofErr w:type="spellStart"/>
      <w:r w:rsidRPr="00B07DFD">
        <w:rPr>
          <w:rFonts w:cs="Times New Roman"/>
          <w:szCs w:val="24"/>
        </w:rPr>
        <w:t>competiții</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calificări</w:t>
      </w:r>
      <w:proofErr w:type="spellEnd"/>
      <w:r w:rsidRPr="00B07DFD">
        <w:rPr>
          <w:rFonts w:cs="Times New Roman"/>
          <w:szCs w:val="24"/>
        </w:rPr>
        <w:t xml:space="preserve">, </w:t>
      </w:r>
      <w:proofErr w:type="spellStart"/>
      <w:r w:rsidRPr="00B07DFD">
        <w:rPr>
          <w:rFonts w:cs="Times New Roman"/>
          <w:szCs w:val="24"/>
        </w:rPr>
        <w:t>investigând</w:t>
      </w:r>
      <w:proofErr w:type="spellEnd"/>
      <w:r w:rsidRPr="00B07DFD">
        <w:rPr>
          <w:rFonts w:cs="Times New Roman"/>
          <w:szCs w:val="24"/>
        </w:rPr>
        <w:t xml:space="preserve"> </w:t>
      </w:r>
      <w:proofErr w:type="spellStart"/>
      <w:r w:rsidRPr="00B07DFD">
        <w:rPr>
          <w:rFonts w:cs="Times New Roman"/>
          <w:szCs w:val="24"/>
        </w:rPr>
        <w:t>dacă</w:t>
      </w:r>
      <w:proofErr w:type="spellEnd"/>
      <w:r w:rsidRPr="00B07DFD">
        <w:rPr>
          <w:rFonts w:cs="Times New Roman"/>
          <w:szCs w:val="24"/>
        </w:rPr>
        <w:t xml:space="preserve"> </w:t>
      </w:r>
      <w:proofErr w:type="spellStart"/>
      <w:r w:rsidRPr="00B07DFD">
        <w:rPr>
          <w:rFonts w:cs="Times New Roman"/>
          <w:szCs w:val="24"/>
        </w:rPr>
        <w:t>participarea</w:t>
      </w:r>
      <w:proofErr w:type="spellEnd"/>
      <w:r w:rsidRPr="00B07DFD">
        <w:rPr>
          <w:rFonts w:cs="Times New Roman"/>
          <w:szCs w:val="24"/>
        </w:rPr>
        <w:t xml:space="preserve"> la </w:t>
      </w:r>
      <w:proofErr w:type="spellStart"/>
      <w:r w:rsidRPr="00B07DFD">
        <w:rPr>
          <w:rFonts w:cs="Times New Roman"/>
          <w:szCs w:val="24"/>
        </w:rPr>
        <w:t>anumite</w:t>
      </w:r>
      <w:proofErr w:type="spellEnd"/>
      <w:r w:rsidRPr="00B07DFD">
        <w:rPr>
          <w:rFonts w:cs="Times New Roman"/>
          <w:szCs w:val="24"/>
        </w:rPr>
        <w:t xml:space="preserve"> </w:t>
      </w:r>
      <w:proofErr w:type="spellStart"/>
      <w:r w:rsidRPr="00B07DFD">
        <w:rPr>
          <w:rFonts w:cs="Times New Roman"/>
          <w:szCs w:val="24"/>
        </w:rPr>
        <w:t>evenimente</w:t>
      </w:r>
      <w:proofErr w:type="spellEnd"/>
      <w:r w:rsidRPr="00B07DFD">
        <w:rPr>
          <w:rFonts w:cs="Times New Roman"/>
          <w:szCs w:val="24"/>
        </w:rPr>
        <w:t xml:space="preserve"> </w:t>
      </w:r>
      <w:proofErr w:type="spellStart"/>
      <w:r w:rsidRPr="00B07DFD">
        <w:rPr>
          <w:rFonts w:cs="Times New Roman"/>
          <w:szCs w:val="24"/>
        </w:rPr>
        <w:t>poate</w:t>
      </w:r>
      <w:proofErr w:type="spellEnd"/>
      <w:r w:rsidRPr="00B07DFD">
        <w:rPr>
          <w:rFonts w:cs="Times New Roman"/>
          <w:szCs w:val="24"/>
        </w:rPr>
        <w:t xml:space="preserve"> fi </w:t>
      </w:r>
      <w:proofErr w:type="spellStart"/>
      <w:r w:rsidRPr="00B07DFD">
        <w:rPr>
          <w:rFonts w:cs="Times New Roman"/>
          <w:szCs w:val="24"/>
        </w:rPr>
        <w:t>asociată</w:t>
      </w:r>
      <w:proofErr w:type="spellEnd"/>
      <w:r w:rsidRPr="00B07DFD">
        <w:rPr>
          <w:rFonts w:cs="Times New Roman"/>
          <w:szCs w:val="24"/>
        </w:rPr>
        <w:t xml:space="preserve"> cu </w:t>
      </w:r>
      <w:proofErr w:type="spellStart"/>
      <w:r w:rsidRPr="00B07DFD">
        <w:rPr>
          <w:rFonts w:cs="Times New Roman"/>
          <w:szCs w:val="24"/>
        </w:rPr>
        <w:t>performanțe</w:t>
      </w:r>
      <w:proofErr w:type="spellEnd"/>
      <w:r w:rsidRPr="00B07DFD">
        <w:rPr>
          <w:rFonts w:cs="Times New Roman"/>
          <w:szCs w:val="24"/>
        </w:rPr>
        <w:t xml:space="preserve"> </w:t>
      </w:r>
      <w:proofErr w:type="spellStart"/>
      <w:r w:rsidRPr="00B07DFD">
        <w:rPr>
          <w:rFonts w:cs="Times New Roman"/>
          <w:szCs w:val="24"/>
        </w:rPr>
        <w:t>semnificative</w:t>
      </w:r>
      <w:proofErr w:type="spellEnd"/>
      <w:r w:rsidRPr="00B07DFD">
        <w:rPr>
          <w:rFonts w:cs="Times New Roman"/>
          <w:szCs w:val="24"/>
        </w:rPr>
        <w:t>.</w:t>
      </w:r>
    </w:p>
    <w:p w14:paraId="39EA27CC" w14:textId="5AE0FAE3" w:rsidR="003D0B2D" w:rsidRPr="00B07DFD" w:rsidRDefault="003D0B2D" w:rsidP="00B07DFD">
      <w:pPr>
        <w:ind w:firstLine="851"/>
        <w:rPr>
          <w:rFonts w:cs="Times New Roman"/>
          <w:szCs w:val="24"/>
        </w:rPr>
      </w:pPr>
      <w:r w:rsidRPr="00B07DFD">
        <w:rPr>
          <w:rFonts w:cs="Times New Roman"/>
          <w:szCs w:val="24"/>
        </w:rPr>
        <w:t xml:space="preserve">Am </w:t>
      </w:r>
      <w:proofErr w:type="spellStart"/>
      <w:r w:rsidRPr="00B07DFD">
        <w:rPr>
          <w:rFonts w:cs="Times New Roman"/>
          <w:szCs w:val="24"/>
        </w:rPr>
        <w:t>evaluat</w:t>
      </w:r>
      <w:proofErr w:type="spellEnd"/>
      <w:r w:rsidRPr="00B07DFD">
        <w:rPr>
          <w:rFonts w:cs="Times New Roman"/>
          <w:szCs w:val="24"/>
        </w:rPr>
        <w:t xml:space="preserve"> </w:t>
      </w:r>
      <w:proofErr w:type="spellStart"/>
      <w:r w:rsidRPr="00B07DFD">
        <w:rPr>
          <w:rFonts w:cs="Times New Roman"/>
          <w:szCs w:val="24"/>
        </w:rPr>
        <w:t>coeficienții</w:t>
      </w:r>
      <w:proofErr w:type="spellEnd"/>
      <w:r w:rsidRPr="00B07DFD">
        <w:rPr>
          <w:rFonts w:cs="Times New Roman"/>
          <w:szCs w:val="24"/>
        </w:rPr>
        <w:t xml:space="preserve"> de </w:t>
      </w:r>
      <w:proofErr w:type="spellStart"/>
      <w:r w:rsidRPr="00B07DFD">
        <w:rPr>
          <w:rFonts w:cs="Times New Roman"/>
          <w:szCs w:val="24"/>
        </w:rPr>
        <w:t>regresie</w:t>
      </w:r>
      <w:proofErr w:type="spellEnd"/>
      <w:r w:rsidRPr="00B07DFD">
        <w:rPr>
          <w:rFonts w:cs="Times New Roman"/>
          <w:szCs w:val="24"/>
        </w:rPr>
        <w:t xml:space="preserve"> ai </w:t>
      </w:r>
      <w:proofErr w:type="spellStart"/>
      <w:r w:rsidRPr="00B07DFD">
        <w:rPr>
          <w:rFonts w:cs="Times New Roman"/>
          <w:szCs w:val="24"/>
        </w:rPr>
        <w:t>variabilelor</w:t>
      </w:r>
      <w:proofErr w:type="spellEnd"/>
      <w:r w:rsidRPr="00B07DFD">
        <w:rPr>
          <w:rFonts w:cs="Times New Roman"/>
          <w:szCs w:val="24"/>
        </w:rPr>
        <w:t xml:space="preserve"> mele </w:t>
      </w:r>
      <w:proofErr w:type="spellStart"/>
      <w:r w:rsidRPr="00B07DFD">
        <w:rPr>
          <w:rFonts w:cs="Times New Roman"/>
          <w:szCs w:val="24"/>
        </w:rPr>
        <w:t>independente</w:t>
      </w:r>
      <w:proofErr w:type="spellEnd"/>
      <w:r w:rsidRPr="00B07DFD">
        <w:rPr>
          <w:rFonts w:cs="Times New Roman"/>
          <w:szCs w:val="24"/>
        </w:rPr>
        <w:t xml:space="preserve">, cum </w:t>
      </w:r>
      <w:proofErr w:type="spellStart"/>
      <w:r w:rsidRPr="00B07DFD">
        <w:rPr>
          <w:rFonts w:cs="Times New Roman"/>
          <w:szCs w:val="24"/>
        </w:rPr>
        <w:t>ar</w:t>
      </w:r>
      <w:proofErr w:type="spellEnd"/>
      <w:r w:rsidRPr="00B07DFD">
        <w:rPr>
          <w:rFonts w:cs="Times New Roman"/>
          <w:szCs w:val="24"/>
        </w:rPr>
        <w:t xml:space="preserve"> fi </w:t>
      </w:r>
      <w:proofErr w:type="spellStart"/>
      <w:r w:rsidRPr="00B07DFD">
        <w:rPr>
          <w:rFonts w:cs="Times New Roman"/>
          <w:szCs w:val="24"/>
        </w:rPr>
        <w:t>terenul</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tipul</w:t>
      </w:r>
      <w:proofErr w:type="spellEnd"/>
      <w:r w:rsidRPr="00B07DFD">
        <w:rPr>
          <w:rFonts w:cs="Times New Roman"/>
          <w:szCs w:val="24"/>
        </w:rPr>
        <w:t xml:space="preserve"> de </w:t>
      </w:r>
      <w:proofErr w:type="spellStart"/>
      <w:r w:rsidRPr="00B07DFD">
        <w:rPr>
          <w:rFonts w:cs="Times New Roman"/>
          <w:szCs w:val="24"/>
        </w:rPr>
        <w:t>turneu</w:t>
      </w:r>
      <w:proofErr w:type="spellEnd"/>
      <w:r w:rsidRPr="00B07DFD">
        <w:rPr>
          <w:rFonts w:cs="Times New Roman"/>
          <w:szCs w:val="24"/>
        </w:rPr>
        <w:t xml:space="preserve">. Am </w:t>
      </w:r>
      <w:proofErr w:type="spellStart"/>
      <w:r w:rsidRPr="00B07DFD">
        <w:rPr>
          <w:rFonts w:cs="Times New Roman"/>
          <w:szCs w:val="24"/>
        </w:rPr>
        <w:t>identificat</w:t>
      </w:r>
      <w:proofErr w:type="spellEnd"/>
      <w:r w:rsidRPr="00B07DFD">
        <w:rPr>
          <w:rFonts w:cs="Times New Roman"/>
          <w:szCs w:val="24"/>
        </w:rPr>
        <w:t xml:space="preserve"> </w:t>
      </w:r>
      <w:proofErr w:type="spellStart"/>
      <w:r w:rsidRPr="00B07DFD">
        <w:rPr>
          <w:rFonts w:cs="Times New Roman"/>
          <w:szCs w:val="24"/>
        </w:rPr>
        <w:t>contribuțiile</w:t>
      </w:r>
      <w:proofErr w:type="spellEnd"/>
      <w:r w:rsidRPr="00B07DFD">
        <w:rPr>
          <w:rFonts w:cs="Times New Roman"/>
          <w:szCs w:val="24"/>
        </w:rPr>
        <w:t xml:space="preserve"> </w:t>
      </w:r>
      <w:proofErr w:type="spellStart"/>
      <w:r w:rsidRPr="00B07DFD">
        <w:rPr>
          <w:rFonts w:cs="Times New Roman"/>
          <w:szCs w:val="24"/>
        </w:rPr>
        <w:t>semnificative</w:t>
      </w:r>
      <w:proofErr w:type="spellEnd"/>
      <w:r w:rsidRPr="00B07DFD">
        <w:rPr>
          <w:rFonts w:cs="Times New Roman"/>
          <w:szCs w:val="24"/>
        </w:rPr>
        <w:t xml:space="preserve"> ale </w:t>
      </w:r>
      <w:proofErr w:type="spellStart"/>
      <w:r w:rsidRPr="00B07DFD">
        <w:rPr>
          <w:rFonts w:cs="Times New Roman"/>
          <w:szCs w:val="24"/>
        </w:rPr>
        <w:t>acestor</w:t>
      </w:r>
      <w:proofErr w:type="spellEnd"/>
      <w:r w:rsidRPr="00B07DFD">
        <w:rPr>
          <w:rFonts w:cs="Times New Roman"/>
          <w:szCs w:val="24"/>
        </w:rPr>
        <w:t xml:space="preserve"> </w:t>
      </w:r>
      <w:proofErr w:type="spellStart"/>
      <w:r w:rsidRPr="00B07DFD">
        <w:rPr>
          <w:rFonts w:cs="Times New Roman"/>
          <w:szCs w:val="24"/>
        </w:rPr>
        <w:t>variabile</w:t>
      </w:r>
      <w:proofErr w:type="spellEnd"/>
      <w:r w:rsidRPr="00B07DFD">
        <w:rPr>
          <w:rFonts w:cs="Times New Roman"/>
          <w:szCs w:val="24"/>
        </w:rPr>
        <w:t xml:space="preserve"> la </w:t>
      </w:r>
      <w:proofErr w:type="spellStart"/>
      <w:r w:rsidRPr="00B07DFD">
        <w:rPr>
          <w:rFonts w:cs="Times New Roman"/>
          <w:szCs w:val="24"/>
        </w:rPr>
        <w:t>predicția</w:t>
      </w:r>
      <w:proofErr w:type="spellEnd"/>
      <w:r w:rsidRPr="00B07DFD">
        <w:rPr>
          <w:rFonts w:cs="Times New Roman"/>
          <w:szCs w:val="24"/>
        </w:rPr>
        <w:t xml:space="preserve"> </w:t>
      </w:r>
      <w:proofErr w:type="spellStart"/>
      <w:r w:rsidRPr="00B07DFD">
        <w:rPr>
          <w:rFonts w:cs="Times New Roman"/>
          <w:szCs w:val="24"/>
        </w:rPr>
        <w:t>rezultatului</w:t>
      </w:r>
      <w:proofErr w:type="spellEnd"/>
      <w:r w:rsidRPr="00B07DFD">
        <w:rPr>
          <w:rFonts w:cs="Times New Roman"/>
          <w:szCs w:val="24"/>
        </w:rPr>
        <w:t xml:space="preserve"> </w:t>
      </w:r>
      <w:proofErr w:type="spellStart"/>
      <w:r w:rsidRPr="00B07DFD">
        <w:rPr>
          <w:rFonts w:cs="Times New Roman"/>
          <w:szCs w:val="24"/>
        </w:rPr>
        <w:t>meciurilor</w:t>
      </w:r>
      <w:proofErr w:type="spellEnd"/>
      <w:r w:rsidRPr="00B07DFD">
        <w:rPr>
          <w:rFonts w:cs="Times New Roman"/>
          <w:szCs w:val="24"/>
        </w:rPr>
        <w:t>.</w:t>
      </w:r>
    </w:p>
    <w:p w14:paraId="53A48DBF" w14:textId="77777777" w:rsidR="00833365" w:rsidRPr="00B07DFD" w:rsidRDefault="00833365" w:rsidP="003D0B2D">
      <w:pPr>
        <w:rPr>
          <w:rFonts w:cs="Times New Roman"/>
          <w:szCs w:val="24"/>
        </w:rPr>
      </w:pPr>
    </w:p>
    <w:p w14:paraId="6ADEC1CF" w14:textId="77777777" w:rsidR="00833365" w:rsidRPr="00B07DFD" w:rsidRDefault="00833365" w:rsidP="003D0B2D">
      <w:pPr>
        <w:rPr>
          <w:rFonts w:cs="Times New Roman"/>
          <w:b/>
          <w:bCs/>
          <w:szCs w:val="24"/>
        </w:rPr>
      </w:pPr>
      <w:r w:rsidRPr="00B07DFD">
        <w:rPr>
          <w:rFonts w:cs="Times New Roman"/>
          <w:b/>
          <w:bCs/>
          <w:szCs w:val="24"/>
        </w:rPr>
        <w:t xml:space="preserve">Metode </w:t>
      </w:r>
      <w:proofErr w:type="spellStart"/>
      <w:r w:rsidRPr="00B07DFD">
        <w:rPr>
          <w:rFonts w:cs="Times New Roman"/>
          <w:b/>
          <w:bCs/>
          <w:szCs w:val="24"/>
        </w:rPr>
        <w:t>Statistice</w:t>
      </w:r>
      <w:proofErr w:type="spellEnd"/>
      <w:r w:rsidRPr="00B07DFD">
        <w:rPr>
          <w:rFonts w:cs="Times New Roman"/>
          <w:b/>
          <w:bCs/>
          <w:szCs w:val="24"/>
        </w:rPr>
        <w:t xml:space="preserve"> </w:t>
      </w:r>
      <w:proofErr w:type="spellStart"/>
      <w:r w:rsidRPr="00B07DFD">
        <w:rPr>
          <w:rFonts w:cs="Times New Roman"/>
          <w:b/>
          <w:bCs/>
          <w:szCs w:val="24"/>
        </w:rPr>
        <w:t>și</w:t>
      </w:r>
      <w:proofErr w:type="spellEnd"/>
      <w:r w:rsidRPr="00B07DFD">
        <w:rPr>
          <w:rFonts w:cs="Times New Roman"/>
          <w:b/>
          <w:bCs/>
          <w:szCs w:val="24"/>
        </w:rPr>
        <w:t xml:space="preserve"> Analize</w:t>
      </w:r>
    </w:p>
    <w:p w14:paraId="7EBE1D4E" w14:textId="6BABF55D" w:rsidR="00833365" w:rsidRPr="00B07DFD" w:rsidRDefault="004C48B1" w:rsidP="00B07DFD">
      <w:pPr>
        <w:ind w:firstLine="851"/>
        <w:rPr>
          <w:rFonts w:cs="Times New Roman"/>
          <w:szCs w:val="24"/>
        </w:rPr>
      </w:pPr>
      <w:proofErr w:type="spellStart"/>
      <w:r w:rsidRPr="00B07DFD">
        <w:rPr>
          <w:rFonts w:cs="Times New Roman"/>
          <w:szCs w:val="24"/>
        </w:rPr>
        <w:t>Pentru</w:t>
      </w:r>
      <w:proofErr w:type="spellEnd"/>
      <w:r w:rsidRPr="00B07DFD">
        <w:rPr>
          <w:rFonts w:cs="Times New Roman"/>
          <w:szCs w:val="24"/>
        </w:rPr>
        <w:t xml:space="preserve"> a </w:t>
      </w:r>
      <w:proofErr w:type="spellStart"/>
      <w:r w:rsidRPr="00B07DFD">
        <w:rPr>
          <w:rFonts w:cs="Times New Roman"/>
          <w:szCs w:val="24"/>
        </w:rPr>
        <w:t>anticipa</w:t>
      </w:r>
      <w:proofErr w:type="spellEnd"/>
      <w:r w:rsidRPr="00B07DFD">
        <w:rPr>
          <w:rFonts w:cs="Times New Roman"/>
          <w:szCs w:val="24"/>
        </w:rPr>
        <w:t xml:space="preserve"> </w:t>
      </w:r>
      <w:proofErr w:type="spellStart"/>
      <w:r w:rsidRPr="00B07DFD">
        <w:rPr>
          <w:rFonts w:cs="Times New Roman"/>
          <w:szCs w:val="24"/>
        </w:rPr>
        <w:t>rezultatul</w:t>
      </w:r>
      <w:proofErr w:type="spellEnd"/>
      <w:r w:rsidRPr="00B07DFD">
        <w:rPr>
          <w:rFonts w:cs="Times New Roman"/>
          <w:szCs w:val="24"/>
        </w:rPr>
        <w:t xml:space="preserve"> </w:t>
      </w:r>
      <w:proofErr w:type="spellStart"/>
      <w:r w:rsidRPr="00B07DFD">
        <w:rPr>
          <w:rFonts w:cs="Times New Roman"/>
          <w:szCs w:val="24"/>
        </w:rPr>
        <w:t>unui</w:t>
      </w:r>
      <w:proofErr w:type="spellEnd"/>
      <w:r w:rsidRPr="00B07DFD">
        <w:rPr>
          <w:rFonts w:cs="Times New Roman"/>
          <w:szCs w:val="24"/>
        </w:rPr>
        <w:t xml:space="preserve"> </w:t>
      </w:r>
      <w:proofErr w:type="spellStart"/>
      <w:r w:rsidRPr="00B07DFD">
        <w:rPr>
          <w:rFonts w:cs="Times New Roman"/>
          <w:szCs w:val="24"/>
        </w:rPr>
        <w:t>meci</w:t>
      </w:r>
      <w:proofErr w:type="spellEnd"/>
      <w:r w:rsidRPr="00B07DFD">
        <w:rPr>
          <w:rFonts w:cs="Times New Roman"/>
          <w:szCs w:val="24"/>
        </w:rPr>
        <w:t xml:space="preserve">, am </w:t>
      </w:r>
      <w:proofErr w:type="spellStart"/>
      <w:r w:rsidRPr="00B07DFD">
        <w:rPr>
          <w:rFonts w:cs="Times New Roman"/>
          <w:szCs w:val="24"/>
        </w:rPr>
        <w:t>aplicat</w:t>
      </w:r>
      <w:proofErr w:type="spellEnd"/>
      <w:r w:rsidRPr="00B07DFD">
        <w:rPr>
          <w:rFonts w:cs="Times New Roman"/>
          <w:szCs w:val="24"/>
        </w:rPr>
        <w:t xml:space="preserve"> </w:t>
      </w:r>
      <w:proofErr w:type="spellStart"/>
      <w:r w:rsidRPr="00B07DFD">
        <w:rPr>
          <w:rFonts w:cs="Times New Roman"/>
          <w:szCs w:val="24"/>
        </w:rPr>
        <w:t>regresia</w:t>
      </w:r>
      <w:proofErr w:type="spellEnd"/>
      <w:r w:rsidRPr="00B07DFD">
        <w:rPr>
          <w:rFonts w:cs="Times New Roman"/>
          <w:szCs w:val="24"/>
        </w:rPr>
        <w:t xml:space="preserve"> </w:t>
      </w:r>
      <w:proofErr w:type="spellStart"/>
      <w:r w:rsidRPr="00B07DFD">
        <w:rPr>
          <w:rFonts w:cs="Times New Roman"/>
          <w:szCs w:val="24"/>
        </w:rPr>
        <w:t>logistică</w:t>
      </w:r>
      <w:proofErr w:type="spellEnd"/>
      <w:r w:rsidRPr="00B07DFD">
        <w:rPr>
          <w:rFonts w:cs="Times New Roman"/>
          <w:szCs w:val="24"/>
        </w:rPr>
        <w:t xml:space="preserve"> </w:t>
      </w:r>
      <w:proofErr w:type="spellStart"/>
      <w:r w:rsidRPr="00B07DFD">
        <w:rPr>
          <w:rFonts w:cs="Times New Roman"/>
          <w:szCs w:val="24"/>
        </w:rPr>
        <w:t>folosind</w:t>
      </w:r>
      <w:proofErr w:type="spellEnd"/>
      <w:r w:rsidRPr="00B07DFD">
        <w:rPr>
          <w:rFonts w:cs="Times New Roman"/>
          <w:szCs w:val="24"/>
        </w:rPr>
        <w:t xml:space="preserve"> </w:t>
      </w:r>
      <w:proofErr w:type="spellStart"/>
      <w:r w:rsidRPr="00B07DFD">
        <w:rPr>
          <w:rFonts w:cs="Times New Roman"/>
          <w:szCs w:val="24"/>
        </w:rPr>
        <w:t>variabila</w:t>
      </w:r>
      <w:proofErr w:type="spellEnd"/>
      <w:r w:rsidRPr="00B07DFD">
        <w:rPr>
          <w:rFonts w:cs="Times New Roman"/>
          <w:szCs w:val="24"/>
        </w:rPr>
        <w:t xml:space="preserve"> </w:t>
      </w:r>
      <w:proofErr w:type="spellStart"/>
      <w:r w:rsidRPr="00B07DFD">
        <w:rPr>
          <w:rFonts w:cs="Times New Roman"/>
          <w:szCs w:val="24"/>
        </w:rPr>
        <w:t>home_results</w:t>
      </w:r>
      <w:proofErr w:type="spellEnd"/>
      <w:r w:rsidRPr="00B07DFD">
        <w:rPr>
          <w:rFonts w:cs="Times New Roman"/>
          <w:szCs w:val="24"/>
        </w:rPr>
        <w:t xml:space="preserve"> ca </w:t>
      </w:r>
      <w:proofErr w:type="spellStart"/>
      <w:r w:rsidRPr="00B07DFD">
        <w:rPr>
          <w:rFonts w:cs="Times New Roman"/>
          <w:szCs w:val="24"/>
        </w:rPr>
        <w:t>variabilă</w:t>
      </w:r>
      <w:proofErr w:type="spellEnd"/>
      <w:r w:rsidRPr="00B07DFD">
        <w:rPr>
          <w:rFonts w:cs="Times New Roman"/>
          <w:szCs w:val="24"/>
        </w:rPr>
        <w:t xml:space="preserve"> </w:t>
      </w:r>
      <w:proofErr w:type="spellStart"/>
      <w:r w:rsidRPr="00B07DFD">
        <w:rPr>
          <w:rFonts w:cs="Times New Roman"/>
          <w:szCs w:val="24"/>
        </w:rPr>
        <w:t>dependentă</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alte</w:t>
      </w:r>
      <w:proofErr w:type="spellEnd"/>
      <w:r w:rsidRPr="00B07DFD">
        <w:rPr>
          <w:rFonts w:cs="Times New Roman"/>
          <w:szCs w:val="24"/>
        </w:rPr>
        <w:t xml:space="preserve"> </w:t>
      </w:r>
      <w:proofErr w:type="spellStart"/>
      <w:r w:rsidRPr="00B07DFD">
        <w:rPr>
          <w:rFonts w:cs="Times New Roman"/>
          <w:szCs w:val="24"/>
        </w:rPr>
        <w:t>caracteristici</w:t>
      </w:r>
      <w:proofErr w:type="spellEnd"/>
      <w:r w:rsidRPr="00B07DFD">
        <w:rPr>
          <w:rFonts w:cs="Times New Roman"/>
          <w:szCs w:val="24"/>
        </w:rPr>
        <w:t xml:space="preserve"> </w:t>
      </w:r>
      <w:proofErr w:type="spellStart"/>
      <w:r w:rsidRPr="00B07DFD">
        <w:rPr>
          <w:rFonts w:cs="Times New Roman"/>
          <w:szCs w:val="24"/>
        </w:rPr>
        <w:t>relevante</w:t>
      </w:r>
      <w:proofErr w:type="spellEnd"/>
      <w:r w:rsidRPr="00B07DFD">
        <w:rPr>
          <w:rFonts w:cs="Times New Roman"/>
          <w:szCs w:val="24"/>
        </w:rPr>
        <w:t xml:space="preserve"> (cum </w:t>
      </w:r>
      <w:proofErr w:type="spellStart"/>
      <w:r w:rsidRPr="00B07DFD">
        <w:rPr>
          <w:rFonts w:cs="Times New Roman"/>
          <w:szCs w:val="24"/>
        </w:rPr>
        <w:t>ar</w:t>
      </w:r>
      <w:proofErr w:type="spellEnd"/>
      <w:r w:rsidRPr="00B07DFD">
        <w:rPr>
          <w:rFonts w:cs="Times New Roman"/>
          <w:szCs w:val="24"/>
        </w:rPr>
        <w:t xml:space="preserve"> fi </w:t>
      </w:r>
      <w:proofErr w:type="spellStart"/>
      <w:r w:rsidRPr="00B07DFD">
        <w:rPr>
          <w:rFonts w:cs="Times New Roman"/>
          <w:szCs w:val="24"/>
        </w:rPr>
        <w:t>terenul</w:t>
      </w:r>
      <w:proofErr w:type="spellEnd"/>
      <w:r w:rsidRPr="00B07DFD">
        <w:rPr>
          <w:rFonts w:cs="Times New Roman"/>
          <w:szCs w:val="24"/>
        </w:rPr>
        <w:t xml:space="preserve"> </w:t>
      </w:r>
      <w:proofErr w:type="spellStart"/>
      <w:r w:rsidRPr="00B07DFD">
        <w:rPr>
          <w:rFonts w:cs="Times New Roman"/>
          <w:szCs w:val="24"/>
        </w:rPr>
        <w:t>neutru</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tipul</w:t>
      </w:r>
      <w:proofErr w:type="spellEnd"/>
      <w:r w:rsidRPr="00B07DFD">
        <w:rPr>
          <w:rFonts w:cs="Times New Roman"/>
          <w:szCs w:val="24"/>
        </w:rPr>
        <w:t xml:space="preserve"> de </w:t>
      </w:r>
      <w:proofErr w:type="spellStart"/>
      <w:r w:rsidRPr="00B07DFD">
        <w:rPr>
          <w:rFonts w:cs="Times New Roman"/>
          <w:szCs w:val="24"/>
        </w:rPr>
        <w:t>turneu</w:t>
      </w:r>
      <w:proofErr w:type="spellEnd"/>
      <w:r w:rsidRPr="00B07DFD">
        <w:rPr>
          <w:rFonts w:cs="Times New Roman"/>
          <w:szCs w:val="24"/>
        </w:rPr>
        <w:t xml:space="preserve">) </w:t>
      </w:r>
      <w:proofErr w:type="spellStart"/>
      <w:r w:rsidRPr="00B07DFD">
        <w:rPr>
          <w:rFonts w:cs="Times New Roman"/>
          <w:szCs w:val="24"/>
        </w:rPr>
        <w:t>drept</w:t>
      </w:r>
      <w:proofErr w:type="spellEnd"/>
      <w:r w:rsidRPr="00B07DFD">
        <w:rPr>
          <w:rFonts w:cs="Times New Roman"/>
          <w:szCs w:val="24"/>
        </w:rPr>
        <w:t xml:space="preserve"> </w:t>
      </w:r>
      <w:proofErr w:type="spellStart"/>
      <w:r w:rsidRPr="00B07DFD">
        <w:rPr>
          <w:rFonts w:cs="Times New Roman"/>
          <w:szCs w:val="24"/>
        </w:rPr>
        <w:t>variabile</w:t>
      </w:r>
      <w:proofErr w:type="spellEnd"/>
      <w:r w:rsidRPr="00B07DFD">
        <w:rPr>
          <w:rFonts w:cs="Times New Roman"/>
          <w:szCs w:val="24"/>
        </w:rPr>
        <w:t xml:space="preserve"> </w:t>
      </w:r>
      <w:proofErr w:type="spellStart"/>
      <w:r w:rsidRPr="00B07DFD">
        <w:rPr>
          <w:rFonts w:cs="Times New Roman"/>
          <w:szCs w:val="24"/>
        </w:rPr>
        <w:t>independente</w:t>
      </w:r>
      <w:proofErr w:type="spellEnd"/>
      <w:r w:rsidRPr="00B07DFD">
        <w:rPr>
          <w:rFonts w:cs="Times New Roman"/>
          <w:szCs w:val="24"/>
        </w:rPr>
        <w:t xml:space="preserve">. </w:t>
      </w:r>
      <w:proofErr w:type="spellStart"/>
      <w:r w:rsidRPr="00B07DFD">
        <w:rPr>
          <w:rFonts w:cs="Times New Roman"/>
          <w:szCs w:val="24"/>
        </w:rPr>
        <w:t>Variabilele</w:t>
      </w:r>
      <w:proofErr w:type="spellEnd"/>
      <w:r w:rsidRPr="00B07DFD">
        <w:rPr>
          <w:rFonts w:cs="Times New Roman"/>
          <w:szCs w:val="24"/>
        </w:rPr>
        <w:t xml:space="preserve"> </w:t>
      </w:r>
      <w:proofErr w:type="spellStart"/>
      <w:r w:rsidRPr="00B07DFD">
        <w:rPr>
          <w:rFonts w:cs="Times New Roman"/>
          <w:szCs w:val="24"/>
        </w:rPr>
        <w:t>independente</w:t>
      </w:r>
      <w:proofErr w:type="spellEnd"/>
      <w:r w:rsidRPr="00B07DFD">
        <w:rPr>
          <w:rFonts w:cs="Times New Roman"/>
          <w:szCs w:val="24"/>
        </w:rPr>
        <w:t xml:space="preserve"> </w:t>
      </w:r>
      <w:proofErr w:type="spellStart"/>
      <w:r w:rsidRPr="00B07DFD">
        <w:rPr>
          <w:rFonts w:cs="Times New Roman"/>
          <w:szCs w:val="24"/>
        </w:rPr>
        <w:t>utilizate</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regresia</w:t>
      </w:r>
      <w:proofErr w:type="spellEnd"/>
      <w:r w:rsidRPr="00B07DFD">
        <w:rPr>
          <w:rFonts w:cs="Times New Roman"/>
          <w:szCs w:val="24"/>
        </w:rPr>
        <w:t xml:space="preserve"> </w:t>
      </w:r>
      <w:proofErr w:type="spellStart"/>
      <w:r w:rsidRPr="00B07DFD">
        <w:rPr>
          <w:rFonts w:cs="Times New Roman"/>
          <w:szCs w:val="24"/>
        </w:rPr>
        <w:lastRenderedPageBreak/>
        <w:t>logistică</w:t>
      </w:r>
      <w:proofErr w:type="spellEnd"/>
      <w:r w:rsidRPr="00B07DFD">
        <w:rPr>
          <w:rFonts w:cs="Times New Roman"/>
          <w:szCs w:val="24"/>
        </w:rPr>
        <w:t xml:space="preserve"> </w:t>
      </w:r>
      <w:proofErr w:type="spellStart"/>
      <w:r w:rsidRPr="00B07DFD">
        <w:rPr>
          <w:rFonts w:cs="Times New Roman"/>
          <w:szCs w:val="24"/>
        </w:rPr>
        <w:t>includ</w:t>
      </w:r>
      <w:proofErr w:type="spellEnd"/>
      <w:r w:rsidRPr="00B07DFD">
        <w:rPr>
          <w:rFonts w:cs="Times New Roman"/>
          <w:szCs w:val="24"/>
        </w:rPr>
        <w:t xml:space="preserve"> </w:t>
      </w:r>
      <w:proofErr w:type="spellStart"/>
      <w:r w:rsidRPr="00B07DFD">
        <w:rPr>
          <w:rFonts w:cs="Times New Roman"/>
          <w:szCs w:val="24"/>
        </w:rPr>
        <w:t>informații</w:t>
      </w:r>
      <w:proofErr w:type="spellEnd"/>
      <w:r w:rsidRPr="00B07DFD">
        <w:rPr>
          <w:rFonts w:cs="Times New Roman"/>
          <w:szCs w:val="24"/>
        </w:rPr>
        <w:t xml:space="preserve"> precum </w:t>
      </w:r>
      <w:proofErr w:type="spellStart"/>
      <w:r w:rsidRPr="00B07DFD">
        <w:rPr>
          <w:rFonts w:cs="Times New Roman"/>
          <w:szCs w:val="24"/>
        </w:rPr>
        <w:t>dacă</w:t>
      </w:r>
      <w:proofErr w:type="spellEnd"/>
      <w:r w:rsidRPr="00B07DFD">
        <w:rPr>
          <w:rFonts w:cs="Times New Roman"/>
          <w:szCs w:val="24"/>
        </w:rPr>
        <w:t xml:space="preserve"> </w:t>
      </w:r>
      <w:proofErr w:type="spellStart"/>
      <w:r w:rsidRPr="00B07DFD">
        <w:rPr>
          <w:rFonts w:cs="Times New Roman"/>
          <w:szCs w:val="24"/>
        </w:rPr>
        <w:t>meciul</w:t>
      </w:r>
      <w:proofErr w:type="spellEnd"/>
      <w:r w:rsidRPr="00B07DFD">
        <w:rPr>
          <w:rFonts w:cs="Times New Roman"/>
          <w:szCs w:val="24"/>
        </w:rPr>
        <w:t xml:space="preserve"> s-a </w:t>
      </w:r>
      <w:proofErr w:type="spellStart"/>
      <w:r w:rsidRPr="00B07DFD">
        <w:rPr>
          <w:rFonts w:cs="Times New Roman"/>
          <w:szCs w:val="24"/>
        </w:rPr>
        <w:t>desfășurat</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neutru</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tipul</w:t>
      </w:r>
      <w:proofErr w:type="spellEnd"/>
      <w:r w:rsidRPr="00B07DFD">
        <w:rPr>
          <w:rFonts w:cs="Times New Roman"/>
          <w:szCs w:val="24"/>
        </w:rPr>
        <w:t xml:space="preserve"> de </w:t>
      </w:r>
      <w:proofErr w:type="spellStart"/>
      <w:r w:rsidRPr="00B07DFD">
        <w:rPr>
          <w:rFonts w:cs="Times New Roman"/>
          <w:szCs w:val="24"/>
        </w:rPr>
        <w:t>turneu</w:t>
      </w:r>
      <w:proofErr w:type="spellEnd"/>
      <w:r w:rsidRPr="00B07DFD">
        <w:rPr>
          <w:rFonts w:cs="Times New Roman"/>
          <w:szCs w:val="24"/>
        </w:rPr>
        <w:t xml:space="preserve"> (</w:t>
      </w:r>
      <w:proofErr w:type="spellStart"/>
      <w:r w:rsidRPr="00B07DFD">
        <w:rPr>
          <w:rFonts w:cs="Times New Roman"/>
          <w:szCs w:val="24"/>
        </w:rPr>
        <w:t>exemplu</w:t>
      </w:r>
      <w:proofErr w:type="spellEnd"/>
      <w:r w:rsidRPr="00B07DFD">
        <w:rPr>
          <w:rFonts w:cs="Times New Roman"/>
          <w:szCs w:val="24"/>
        </w:rPr>
        <w:t xml:space="preserve">: </w:t>
      </w:r>
      <w:proofErr w:type="spellStart"/>
      <w:r w:rsidR="003D0B2D" w:rsidRPr="00B07DFD">
        <w:rPr>
          <w:rFonts w:cs="Times New Roman"/>
          <w:szCs w:val="24"/>
        </w:rPr>
        <w:t>Calificari</w:t>
      </w:r>
      <w:proofErr w:type="spellEnd"/>
      <w:r w:rsidR="003D0B2D" w:rsidRPr="00B07DFD">
        <w:rPr>
          <w:rFonts w:cs="Times New Roman"/>
          <w:szCs w:val="24"/>
        </w:rPr>
        <w:t xml:space="preserve"> </w:t>
      </w:r>
      <w:proofErr w:type="spellStart"/>
      <w:r w:rsidRPr="00B07DFD">
        <w:rPr>
          <w:rFonts w:cs="Times New Roman"/>
          <w:szCs w:val="24"/>
        </w:rPr>
        <w:t>Campionatul</w:t>
      </w:r>
      <w:proofErr w:type="spellEnd"/>
      <w:r w:rsidRPr="00B07DFD">
        <w:rPr>
          <w:rFonts w:cs="Times New Roman"/>
          <w:szCs w:val="24"/>
        </w:rPr>
        <w:t xml:space="preserve"> Mondial, Cupa </w:t>
      </w:r>
      <w:proofErr w:type="spellStart"/>
      <w:r w:rsidRPr="00B07DFD">
        <w:rPr>
          <w:rFonts w:cs="Times New Roman"/>
          <w:szCs w:val="24"/>
        </w:rPr>
        <w:t>Națiunilor</w:t>
      </w:r>
      <w:proofErr w:type="spellEnd"/>
      <w:r w:rsidRPr="00B07DFD">
        <w:rPr>
          <w:rFonts w:cs="Times New Roman"/>
          <w:szCs w:val="24"/>
        </w:rPr>
        <w:t xml:space="preserve"> </w:t>
      </w:r>
      <w:proofErr w:type="spellStart"/>
      <w:r w:rsidRPr="00B07DFD">
        <w:rPr>
          <w:rFonts w:cs="Times New Roman"/>
          <w:szCs w:val="24"/>
        </w:rPr>
        <w:t>Africane</w:t>
      </w:r>
      <w:proofErr w:type="spellEnd"/>
      <w:r w:rsidRPr="00B07DFD">
        <w:rPr>
          <w:rFonts w:cs="Times New Roman"/>
          <w:szCs w:val="24"/>
        </w:rPr>
        <w:t>).</w:t>
      </w:r>
    </w:p>
    <w:p w14:paraId="749CAD37" w14:textId="1F0C1B0B" w:rsidR="008B238F" w:rsidRPr="00B07DFD" w:rsidRDefault="008B238F" w:rsidP="00B07DFD">
      <w:pPr>
        <w:ind w:firstLine="851"/>
        <w:rPr>
          <w:rFonts w:cs="Times New Roman"/>
          <w:szCs w:val="24"/>
        </w:rPr>
      </w:pPr>
      <w:proofErr w:type="spellStart"/>
      <w:r w:rsidRPr="00B07DFD">
        <w:rPr>
          <w:rFonts w:cs="Times New Roman"/>
          <w:szCs w:val="24"/>
        </w:rPr>
        <w:t>Pentru</w:t>
      </w:r>
      <w:proofErr w:type="spellEnd"/>
      <w:r w:rsidRPr="00B07DFD">
        <w:rPr>
          <w:rFonts w:cs="Times New Roman"/>
          <w:szCs w:val="24"/>
        </w:rPr>
        <w:t xml:space="preserve"> a </w:t>
      </w:r>
      <w:proofErr w:type="spellStart"/>
      <w:r w:rsidRPr="00B07DFD">
        <w:rPr>
          <w:rFonts w:cs="Times New Roman"/>
          <w:szCs w:val="24"/>
        </w:rPr>
        <w:t>investiga</w:t>
      </w:r>
      <w:proofErr w:type="spellEnd"/>
      <w:r w:rsidRPr="00B07DFD">
        <w:rPr>
          <w:rFonts w:cs="Times New Roman"/>
          <w:szCs w:val="24"/>
        </w:rPr>
        <w:t xml:space="preserve"> </w:t>
      </w:r>
      <w:proofErr w:type="spellStart"/>
      <w:r w:rsidRPr="00B07DFD">
        <w:rPr>
          <w:rFonts w:cs="Times New Roman"/>
          <w:szCs w:val="24"/>
        </w:rPr>
        <w:t>influența</w:t>
      </w:r>
      <w:proofErr w:type="spellEnd"/>
      <w:r w:rsidRPr="00B07DFD">
        <w:rPr>
          <w:rFonts w:cs="Times New Roman"/>
          <w:szCs w:val="24"/>
        </w:rPr>
        <w:t xml:space="preserve"> </w:t>
      </w:r>
      <w:proofErr w:type="spellStart"/>
      <w:r w:rsidRPr="00B07DFD">
        <w:rPr>
          <w:rFonts w:cs="Times New Roman"/>
          <w:szCs w:val="24"/>
        </w:rPr>
        <w:t>terenului</w:t>
      </w:r>
      <w:proofErr w:type="spellEnd"/>
      <w:r w:rsidRPr="00B07DFD">
        <w:rPr>
          <w:rFonts w:cs="Times New Roman"/>
          <w:szCs w:val="24"/>
        </w:rPr>
        <w:t xml:space="preserve"> </w:t>
      </w:r>
      <w:proofErr w:type="spellStart"/>
      <w:r w:rsidRPr="00B07DFD">
        <w:rPr>
          <w:rFonts w:cs="Times New Roman"/>
          <w:szCs w:val="24"/>
        </w:rPr>
        <w:t>asupra</w:t>
      </w:r>
      <w:proofErr w:type="spellEnd"/>
      <w:r w:rsidRPr="00B07DFD">
        <w:rPr>
          <w:rFonts w:cs="Times New Roman"/>
          <w:szCs w:val="24"/>
        </w:rPr>
        <w:t xml:space="preserve"> </w:t>
      </w:r>
      <w:proofErr w:type="spellStart"/>
      <w:r w:rsidRPr="00B07DFD">
        <w:rPr>
          <w:rFonts w:cs="Times New Roman"/>
          <w:szCs w:val="24"/>
        </w:rPr>
        <w:t>rezultatelor</w:t>
      </w:r>
      <w:proofErr w:type="spellEnd"/>
      <w:r w:rsidRPr="00B07DFD">
        <w:rPr>
          <w:rFonts w:cs="Times New Roman"/>
          <w:szCs w:val="24"/>
        </w:rPr>
        <w:t xml:space="preserve"> </w:t>
      </w:r>
      <w:proofErr w:type="spellStart"/>
      <w:r w:rsidRPr="00B07DFD">
        <w:rPr>
          <w:rFonts w:cs="Times New Roman"/>
          <w:szCs w:val="24"/>
        </w:rPr>
        <w:t>meciurilor</w:t>
      </w:r>
      <w:proofErr w:type="spellEnd"/>
      <w:r w:rsidRPr="00B07DFD">
        <w:rPr>
          <w:rFonts w:cs="Times New Roman"/>
          <w:szCs w:val="24"/>
        </w:rPr>
        <w:t xml:space="preserve"> de </w:t>
      </w:r>
      <w:proofErr w:type="spellStart"/>
      <w:r w:rsidRPr="00B07DFD">
        <w:rPr>
          <w:rFonts w:cs="Times New Roman"/>
          <w:szCs w:val="24"/>
        </w:rPr>
        <w:t>fotbal</w:t>
      </w:r>
      <w:proofErr w:type="spellEnd"/>
      <w:r w:rsidRPr="00B07DFD">
        <w:rPr>
          <w:rFonts w:cs="Times New Roman"/>
          <w:szCs w:val="24"/>
        </w:rPr>
        <w:t xml:space="preserve">, am </w:t>
      </w:r>
      <w:proofErr w:type="spellStart"/>
      <w:r w:rsidRPr="00B07DFD">
        <w:rPr>
          <w:rFonts w:cs="Times New Roman"/>
          <w:szCs w:val="24"/>
        </w:rPr>
        <w:t>utilizat</w:t>
      </w:r>
      <w:proofErr w:type="spellEnd"/>
      <w:r w:rsidRPr="00B07DFD">
        <w:rPr>
          <w:rFonts w:cs="Times New Roman"/>
          <w:szCs w:val="24"/>
        </w:rPr>
        <w:t xml:space="preserve"> un </w:t>
      </w:r>
      <w:proofErr w:type="spellStart"/>
      <w:r w:rsidRPr="00B07DFD">
        <w:rPr>
          <w:rFonts w:cs="Times New Roman"/>
          <w:szCs w:val="24"/>
        </w:rPr>
        <w:t>tabel</w:t>
      </w:r>
      <w:proofErr w:type="spellEnd"/>
      <w:r w:rsidRPr="00B07DFD">
        <w:rPr>
          <w:rFonts w:cs="Times New Roman"/>
          <w:szCs w:val="24"/>
        </w:rPr>
        <w:t xml:space="preserve"> de </w:t>
      </w:r>
      <w:proofErr w:type="spellStart"/>
      <w:r w:rsidRPr="00B07DFD">
        <w:rPr>
          <w:rFonts w:cs="Times New Roman"/>
          <w:szCs w:val="24"/>
        </w:rPr>
        <w:t>contingenta</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a </w:t>
      </w:r>
      <w:proofErr w:type="spellStart"/>
      <w:r w:rsidRPr="00B07DFD">
        <w:rPr>
          <w:rFonts w:cs="Times New Roman"/>
          <w:szCs w:val="24"/>
        </w:rPr>
        <w:t>prezenta</w:t>
      </w:r>
      <w:proofErr w:type="spellEnd"/>
      <w:r w:rsidRPr="00B07DFD">
        <w:rPr>
          <w:rFonts w:cs="Times New Roman"/>
          <w:szCs w:val="24"/>
        </w:rPr>
        <w:t xml:space="preserve"> </w:t>
      </w:r>
      <w:proofErr w:type="spellStart"/>
      <w:r w:rsidRPr="00B07DFD">
        <w:rPr>
          <w:rFonts w:cs="Times New Roman"/>
          <w:szCs w:val="24"/>
        </w:rPr>
        <w:t>distribuția</w:t>
      </w:r>
      <w:proofErr w:type="spellEnd"/>
      <w:r w:rsidRPr="00B07DFD">
        <w:rPr>
          <w:rFonts w:cs="Times New Roman"/>
          <w:szCs w:val="24"/>
        </w:rPr>
        <w:t xml:space="preserve"> </w:t>
      </w:r>
      <w:proofErr w:type="spellStart"/>
      <w:r w:rsidRPr="00B07DFD">
        <w:rPr>
          <w:rFonts w:cs="Times New Roman"/>
          <w:szCs w:val="24"/>
        </w:rPr>
        <w:t>frecvențelor</w:t>
      </w:r>
      <w:proofErr w:type="spellEnd"/>
      <w:r w:rsidRPr="00B07DFD">
        <w:rPr>
          <w:rFonts w:cs="Times New Roman"/>
          <w:szCs w:val="24"/>
        </w:rPr>
        <w:t xml:space="preserve"> a </w:t>
      </w:r>
      <w:proofErr w:type="spellStart"/>
      <w:r w:rsidRPr="00B07DFD">
        <w:rPr>
          <w:rFonts w:cs="Times New Roman"/>
          <w:szCs w:val="24"/>
        </w:rPr>
        <w:t>trei</w:t>
      </w:r>
      <w:proofErr w:type="spellEnd"/>
      <w:r w:rsidRPr="00B07DFD">
        <w:rPr>
          <w:rFonts w:cs="Times New Roman"/>
          <w:szCs w:val="24"/>
        </w:rPr>
        <w:t xml:space="preserve"> </w:t>
      </w:r>
      <w:proofErr w:type="spellStart"/>
      <w:r w:rsidRPr="00B07DFD">
        <w:rPr>
          <w:rFonts w:cs="Times New Roman"/>
          <w:szCs w:val="24"/>
        </w:rPr>
        <w:t>categorii</w:t>
      </w:r>
      <w:proofErr w:type="spellEnd"/>
      <w:r w:rsidRPr="00B07DFD">
        <w:rPr>
          <w:rFonts w:cs="Times New Roman"/>
          <w:szCs w:val="24"/>
        </w:rPr>
        <w:t xml:space="preserve"> </w:t>
      </w:r>
      <w:proofErr w:type="spellStart"/>
      <w:r w:rsidRPr="00B07DFD">
        <w:rPr>
          <w:rFonts w:cs="Times New Roman"/>
          <w:szCs w:val="24"/>
        </w:rPr>
        <w:t>principale</w:t>
      </w:r>
      <w:proofErr w:type="spellEnd"/>
      <w:r w:rsidRPr="00B07DFD">
        <w:rPr>
          <w:rFonts w:cs="Times New Roman"/>
          <w:szCs w:val="24"/>
        </w:rPr>
        <w:t xml:space="preserv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pierderi</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egalități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gazde</w:t>
      </w:r>
      <w:proofErr w:type="spellEnd"/>
      <w:r w:rsidRPr="00B07DFD">
        <w:rPr>
          <w:rFonts w:cs="Times New Roman"/>
          <w:szCs w:val="24"/>
        </w:rPr>
        <w:t xml:space="preserve">. Am </w:t>
      </w:r>
      <w:proofErr w:type="spellStart"/>
      <w:r w:rsidRPr="00B07DFD">
        <w:rPr>
          <w:rFonts w:cs="Times New Roman"/>
          <w:szCs w:val="24"/>
        </w:rPr>
        <w:t>luat</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considerare</w:t>
      </w:r>
      <w:proofErr w:type="spellEnd"/>
      <w:r w:rsidRPr="00B07DFD">
        <w:rPr>
          <w:rFonts w:cs="Times New Roman"/>
          <w:szCs w:val="24"/>
        </w:rPr>
        <w:t xml:space="preserve"> </w:t>
      </w:r>
      <w:proofErr w:type="spellStart"/>
      <w:r w:rsidRPr="00B07DFD">
        <w:rPr>
          <w:rFonts w:cs="Times New Roman"/>
          <w:szCs w:val="24"/>
        </w:rPr>
        <w:t>atât</w:t>
      </w:r>
      <w:proofErr w:type="spellEnd"/>
      <w:r w:rsidRPr="00B07DFD">
        <w:rPr>
          <w:rFonts w:cs="Times New Roman"/>
          <w:szCs w:val="24"/>
        </w:rPr>
        <w:t xml:space="preserve"> </w:t>
      </w:r>
      <w:proofErr w:type="spellStart"/>
      <w:r w:rsidRPr="00B07DFD">
        <w:rPr>
          <w:rFonts w:cs="Times New Roman"/>
          <w:szCs w:val="24"/>
        </w:rPr>
        <w:t>meciurile</w:t>
      </w:r>
      <w:proofErr w:type="spellEnd"/>
      <w:r w:rsidRPr="00B07DFD">
        <w:rPr>
          <w:rFonts w:cs="Times New Roman"/>
          <w:szCs w:val="24"/>
        </w:rPr>
        <w:t xml:space="preserve"> </w:t>
      </w:r>
      <w:proofErr w:type="spellStart"/>
      <w:r w:rsidRPr="00B07DFD">
        <w:rPr>
          <w:rFonts w:cs="Times New Roman"/>
          <w:szCs w:val="24"/>
        </w:rPr>
        <w:t>jucate</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propriu</w:t>
      </w:r>
      <w:proofErr w:type="spellEnd"/>
      <w:r w:rsidRPr="00B07DFD">
        <w:rPr>
          <w:rFonts w:cs="Times New Roman"/>
          <w:szCs w:val="24"/>
        </w:rPr>
        <w:t xml:space="preserve">, </w:t>
      </w:r>
      <w:proofErr w:type="spellStart"/>
      <w:r w:rsidRPr="00B07DFD">
        <w:rPr>
          <w:rFonts w:cs="Times New Roman"/>
          <w:szCs w:val="24"/>
        </w:rPr>
        <w:t>cât</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cele</w:t>
      </w:r>
      <w:proofErr w:type="spellEnd"/>
      <w:r w:rsidRPr="00B07DFD">
        <w:rPr>
          <w:rFonts w:cs="Times New Roman"/>
          <w:szCs w:val="24"/>
        </w:rPr>
        <w:t xml:space="preserve"> </w:t>
      </w:r>
      <w:proofErr w:type="spellStart"/>
      <w:r w:rsidRPr="00B07DFD">
        <w:rPr>
          <w:rFonts w:cs="Times New Roman"/>
          <w:szCs w:val="24"/>
        </w:rPr>
        <w:t>desfășurate</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neutru</w:t>
      </w:r>
      <w:proofErr w:type="spellEnd"/>
      <w:r w:rsidRPr="00B07DFD">
        <w:rPr>
          <w:rFonts w:cs="Times New Roman"/>
          <w:szCs w:val="24"/>
        </w:rPr>
        <w:t>.</w:t>
      </w:r>
    </w:p>
    <w:p w14:paraId="24744E50" w14:textId="77777777" w:rsidR="00FA1D68" w:rsidRPr="00B07DFD" w:rsidRDefault="00FA1D68" w:rsidP="003D0B2D">
      <w:pPr>
        <w:rPr>
          <w:rFonts w:cs="Times New Roman"/>
          <w:szCs w:val="24"/>
        </w:rPr>
      </w:pPr>
    </w:p>
    <w:p w14:paraId="17AD5B96" w14:textId="77777777" w:rsidR="00833365" w:rsidRPr="00B07DFD" w:rsidRDefault="00833365" w:rsidP="003D0B2D">
      <w:pPr>
        <w:rPr>
          <w:rFonts w:cs="Times New Roman"/>
          <w:b/>
          <w:bCs/>
          <w:szCs w:val="24"/>
        </w:rPr>
      </w:pPr>
      <w:proofErr w:type="spellStart"/>
      <w:r w:rsidRPr="00B07DFD">
        <w:rPr>
          <w:rFonts w:cs="Times New Roman"/>
          <w:b/>
          <w:bCs/>
          <w:szCs w:val="24"/>
        </w:rPr>
        <w:t>Disponibilitatea</w:t>
      </w:r>
      <w:proofErr w:type="spellEnd"/>
      <w:r w:rsidRPr="00B07DFD">
        <w:rPr>
          <w:rFonts w:cs="Times New Roman"/>
          <w:b/>
          <w:bCs/>
          <w:szCs w:val="24"/>
        </w:rPr>
        <w:t xml:space="preserve"> </w:t>
      </w:r>
      <w:proofErr w:type="spellStart"/>
      <w:r w:rsidRPr="00B07DFD">
        <w:rPr>
          <w:rFonts w:cs="Times New Roman"/>
          <w:b/>
          <w:bCs/>
          <w:szCs w:val="24"/>
        </w:rPr>
        <w:t>Datelor</w:t>
      </w:r>
      <w:proofErr w:type="spellEnd"/>
      <w:r w:rsidRPr="00B07DFD">
        <w:rPr>
          <w:rFonts w:cs="Times New Roman"/>
          <w:b/>
          <w:bCs/>
          <w:szCs w:val="24"/>
        </w:rPr>
        <w:t xml:space="preserve"> </w:t>
      </w:r>
      <w:proofErr w:type="spellStart"/>
      <w:r w:rsidRPr="00B07DFD">
        <w:rPr>
          <w:rFonts w:cs="Times New Roman"/>
          <w:b/>
          <w:bCs/>
          <w:szCs w:val="24"/>
        </w:rPr>
        <w:t>și</w:t>
      </w:r>
      <w:proofErr w:type="spellEnd"/>
      <w:r w:rsidRPr="00B07DFD">
        <w:rPr>
          <w:rFonts w:cs="Times New Roman"/>
          <w:b/>
          <w:bCs/>
          <w:szCs w:val="24"/>
        </w:rPr>
        <w:t xml:space="preserve"> a </w:t>
      </w:r>
      <w:proofErr w:type="spellStart"/>
      <w:r w:rsidRPr="00B07DFD">
        <w:rPr>
          <w:rFonts w:cs="Times New Roman"/>
          <w:b/>
          <w:bCs/>
          <w:szCs w:val="24"/>
        </w:rPr>
        <w:t>Codului</w:t>
      </w:r>
      <w:proofErr w:type="spellEnd"/>
    </w:p>
    <w:p w14:paraId="207E824B" w14:textId="1D0190A0" w:rsidR="00957A68" w:rsidRPr="00B07DFD" w:rsidRDefault="00957A68" w:rsidP="003D0B2D">
      <w:pPr>
        <w:rPr>
          <w:rFonts w:cs="Times New Roman"/>
          <w:szCs w:val="24"/>
        </w:rPr>
      </w:pPr>
      <w:proofErr w:type="spellStart"/>
      <w:r w:rsidRPr="00B07DFD">
        <w:rPr>
          <w:rFonts w:cs="Times New Roman"/>
          <w:szCs w:val="24"/>
        </w:rPr>
        <w:t>Codul</w:t>
      </w:r>
      <w:proofErr w:type="spellEnd"/>
      <w:r w:rsidRPr="00B07DFD">
        <w:rPr>
          <w:rFonts w:cs="Times New Roman"/>
          <w:szCs w:val="24"/>
        </w:rPr>
        <w:t xml:space="preserve"> </w:t>
      </w:r>
      <w:proofErr w:type="spellStart"/>
      <w:r w:rsidRPr="00B07DFD">
        <w:rPr>
          <w:rFonts w:cs="Times New Roman"/>
          <w:szCs w:val="24"/>
        </w:rPr>
        <w:t>este</w:t>
      </w:r>
      <w:proofErr w:type="spellEnd"/>
      <w:r w:rsidRPr="00B07DFD">
        <w:rPr>
          <w:rFonts w:cs="Times New Roman"/>
          <w:szCs w:val="24"/>
        </w:rPr>
        <w:t xml:space="preserve"> </w:t>
      </w:r>
      <w:proofErr w:type="spellStart"/>
      <w:r w:rsidRPr="00B07DFD">
        <w:rPr>
          <w:rFonts w:cs="Times New Roman"/>
          <w:szCs w:val="24"/>
        </w:rPr>
        <w:t>disponibil</w:t>
      </w:r>
      <w:proofErr w:type="spellEnd"/>
      <w:r w:rsidRPr="00B07DFD">
        <w:rPr>
          <w:rFonts w:cs="Times New Roman"/>
          <w:szCs w:val="24"/>
        </w:rPr>
        <w:t xml:space="preserve"> pe GitHub, pe </w:t>
      </w:r>
      <w:proofErr w:type="spellStart"/>
      <w:r w:rsidRPr="00B07DFD">
        <w:rPr>
          <w:rFonts w:cs="Times New Roman"/>
          <w:szCs w:val="24"/>
        </w:rPr>
        <w:t>linkul</w:t>
      </w:r>
      <w:proofErr w:type="spellEnd"/>
      <w:r w:rsidRPr="00B07DFD">
        <w:rPr>
          <w:rFonts w:cs="Times New Roman"/>
          <w:szCs w:val="24"/>
        </w:rPr>
        <w:t>:</w:t>
      </w:r>
    </w:p>
    <w:p w14:paraId="2EEF1EA9" w14:textId="4720E465" w:rsidR="004548B2" w:rsidRDefault="002E6C3E" w:rsidP="003D0B2D">
      <w:pPr>
        <w:rPr>
          <w:rFonts w:cs="Times New Roman"/>
          <w:sz w:val="28"/>
          <w:szCs w:val="28"/>
        </w:rPr>
      </w:pPr>
      <w:hyperlink r:id="rId5" w:history="1">
        <w:r w:rsidRPr="00500476">
          <w:rPr>
            <w:rStyle w:val="a3"/>
            <w:rFonts w:cs="Times New Roman"/>
            <w:sz w:val="28"/>
            <w:szCs w:val="28"/>
          </w:rPr>
          <w:t>https://github.com/Deo777/Analiza_Datelor</w:t>
        </w:r>
      </w:hyperlink>
    </w:p>
    <w:p w14:paraId="330DFDD2" w14:textId="77777777" w:rsidR="003A6C76" w:rsidRDefault="003A6C76" w:rsidP="003D0B2D">
      <w:pPr>
        <w:rPr>
          <w:rFonts w:cs="Times New Roman"/>
          <w:sz w:val="28"/>
          <w:szCs w:val="28"/>
        </w:rPr>
      </w:pPr>
    </w:p>
    <w:p w14:paraId="26781748" w14:textId="28C36917" w:rsidR="004548B2" w:rsidRPr="00B07DFD" w:rsidRDefault="004548B2" w:rsidP="003D0B2D">
      <w:pPr>
        <w:rPr>
          <w:rFonts w:cs="Times New Roman"/>
          <w:b/>
          <w:bCs/>
          <w:sz w:val="28"/>
          <w:szCs w:val="28"/>
        </w:rPr>
      </w:pPr>
      <w:proofErr w:type="spellStart"/>
      <w:r w:rsidRPr="00B07DFD">
        <w:rPr>
          <w:rFonts w:cs="Times New Roman"/>
          <w:b/>
          <w:bCs/>
          <w:sz w:val="28"/>
          <w:szCs w:val="28"/>
        </w:rPr>
        <w:t>Rezultate</w:t>
      </w:r>
      <w:proofErr w:type="spellEnd"/>
    </w:p>
    <w:p w14:paraId="4C432C41" w14:textId="617678E6" w:rsidR="00FA1D68" w:rsidRDefault="00A176E6" w:rsidP="00A176E6">
      <w:pPr>
        <w:rPr>
          <w:rFonts w:cs="Times New Roman"/>
          <w:szCs w:val="24"/>
          <w:lang w:val="ro-RO"/>
        </w:rPr>
      </w:pPr>
      <w:r w:rsidRPr="00A176E6">
        <w:rPr>
          <w:rFonts w:cs="Times New Roman"/>
          <w:szCs w:val="24"/>
          <w:lang w:val="ro-RO"/>
        </w:rPr>
        <w:t xml:space="preserve">Graficul </w:t>
      </w:r>
      <w:r>
        <w:rPr>
          <w:rFonts w:cs="Times New Roman"/>
          <w:szCs w:val="24"/>
          <w:lang w:val="ro-RO"/>
        </w:rPr>
        <w:t xml:space="preserve">din figura 1.1 </w:t>
      </w:r>
      <w:r w:rsidRPr="00A176E6">
        <w:rPr>
          <w:rFonts w:cs="Times New Roman"/>
          <w:szCs w:val="24"/>
          <w:lang w:val="ro-RO"/>
        </w:rPr>
        <w:t xml:space="preserve">prezintă distribuția numărului de meciuri jucate pe teren propriu și pe teren neutru în setul de date. Observăm că majoritatea meciurilor au fost jucate pe teren propriu, reprezentând 75.1% din totalul de meciuri, în timp ce meciurile pe teren neutru reprezintă 24.9%. </w:t>
      </w:r>
    </w:p>
    <w:p w14:paraId="5139F20B" w14:textId="77777777" w:rsidR="00B930A2" w:rsidRDefault="00B930A2" w:rsidP="00A176E6">
      <w:pPr>
        <w:rPr>
          <w:rFonts w:cs="Times New Roman"/>
          <w:szCs w:val="24"/>
          <w:lang w:val="ro-RO"/>
        </w:rPr>
      </w:pPr>
    </w:p>
    <w:p w14:paraId="7DA2440E" w14:textId="5B1ACCF4" w:rsidR="00B930A2" w:rsidRDefault="00B930A2" w:rsidP="00A176E6">
      <w:pPr>
        <w:rPr>
          <w:rFonts w:cs="Times New Roman"/>
          <w:szCs w:val="24"/>
          <w:lang w:val="ro-RO"/>
        </w:rPr>
      </w:pPr>
      <w:r>
        <w:rPr>
          <w:noProof/>
          <w14:ligatures w14:val="standardContextual"/>
        </w:rPr>
        <w:drawing>
          <wp:inline distT="0" distB="0" distL="0" distR="0" wp14:anchorId="2E35A20E" wp14:editId="664A6719">
            <wp:extent cx="5940425" cy="3140710"/>
            <wp:effectExtent l="0" t="0" r="3175" b="2540"/>
            <wp:docPr id="543532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32284" name=""/>
                    <pic:cNvPicPr/>
                  </pic:nvPicPr>
                  <pic:blipFill>
                    <a:blip r:embed="rId6"/>
                    <a:stretch>
                      <a:fillRect/>
                    </a:stretch>
                  </pic:blipFill>
                  <pic:spPr>
                    <a:xfrm>
                      <a:off x="0" y="0"/>
                      <a:ext cx="5940425" cy="3140710"/>
                    </a:xfrm>
                    <a:prstGeom prst="rect">
                      <a:avLst/>
                    </a:prstGeom>
                  </pic:spPr>
                </pic:pic>
              </a:graphicData>
            </a:graphic>
          </wp:inline>
        </w:drawing>
      </w:r>
    </w:p>
    <w:p w14:paraId="63197680" w14:textId="2D1F086A" w:rsidR="00B930A2" w:rsidRDefault="00B930A2" w:rsidP="00B930A2">
      <w:pPr>
        <w:jc w:val="center"/>
        <w:rPr>
          <w:lang w:val="ro-RO"/>
        </w:rPr>
      </w:pPr>
      <w:r>
        <w:rPr>
          <w:b/>
          <w:lang w:val="ro-RO"/>
        </w:rPr>
        <w:t xml:space="preserve">Figura 1.1 </w:t>
      </w:r>
      <w:r>
        <w:rPr>
          <w:bCs/>
          <w:lang w:val="ro-RO"/>
        </w:rPr>
        <w:t>Numărul de meciuri jucate în baza tipului de teren</w:t>
      </w:r>
    </w:p>
    <w:p w14:paraId="30C7BBAF" w14:textId="77777777" w:rsidR="00B930A2" w:rsidRDefault="00B930A2" w:rsidP="00A176E6">
      <w:pPr>
        <w:rPr>
          <w:rFonts w:cs="Times New Roman"/>
          <w:szCs w:val="24"/>
          <w:lang w:val="ro-RO"/>
        </w:rPr>
      </w:pPr>
    </w:p>
    <w:p w14:paraId="06198F50" w14:textId="702B0069" w:rsidR="00A176E6" w:rsidRDefault="00B930A2" w:rsidP="00EC25E7">
      <w:pPr>
        <w:ind w:firstLine="851"/>
        <w:rPr>
          <w:rFonts w:cs="Times New Roman"/>
          <w:szCs w:val="24"/>
          <w:lang w:val="ro-RO"/>
        </w:rPr>
      </w:pPr>
      <w:r>
        <w:rPr>
          <w:rFonts w:cs="Times New Roman"/>
          <w:szCs w:val="24"/>
          <w:lang w:val="ro-RO"/>
        </w:rPr>
        <w:t>În t</w:t>
      </w:r>
      <w:r w:rsidRPr="00B930A2">
        <w:rPr>
          <w:rFonts w:cs="Times New Roman"/>
          <w:szCs w:val="24"/>
          <w:lang w:val="ro-RO"/>
        </w:rPr>
        <w:t>abelul 1.1</w:t>
      </w:r>
      <w:r>
        <w:rPr>
          <w:rFonts w:cs="Times New Roman"/>
          <w:szCs w:val="24"/>
          <w:lang w:val="ro-RO"/>
        </w:rPr>
        <w:t xml:space="preserve"> este </w:t>
      </w:r>
      <w:r w:rsidRPr="00B930A2">
        <w:rPr>
          <w:rFonts w:cs="Times New Roman"/>
          <w:szCs w:val="24"/>
          <w:lang w:val="ro-RO"/>
        </w:rPr>
        <w:t>prez</w:t>
      </w:r>
      <w:r>
        <w:rPr>
          <w:rFonts w:cs="Times New Roman"/>
          <w:szCs w:val="24"/>
          <w:lang w:val="ro-RO"/>
        </w:rPr>
        <w:t>e</w:t>
      </w:r>
      <w:r w:rsidRPr="00B930A2">
        <w:rPr>
          <w:rFonts w:cs="Times New Roman"/>
          <w:szCs w:val="24"/>
          <w:lang w:val="ro-RO"/>
        </w:rPr>
        <w:t>nt</w:t>
      </w:r>
      <w:r>
        <w:rPr>
          <w:rFonts w:cs="Times New Roman"/>
          <w:szCs w:val="24"/>
          <w:lang w:val="ro-RO"/>
        </w:rPr>
        <w:t>ată</w:t>
      </w:r>
      <w:r w:rsidRPr="00B930A2">
        <w:rPr>
          <w:rFonts w:cs="Times New Roman"/>
          <w:szCs w:val="24"/>
          <w:lang w:val="ro-RO"/>
        </w:rPr>
        <w:t xml:space="preserve"> distribuția rezultatelor pentru meciurile jucate de echipele gazdă, desfășurate pe teren propriu și pe teren neutru. </w:t>
      </w:r>
      <w:r w:rsidR="00EC25E7">
        <w:rPr>
          <w:rFonts w:cs="Times New Roman"/>
          <w:szCs w:val="24"/>
          <w:lang w:val="ro-RO"/>
        </w:rPr>
        <w:t>Datele</w:t>
      </w:r>
      <w:r w:rsidRPr="00B930A2">
        <w:rPr>
          <w:rFonts w:cs="Times New Roman"/>
          <w:szCs w:val="24"/>
          <w:lang w:val="ro-RO"/>
        </w:rPr>
        <w:t xml:space="preserve"> din tabel reflectă numărul de victorii, pierderi și egalități înregistrate de echipele gazdă în cele două contexte.</w:t>
      </w:r>
    </w:p>
    <w:p w14:paraId="6BC1C078" w14:textId="77777777" w:rsidR="00EC25E7" w:rsidRPr="00B07DFD" w:rsidRDefault="00EC25E7" w:rsidP="00EC25E7">
      <w:pPr>
        <w:ind w:firstLine="851"/>
        <w:rPr>
          <w:rFonts w:cs="Times New Roman"/>
          <w:szCs w:val="24"/>
          <w:lang w:val="ro-RO"/>
        </w:rPr>
      </w:pPr>
    </w:p>
    <w:tbl>
      <w:tblPr>
        <w:tblStyle w:val="a5"/>
        <w:tblpPr w:leftFromText="180" w:rightFromText="180" w:vertAnchor="text" w:horzAnchor="margin" w:tblpY="49"/>
        <w:tblW w:w="0" w:type="auto"/>
        <w:tblLook w:val="04A0" w:firstRow="1" w:lastRow="0" w:firstColumn="1" w:lastColumn="0" w:noHBand="0" w:noVBand="1"/>
      </w:tblPr>
      <w:tblGrid>
        <w:gridCol w:w="3115"/>
        <w:gridCol w:w="3115"/>
        <w:gridCol w:w="3115"/>
      </w:tblGrid>
      <w:tr w:rsidR="00FA1D68" w:rsidRPr="00B07DFD" w14:paraId="32AF7DC6" w14:textId="77777777" w:rsidTr="00FA1D68">
        <w:tc>
          <w:tcPr>
            <w:tcW w:w="3115" w:type="dxa"/>
          </w:tcPr>
          <w:p w14:paraId="565C3277" w14:textId="77777777" w:rsidR="00FA1D68" w:rsidRPr="00B07DFD" w:rsidRDefault="00FA1D68" w:rsidP="00FA1D68">
            <w:pPr>
              <w:rPr>
                <w:rFonts w:cs="Times New Roman"/>
                <w:szCs w:val="24"/>
              </w:rPr>
            </w:pPr>
          </w:p>
        </w:tc>
        <w:tc>
          <w:tcPr>
            <w:tcW w:w="3115" w:type="dxa"/>
          </w:tcPr>
          <w:p w14:paraId="2A08F4A5" w14:textId="77777777" w:rsidR="00FA1D68" w:rsidRPr="00B07DFD" w:rsidRDefault="00FA1D68" w:rsidP="00B07DFD">
            <w:pPr>
              <w:jc w:val="center"/>
              <w:rPr>
                <w:rFonts w:cs="Times New Roman"/>
                <w:szCs w:val="24"/>
              </w:rPr>
            </w:pPr>
            <w:r w:rsidRPr="00B07DFD">
              <w:rPr>
                <w:rFonts w:cs="Times New Roman"/>
                <w:szCs w:val="24"/>
              </w:rPr>
              <w:t xml:space="preserve">Teren </w:t>
            </w:r>
            <w:proofErr w:type="spellStart"/>
            <w:r w:rsidRPr="00B07DFD">
              <w:rPr>
                <w:rFonts w:cs="Times New Roman"/>
                <w:szCs w:val="24"/>
              </w:rPr>
              <w:t>Propriu</w:t>
            </w:r>
            <w:proofErr w:type="spellEnd"/>
          </w:p>
        </w:tc>
        <w:tc>
          <w:tcPr>
            <w:tcW w:w="3115" w:type="dxa"/>
          </w:tcPr>
          <w:p w14:paraId="349E299F" w14:textId="77777777" w:rsidR="00FA1D68" w:rsidRPr="00B07DFD" w:rsidRDefault="00FA1D68" w:rsidP="00B07DFD">
            <w:pPr>
              <w:jc w:val="center"/>
              <w:rPr>
                <w:rFonts w:cs="Times New Roman"/>
                <w:szCs w:val="24"/>
              </w:rPr>
            </w:pPr>
            <w:r w:rsidRPr="00B07DFD">
              <w:rPr>
                <w:rFonts w:cs="Times New Roman"/>
                <w:szCs w:val="24"/>
              </w:rPr>
              <w:t xml:space="preserve">Teren </w:t>
            </w:r>
            <w:proofErr w:type="spellStart"/>
            <w:r w:rsidRPr="00B07DFD">
              <w:rPr>
                <w:rFonts w:cs="Times New Roman"/>
                <w:szCs w:val="24"/>
              </w:rPr>
              <w:t>Neutru</w:t>
            </w:r>
            <w:proofErr w:type="spellEnd"/>
          </w:p>
        </w:tc>
      </w:tr>
      <w:tr w:rsidR="00FA1D68" w:rsidRPr="00B07DFD" w14:paraId="033D13D9" w14:textId="77777777" w:rsidTr="00FA1D68">
        <w:tc>
          <w:tcPr>
            <w:tcW w:w="3115" w:type="dxa"/>
          </w:tcPr>
          <w:p w14:paraId="1178D393" w14:textId="77777777" w:rsidR="00FA1D68" w:rsidRPr="00B07DFD" w:rsidRDefault="00FA1D68" w:rsidP="00FA1D68">
            <w:pPr>
              <w:rPr>
                <w:rFonts w:cs="Times New Roman"/>
                <w:szCs w:val="24"/>
              </w:rPr>
            </w:pPr>
            <w:r w:rsidRPr="00B07DFD">
              <w:rPr>
                <w:rFonts w:cs="Times New Roman"/>
                <w:szCs w:val="24"/>
              </w:rPr>
              <w:t xml:space="preserve">Nr.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echipa</w:t>
            </w:r>
            <w:proofErr w:type="spellEnd"/>
            <w:r w:rsidRPr="00B07DFD">
              <w:rPr>
                <w:rFonts w:cs="Times New Roman"/>
                <w:szCs w:val="24"/>
              </w:rPr>
              <w:t xml:space="preserve"> </w:t>
            </w:r>
            <w:proofErr w:type="spellStart"/>
            <w:r w:rsidRPr="00B07DFD">
              <w:rPr>
                <w:rFonts w:cs="Times New Roman"/>
                <w:szCs w:val="24"/>
              </w:rPr>
              <w:t>gazda</w:t>
            </w:r>
            <w:proofErr w:type="spellEnd"/>
          </w:p>
        </w:tc>
        <w:tc>
          <w:tcPr>
            <w:tcW w:w="3115" w:type="dxa"/>
          </w:tcPr>
          <w:p w14:paraId="63595C2F" w14:textId="77777777" w:rsidR="00FA1D68" w:rsidRPr="00B07DFD" w:rsidRDefault="00FA1D68" w:rsidP="00B07DFD">
            <w:pPr>
              <w:jc w:val="center"/>
              <w:rPr>
                <w:rFonts w:cs="Times New Roman"/>
                <w:szCs w:val="24"/>
              </w:rPr>
            </w:pPr>
            <w:r w:rsidRPr="00B07DFD">
              <w:rPr>
                <w:rFonts w:cs="Times New Roman"/>
                <w:szCs w:val="24"/>
              </w:rPr>
              <w:t>17064</w:t>
            </w:r>
          </w:p>
        </w:tc>
        <w:tc>
          <w:tcPr>
            <w:tcW w:w="3115" w:type="dxa"/>
          </w:tcPr>
          <w:p w14:paraId="7632503C" w14:textId="77777777" w:rsidR="00FA1D68" w:rsidRPr="00B07DFD" w:rsidRDefault="00FA1D68" w:rsidP="00B07DFD">
            <w:pPr>
              <w:jc w:val="center"/>
              <w:rPr>
                <w:rFonts w:cs="Times New Roman"/>
                <w:szCs w:val="24"/>
              </w:rPr>
            </w:pPr>
            <w:r w:rsidRPr="00B07DFD">
              <w:rPr>
                <w:rFonts w:cs="Times New Roman"/>
                <w:szCs w:val="24"/>
              </w:rPr>
              <w:t>4818</w:t>
            </w:r>
          </w:p>
        </w:tc>
      </w:tr>
      <w:tr w:rsidR="00FA1D68" w:rsidRPr="00B07DFD" w14:paraId="218F2422" w14:textId="77777777" w:rsidTr="00FA1D68">
        <w:tc>
          <w:tcPr>
            <w:tcW w:w="3115" w:type="dxa"/>
          </w:tcPr>
          <w:p w14:paraId="592F1DA8" w14:textId="77777777" w:rsidR="00FA1D68" w:rsidRPr="00B07DFD" w:rsidRDefault="00FA1D68" w:rsidP="00FA1D68">
            <w:pPr>
              <w:rPr>
                <w:rFonts w:cs="Times New Roman"/>
                <w:szCs w:val="24"/>
              </w:rPr>
            </w:pPr>
            <w:r w:rsidRPr="00B07DFD">
              <w:rPr>
                <w:rFonts w:cs="Times New Roman"/>
                <w:szCs w:val="24"/>
              </w:rPr>
              <w:t xml:space="preserve">Nr. de </w:t>
            </w:r>
            <w:proofErr w:type="spellStart"/>
            <w:r w:rsidRPr="00B07DFD">
              <w:rPr>
                <w:rFonts w:cs="Times New Roman"/>
                <w:szCs w:val="24"/>
              </w:rPr>
              <w:t>pierderi</w:t>
            </w:r>
            <w:proofErr w:type="spellEnd"/>
            <w:r w:rsidRPr="00B07DFD">
              <w:rPr>
                <w:rFonts w:cs="Times New Roman"/>
                <w:szCs w:val="24"/>
              </w:rPr>
              <w:t xml:space="preserve"> </w:t>
            </w:r>
            <w:proofErr w:type="spellStart"/>
            <w:r w:rsidRPr="00B07DFD">
              <w:rPr>
                <w:rFonts w:cs="Times New Roman"/>
                <w:szCs w:val="24"/>
              </w:rPr>
              <w:t>echipa</w:t>
            </w:r>
            <w:proofErr w:type="spellEnd"/>
            <w:r w:rsidRPr="00B07DFD">
              <w:rPr>
                <w:rFonts w:cs="Times New Roman"/>
                <w:szCs w:val="24"/>
              </w:rPr>
              <w:t xml:space="preserve"> </w:t>
            </w:r>
            <w:proofErr w:type="spellStart"/>
            <w:r w:rsidRPr="00B07DFD">
              <w:rPr>
                <w:rFonts w:cs="Times New Roman"/>
                <w:szCs w:val="24"/>
              </w:rPr>
              <w:t>gazda</w:t>
            </w:r>
            <w:proofErr w:type="spellEnd"/>
          </w:p>
        </w:tc>
        <w:tc>
          <w:tcPr>
            <w:tcW w:w="3115" w:type="dxa"/>
          </w:tcPr>
          <w:p w14:paraId="7F91AE37" w14:textId="77777777" w:rsidR="00FA1D68" w:rsidRPr="00B07DFD" w:rsidRDefault="00FA1D68" w:rsidP="00B07DFD">
            <w:pPr>
              <w:jc w:val="center"/>
              <w:rPr>
                <w:rFonts w:cs="Times New Roman"/>
                <w:szCs w:val="24"/>
              </w:rPr>
            </w:pPr>
            <w:r w:rsidRPr="00B07DFD">
              <w:rPr>
                <w:rFonts w:cs="Times New Roman"/>
                <w:szCs w:val="24"/>
              </w:rPr>
              <w:t>8893</w:t>
            </w:r>
          </w:p>
        </w:tc>
        <w:tc>
          <w:tcPr>
            <w:tcW w:w="3115" w:type="dxa"/>
          </w:tcPr>
          <w:p w14:paraId="12D57250" w14:textId="77777777" w:rsidR="00FA1D68" w:rsidRPr="00B07DFD" w:rsidRDefault="00FA1D68" w:rsidP="00B07DFD">
            <w:pPr>
              <w:jc w:val="center"/>
              <w:rPr>
                <w:rFonts w:cs="Times New Roman"/>
                <w:szCs w:val="24"/>
              </w:rPr>
            </w:pPr>
            <w:r w:rsidRPr="00B07DFD">
              <w:rPr>
                <w:rFonts w:cs="Times New Roman"/>
                <w:szCs w:val="24"/>
              </w:rPr>
              <w:t>3823</w:t>
            </w:r>
          </w:p>
        </w:tc>
      </w:tr>
      <w:tr w:rsidR="00FA1D68" w:rsidRPr="00B07DFD" w14:paraId="70822E97" w14:textId="77777777" w:rsidTr="00FA1D68">
        <w:tc>
          <w:tcPr>
            <w:tcW w:w="3115" w:type="dxa"/>
          </w:tcPr>
          <w:p w14:paraId="0B69E141" w14:textId="77777777" w:rsidR="00FA1D68" w:rsidRPr="00B07DFD" w:rsidRDefault="00FA1D68" w:rsidP="00FA1D68">
            <w:pPr>
              <w:rPr>
                <w:rFonts w:cs="Times New Roman"/>
                <w:szCs w:val="24"/>
              </w:rPr>
            </w:pPr>
            <w:r w:rsidRPr="00B07DFD">
              <w:rPr>
                <w:rFonts w:cs="Times New Roman"/>
                <w:szCs w:val="24"/>
              </w:rPr>
              <w:t xml:space="preserve">Nr. de </w:t>
            </w:r>
            <w:proofErr w:type="spellStart"/>
            <w:r w:rsidRPr="00B07DFD">
              <w:rPr>
                <w:rFonts w:cs="Times New Roman"/>
                <w:szCs w:val="24"/>
              </w:rPr>
              <w:t>egalitati</w:t>
            </w:r>
            <w:proofErr w:type="spellEnd"/>
            <w:r w:rsidRPr="00B07DFD">
              <w:rPr>
                <w:rFonts w:cs="Times New Roman"/>
                <w:szCs w:val="24"/>
              </w:rPr>
              <w:t xml:space="preserve"> </w:t>
            </w:r>
            <w:proofErr w:type="spellStart"/>
            <w:r w:rsidRPr="00B07DFD">
              <w:rPr>
                <w:rFonts w:cs="Times New Roman"/>
                <w:szCs w:val="24"/>
              </w:rPr>
              <w:t>echipa</w:t>
            </w:r>
            <w:proofErr w:type="spellEnd"/>
            <w:r w:rsidRPr="00B07DFD">
              <w:rPr>
                <w:rFonts w:cs="Times New Roman"/>
                <w:szCs w:val="24"/>
              </w:rPr>
              <w:t xml:space="preserve"> </w:t>
            </w:r>
            <w:proofErr w:type="spellStart"/>
            <w:r w:rsidRPr="00B07DFD">
              <w:rPr>
                <w:rFonts w:cs="Times New Roman"/>
                <w:szCs w:val="24"/>
              </w:rPr>
              <w:t>gazda</w:t>
            </w:r>
            <w:proofErr w:type="spellEnd"/>
          </w:p>
        </w:tc>
        <w:tc>
          <w:tcPr>
            <w:tcW w:w="3115" w:type="dxa"/>
          </w:tcPr>
          <w:p w14:paraId="77F3373A" w14:textId="77777777" w:rsidR="00FA1D68" w:rsidRPr="00B07DFD" w:rsidRDefault="00FA1D68" w:rsidP="00B07DFD">
            <w:pPr>
              <w:jc w:val="center"/>
              <w:rPr>
                <w:rFonts w:cs="Times New Roman"/>
                <w:szCs w:val="24"/>
              </w:rPr>
            </w:pPr>
            <w:r w:rsidRPr="00B07DFD">
              <w:rPr>
                <w:rFonts w:cs="Times New Roman"/>
                <w:szCs w:val="24"/>
              </w:rPr>
              <w:t>7782</w:t>
            </w:r>
          </w:p>
        </w:tc>
        <w:tc>
          <w:tcPr>
            <w:tcW w:w="3115" w:type="dxa"/>
          </w:tcPr>
          <w:p w14:paraId="489AAA40" w14:textId="77777777" w:rsidR="00FA1D68" w:rsidRPr="00B07DFD" w:rsidRDefault="00FA1D68" w:rsidP="00B07DFD">
            <w:pPr>
              <w:jc w:val="center"/>
              <w:rPr>
                <w:rFonts w:cs="Times New Roman"/>
                <w:szCs w:val="24"/>
              </w:rPr>
            </w:pPr>
            <w:r w:rsidRPr="00B07DFD">
              <w:rPr>
                <w:rFonts w:cs="Times New Roman"/>
                <w:szCs w:val="24"/>
              </w:rPr>
              <w:t>2554</w:t>
            </w:r>
          </w:p>
        </w:tc>
      </w:tr>
    </w:tbl>
    <w:p w14:paraId="6997470A" w14:textId="3F21FFE2" w:rsidR="00445FBE" w:rsidRDefault="00445FBE" w:rsidP="00445FBE">
      <w:pPr>
        <w:jc w:val="center"/>
        <w:rPr>
          <w:lang w:val="ro-RO"/>
        </w:rPr>
      </w:pPr>
      <w:r>
        <w:rPr>
          <w:b/>
          <w:lang w:val="ro-RO"/>
        </w:rPr>
        <w:t xml:space="preserve">Tabelul 1.1 </w:t>
      </w:r>
      <w:r w:rsidRPr="004A67E8">
        <w:rPr>
          <w:bCs/>
          <w:lang w:val="ro-RO"/>
        </w:rPr>
        <w:t>Rezultatel</w:t>
      </w:r>
      <w:r>
        <w:rPr>
          <w:bCs/>
          <w:lang w:val="ro-RO"/>
        </w:rPr>
        <w:t>e</w:t>
      </w:r>
      <w:r w:rsidRPr="004A67E8">
        <w:rPr>
          <w:bCs/>
          <w:lang w:val="ro-RO"/>
        </w:rPr>
        <w:t xml:space="preserve"> meciurilor echipei gazde</w:t>
      </w:r>
    </w:p>
    <w:p w14:paraId="137E50D4" w14:textId="77777777" w:rsidR="00B07DFD" w:rsidRPr="00B07DFD" w:rsidRDefault="00B07DFD" w:rsidP="00FA1D68">
      <w:pPr>
        <w:rPr>
          <w:rFonts w:cs="Times New Roman"/>
          <w:szCs w:val="24"/>
        </w:rPr>
      </w:pPr>
    </w:p>
    <w:p w14:paraId="68572E00" w14:textId="77777777" w:rsidR="00FA1D68" w:rsidRPr="00B07DFD" w:rsidRDefault="00FA1D68" w:rsidP="00FA1D68">
      <w:pPr>
        <w:rPr>
          <w:rFonts w:cs="Times New Roman"/>
          <w:szCs w:val="24"/>
        </w:rPr>
      </w:pPr>
      <w:r w:rsidRPr="00B07DFD">
        <w:rPr>
          <w:rFonts w:cs="Times New Roman"/>
          <w:szCs w:val="24"/>
        </w:rPr>
        <w:t xml:space="preserve">Teren </w:t>
      </w:r>
      <w:proofErr w:type="spellStart"/>
      <w:r w:rsidRPr="00B07DFD">
        <w:rPr>
          <w:rFonts w:cs="Times New Roman"/>
          <w:szCs w:val="24"/>
        </w:rPr>
        <w:t>Propriu</w:t>
      </w:r>
      <w:proofErr w:type="spellEnd"/>
      <w:r w:rsidRPr="00B07DFD">
        <w:rPr>
          <w:rFonts w:cs="Times New Roman"/>
          <w:szCs w:val="24"/>
        </w:rPr>
        <w:t>:</w:t>
      </w:r>
    </w:p>
    <w:p w14:paraId="738CA44B" w14:textId="71479CCE" w:rsidR="00FA1D68" w:rsidRPr="00B07DFD" w:rsidRDefault="00FA1D68" w:rsidP="00FA1D68">
      <w:pPr>
        <w:ind w:left="708"/>
        <w:rPr>
          <w:rFonts w:cs="Times New Roman"/>
          <w:szCs w:val="24"/>
        </w:rPr>
      </w:pP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17,064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Acest</w:t>
      </w:r>
      <w:proofErr w:type="spellEnd"/>
      <w:r w:rsidRPr="00B07DFD">
        <w:rPr>
          <w:rFonts w:cs="Times New Roman"/>
          <w:szCs w:val="24"/>
        </w:rPr>
        <w:t xml:space="preserve"> </w:t>
      </w:r>
      <w:proofErr w:type="spellStart"/>
      <w:r w:rsidRPr="00B07DFD">
        <w:rPr>
          <w:rFonts w:cs="Times New Roman"/>
          <w:szCs w:val="24"/>
        </w:rPr>
        <w:t>număr</w:t>
      </w:r>
      <w:proofErr w:type="spellEnd"/>
      <w:r w:rsidRPr="00B07DFD">
        <w:rPr>
          <w:rFonts w:cs="Times New Roman"/>
          <w:szCs w:val="24"/>
        </w:rPr>
        <w:t xml:space="preserve"> </w:t>
      </w:r>
      <w:proofErr w:type="spellStart"/>
      <w:r w:rsidRPr="00B07DFD">
        <w:rPr>
          <w:rFonts w:cs="Times New Roman"/>
          <w:szCs w:val="24"/>
        </w:rPr>
        <w:t>înalt</w:t>
      </w:r>
      <w:proofErr w:type="spellEnd"/>
      <w:r w:rsidRPr="00B07DFD">
        <w:rPr>
          <w:rFonts w:cs="Times New Roman"/>
          <w:szCs w:val="24"/>
        </w:rPr>
        <w:t xml:space="preserve"> </w:t>
      </w:r>
      <w:proofErr w:type="spellStart"/>
      <w:r w:rsidRPr="00B07DFD">
        <w:rPr>
          <w:rFonts w:cs="Times New Roman"/>
          <w:szCs w:val="24"/>
        </w:rPr>
        <w:t>sugerează</w:t>
      </w:r>
      <w:proofErr w:type="spellEnd"/>
      <w:r w:rsidRPr="00B07DFD">
        <w:rPr>
          <w:rFonts w:cs="Times New Roman"/>
          <w:szCs w:val="24"/>
        </w:rPr>
        <w:t xml:space="preserve"> </w:t>
      </w:r>
      <w:proofErr w:type="spellStart"/>
      <w:r w:rsidRPr="00B07DFD">
        <w:rPr>
          <w:rFonts w:cs="Times New Roman"/>
          <w:szCs w:val="24"/>
        </w:rPr>
        <w:t>că</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w:t>
      </w:r>
      <w:r w:rsidR="00DF719E" w:rsidRPr="00B07DFD">
        <w:rPr>
          <w:rFonts w:cs="Times New Roman"/>
          <w:szCs w:val="24"/>
        </w:rPr>
        <w:t>are</w:t>
      </w:r>
      <w:r w:rsidRPr="00B07DFD">
        <w:rPr>
          <w:rFonts w:cs="Times New Roman"/>
          <w:szCs w:val="24"/>
        </w:rPr>
        <w:t xml:space="preserve"> o </w:t>
      </w:r>
      <w:proofErr w:type="spellStart"/>
      <w:r w:rsidRPr="00B07DFD">
        <w:rPr>
          <w:rFonts w:cs="Times New Roman"/>
          <w:szCs w:val="24"/>
        </w:rPr>
        <w:t>performanță</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w:t>
      </w:r>
      <w:proofErr w:type="spellStart"/>
      <w:r w:rsidRPr="00B07DFD">
        <w:rPr>
          <w:rFonts w:cs="Times New Roman"/>
          <w:szCs w:val="24"/>
        </w:rPr>
        <w:t>bună</w:t>
      </w:r>
      <w:proofErr w:type="spellEnd"/>
      <w:r w:rsidRPr="00B07DFD">
        <w:rPr>
          <w:rFonts w:cs="Times New Roman"/>
          <w:szCs w:val="24"/>
        </w:rPr>
        <w:t xml:space="preserve"> </w:t>
      </w:r>
      <w:proofErr w:type="spellStart"/>
      <w:r w:rsidRPr="00B07DFD">
        <w:rPr>
          <w:rFonts w:cs="Times New Roman"/>
          <w:szCs w:val="24"/>
        </w:rPr>
        <w:t>când</w:t>
      </w:r>
      <w:proofErr w:type="spellEnd"/>
      <w:r w:rsidRPr="00B07DFD">
        <w:rPr>
          <w:rFonts w:cs="Times New Roman"/>
          <w:szCs w:val="24"/>
        </w:rPr>
        <w:t xml:space="preserve"> </w:t>
      </w:r>
      <w:proofErr w:type="spellStart"/>
      <w:r w:rsidRPr="00B07DFD">
        <w:rPr>
          <w:rFonts w:cs="Times New Roman"/>
          <w:szCs w:val="24"/>
        </w:rPr>
        <w:t>joacă</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propriu</w:t>
      </w:r>
      <w:proofErr w:type="spellEnd"/>
      <w:r w:rsidRPr="00B07DFD">
        <w:rPr>
          <w:rFonts w:cs="Times New Roman"/>
          <w:szCs w:val="24"/>
        </w:rPr>
        <w:t>.</w:t>
      </w:r>
    </w:p>
    <w:p w14:paraId="7587B978" w14:textId="77777777" w:rsidR="00FA1D68" w:rsidRPr="00B07DFD" w:rsidRDefault="00FA1D68" w:rsidP="00FA1D68">
      <w:pPr>
        <w:ind w:left="708"/>
        <w:rPr>
          <w:rFonts w:cs="Times New Roman"/>
          <w:szCs w:val="24"/>
        </w:rPr>
      </w:pP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înfrângeri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8,893 de </w:t>
      </w:r>
      <w:proofErr w:type="spellStart"/>
      <w:r w:rsidRPr="00B07DFD">
        <w:rPr>
          <w:rFonts w:cs="Times New Roman"/>
          <w:szCs w:val="24"/>
        </w:rPr>
        <w:t>înfrângeri</w:t>
      </w:r>
      <w:proofErr w:type="spellEnd"/>
      <w:r w:rsidRPr="00B07DFD">
        <w:rPr>
          <w:rFonts w:cs="Times New Roman"/>
          <w:szCs w:val="24"/>
        </w:rPr>
        <w:t xml:space="preserve">. </w:t>
      </w:r>
      <w:proofErr w:type="spellStart"/>
      <w:r w:rsidRPr="00B07DFD">
        <w:rPr>
          <w:rFonts w:cs="Times New Roman"/>
          <w:szCs w:val="24"/>
        </w:rPr>
        <w:t>Deși</w:t>
      </w:r>
      <w:proofErr w:type="spellEnd"/>
      <w:r w:rsidRPr="00B07DFD">
        <w:rPr>
          <w:rFonts w:cs="Times New Roman"/>
          <w:szCs w:val="24"/>
        </w:rPr>
        <w:t xml:space="preserve"> </w:t>
      </w:r>
      <w:proofErr w:type="spellStart"/>
      <w:r w:rsidRPr="00B07DFD">
        <w:rPr>
          <w:rFonts w:cs="Times New Roman"/>
          <w:szCs w:val="24"/>
        </w:rPr>
        <w:t>este</w:t>
      </w:r>
      <w:proofErr w:type="spellEnd"/>
      <w:r w:rsidRPr="00B07DFD">
        <w:rPr>
          <w:rFonts w:cs="Times New Roman"/>
          <w:szCs w:val="24"/>
        </w:rPr>
        <w:t xml:space="preserve"> un </w:t>
      </w:r>
      <w:proofErr w:type="spellStart"/>
      <w:r w:rsidRPr="00B07DFD">
        <w:rPr>
          <w:rFonts w:cs="Times New Roman"/>
          <w:szCs w:val="24"/>
        </w:rPr>
        <w:t>număr</w:t>
      </w:r>
      <w:proofErr w:type="spellEnd"/>
      <w:r w:rsidRPr="00B07DFD">
        <w:rPr>
          <w:rFonts w:cs="Times New Roman"/>
          <w:szCs w:val="24"/>
        </w:rPr>
        <w:t xml:space="preserve"> </w:t>
      </w:r>
      <w:proofErr w:type="spellStart"/>
      <w:r w:rsidRPr="00B07DFD">
        <w:rPr>
          <w:rFonts w:cs="Times New Roman"/>
          <w:szCs w:val="24"/>
        </w:rPr>
        <w:t>considerabil</w:t>
      </w:r>
      <w:proofErr w:type="spellEnd"/>
      <w:r w:rsidRPr="00B07DFD">
        <w:rPr>
          <w:rFonts w:cs="Times New Roman"/>
          <w:szCs w:val="24"/>
        </w:rPr>
        <w:t xml:space="preserve">, </w:t>
      </w:r>
      <w:proofErr w:type="spellStart"/>
      <w:r w:rsidRPr="00B07DFD">
        <w:rPr>
          <w:rFonts w:cs="Times New Roman"/>
          <w:szCs w:val="24"/>
        </w:rPr>
        <w:t>este</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mic </w:t>
      </w:r>
      <w:proofErr w:type="spellStart"/>
      <w:r w:rsidRPr="00B07DFD">
        <w:rPr>
          <w:rFonts w:cs="Times New Roman"/>
          <w:szCs w:val="24"/>
        </w:rPr>
        <w:t>decât</w:t>
      </w:r>
      <w:proofErr w:type="spellEnd"/>
      <w:r w:rsidRPr="00B07DFD">
        <w:rPr>
          <w:rFonts w:cs="Times New Roman"/>
          <w:szCs w:val="24"/>
        </w:rPr>
        <w:t xml:space="preserve"> </w:t>
      </w: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confirmând</w:t>
      </w:r>
      <w:proofErr w:type="spellEnd"/>
      <w:r w:rsidRPr="00B07DFD">
        <w:rPr>
          <w:rFonts w:cs="Times New Roman"/>
          <w:szCs w:val="24"/>
        </w:rPr>
        <w:t xml:space="preserve"> </w:t>
      </w:r>
      <w:proofErr w:type="spellStart"/>
      <w:r w:rsidRPr="00B07DFD">
        <w:rPr>
          <w:rFonts w:cs="Times New Roman"/>
          <w:szCs w:val="24"/>
        </w:rPr>
        <w:t>avantajul</w:t>
      </w:r>
      <w:proofErr w:type="spellEnd"/>
      <w:r w:rsidRPr="00B07DFD">
        <w:rPr>
          <w:rFonts w:cs="Times New Roman"/>
          <w:szCs w:val="24"/>
        </w:rPr>
        <w:t xml:space="preserve"> general al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w:t>
      </w:r>
    </w:p>
    <w:p w14:paraId="72E323E8" w14:textId="77777777" w:rsidR="00FA1D68" w:rsidRPr="00B07DFD" w:rsidRDefault="00FA1D68" w:rsidP="00FA1D68">
      <w:pPr>
        <w:ind w:left="708"/>
        <w:rPr>
          <w:rFonts w:cs="Times New Roman"/>
          <w:szCs w:val="24"/>
        </w:rPr>
      </w:pP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egalități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7,782 de </w:t>
      </w:r>
      <w:proofErr w:type="spellStart"/>
      <w:r w:rsidRPr="00B07DFD">
        <w:rPr>
          <w:rFonts w:cs="Times New Roman"/>
          <w:szCs w:val="24"/>
        </w:rPr>
        <w:t>egalități</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au </w:t>
      </w:r>
      <w:proofErr w:type="spellStart"/>
      <w:r w:rsidRPr="00B07DFD">
        <w:rPr>
          <w:rFonts w:cs="Times New Roman"/>
          <w:szCs w:val="24"/>
        </w:rPr>
        <w:t>avut</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un </w:t>
      </w:r>
      <w:proofErr w:type="spellStart"/>
      <w:r w:rsidRPr="00B07DFD">
        <w:rPr>
          <w:rFonts w:cs="Times New Roman"/>
          <w:szCs w:val="24"/>
        </w:rPr>
        <w:t>număr</w:t>
      </w:r>
      <w:proofErr w:type="spellEnd"/>
      <w:r w:rsidRPr="00B07DFD">
        <w:rPr>
          <w:rFonts w:cs="Times New Roman"/>
          <w:szCs w:val="24"/>
        </w:rPr>
        <w:t xml:space="preserve"> </w:t>
      </w:r>
      <w:proofErr w:type="spellStart"/>
      <w:r w:rsidRPr="00B07DFD">
        <w:rPr>
          <w:rFonts w:cs="Times New Roman"/>
          <w:szCs w:val="24"/>
        </w:rPr>
        <w:t>semnificativ</w:t>
      </w:r>
      <w:proofErr w:type="spellEnd"/>
      <w:r w:rsidRPr="00B07DFD">
        <w:rPr>
          <w:rFonts w:cs="Times New Roman"/>
          <w:szCs w:val="24"/>
        </w:rPr>
        <w:t xml:space="preserve"> de </w:t>
      </w:r>
      <w:proofErr w:type="spellStart"/>
      <w:r w:rsidRPr="00B07DFD">
        <w:rPr>
          <w:rFonts w:cs="Times New Roman"/>
          <w:szCs w:val="24"/>
        </w:rPr>
        <w:t>rezultate</w:t>
      </w:r>
      <w:proofErr w:type="spellEnd"/>
      <w:r w:rsidRPr="00B07DFD">
        <w:rPr>
          <w:rFonts w:cs="Times New Roman"/>
          <w:szCs w:val="24"/>
        </w:rPr>
        <w:t xml:space="preserve"> de </w:t>
      </w:r>
      <w:proofErr w:type="spellStart"/>
      <w:r w:rsidRPr="00B07DFD">
        <w:rPr>
          <w:rFonts w:cs="Times New Roman"/>
          <w:szCs w:val="24"/>
        </w:rPr>
        <w:t>egalitate</w:t>
      </w:r>
      <w:proofErr w:type="spellEnd"/>
      <w:r w:rsidRPr="00B07DFD">
        <w:rPr>
          <w:rFonts w:cs="Times New Roman"/>
          <w:szCs w:val="24"/>
        </w:rPr>
        <w:t>.</w:t>
      </w:r>
    </w:p>
    <w:p w14:paraId="56A238D4" w14:textId="77777777" w:rsidR="00FA1D68" w:rsidRPr="00B07DFD" w:rsidRDefault="00FA1D68" w:rsidP="00FA1D68">
      <w:pPr>
        <w:rPr>
          <w:rFonts w:cs="Times New Roman"/>
          <w:szCs w:val="24"/>
        </w:rPr>
      </w:pPr>
    </w:p>
    <w:p w14:paraId="0EE56A1B" w14:textId="24FE9B8D" w:rsidR="00FA1D68" w:rsidRPr="00B07DFD" w:rsidRDefault="00FA1D68" w:rsidP="00FA1D68">
      <w:pPr>
        <w:rPr>
          <w:rFonts w:cs="Times New Roman"/>
          <w:szCs w:val="24"/>
        </w:rPr>
      </w:pPr>
      <w:r w:rsidRPr="00B07DFD">
        <w:rPr>
          <w:rFonts w:cs="Times New Roman"/>
          <w:szCs w:val="24"/>
        </w:rPr>
        <w:t xml:space="preserve">Teren </w:t>
      </w:r>
      <w:proofErr w:type="spellStart"/>
      <w:r w:rsidRPr="00B07DFD">
        <w:rPr>
          <w:rFonts w:cs="Times New Roman"/>
          <w:szCs w:val="24"/>
        </w:rPr>
        <w:t>Neutru</w:t>
      </w:r>
      <w:proofErr w:type="spellEnd"/>
      <w:r w:rsidRPr="00B07DFD">
        <w:rPr>
          <w:rFonts w:cs="Times New Roman"/>
          <w:szCs w:val="24"/>
        </w:rPr>
        <w:t>:</w:t>
      </w:r>
    </w:p>
    <w:p w14:paraId="122433CD" w14:textId="77777777" w:rsidR="00FA1D68" w:rsidRPr="00B07DFD" w:rsidRDefault="00FA1D68" w:rsidP="00FA1D68">
      <w:pPr>
        <w:ind w:left="708"/>
        <w:rPr>
          <w:rFonts w:cs="Times New Roman"/>
          <w:szCs w:val="24"/>
        </w:rPr>
      </w:pP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4,818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Aici</w:t>
      </w:r>
      <w:proofErr w:type="spellEnd"/>
      <w:r w:rsidRPr="00B07DFD">
        <w:rPr>
          <w:rFonts w:cs="Times New Roman"/>
          <w:szCs w:val="24"/>
        </w:rPr>
        <w:t xml:space="preserve">, </w:t>
      </w: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este</w:t>
      </w:r>
      <w:proofErr w:type="spellEnd"/>
      <w:r w:rsidRPr="00B07DFD">
        <w:rPr>
          <w:rFonts w:cs="Times New Roman"/>
          <w:szCs w:val="24"/>
        </w:rPr>
        <w:t xml:space="preserve"> </w:t>
      </w:r>
      <w:proofErr w:type="spellStart"/>
      <w:r w:rsidRPr="00B07DFD">
        <w:rPr>
          <w:rFonts w:cs="Times New Roman"/>
          <w:szCs w:val="24"/>
        </w:rPr>
        <w:t>semnificativ</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mic </w:t>
      </w:r>
      <w:proofErr w:type="spellStart"/>
      <w:r w:rsidRPr="00B07DFD">
        <w:rPr>
          <w:rFonts w:cs="Times New Roman"/>
          <w:szCs w:val="24"/>
        </w:rPr>
        <w:t>decât</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propriu</w:t>
      </w:r>
      <w:proofErr w:type="spellEnd"/>
      <w:r w:rsidRPr="00B07DFD">
        <w:rPr>
          <w:rFonts w:cs="Times New Roman"/>
          <w:szCs w:val="24"/>
        </w:rPr>
        <w:t xml:space="preserve">, </w:t>
      </w:r>
      <w:proofErr w:type="spellStart"/>
      <w:r w:rsidRPr="00B07DFD">
        <w:rPr>
          <w:rFonts w:cs="Times New Roman"/>
          <w:szCs w:val="24"/>
        </w:rPr>
        <w:t>indicând</w:t>
      </w:r>
      <w:proofErr w:type="spellEnd"/>
      <w:r w:rsidRPr="00B07DFD">
        <w:rPr>
          <w:rFonts w:cs="Times New Roman"/>
          <w:szCs w:val="24"/>
        </w:rPr>
        <w:t xml:space="preserve"> </w:t>
      </w:r>
      <w:proofErr w:type="spellStart"/>
      <w:r w:rsidRPr="00B07DFD">
        <w:rPr>
          <w:rFonts w:cs="Times New Roman"/>
          <w:szCs w:val="24"/>
        </w:rPr>
        <w:t>că</w:t>
      </w:r>
      <w:proofErr w:type="spellEnd"/>
      <w:r w:rsidRPr="00B07DFD">
        <w:rPr>
          <w:rFonts w:cs="Times New Roman"/>
          <w:szCs w:val="24"/>
        </w:rPr>
        <w:t xml:space="preserve"> </w:t>
      </w:r>
      <w:proofErr w:type="spellStart"/>
      <w:r w:rsidRPr="00B07DFD">
        <w:rPr>
          <w:rFonts w:cs="Times New Roman"/>
          <w:szCs w:val="24"/>
        </w:rPr>
        <w:t>terenul</w:t>
      </w:r>
      <w:proofErr w:type="spellEnd"/>
      <w:r w:rsidRPr="00B07DFD">
        <w:rPr>
          <w:rFonts w:cs="Times New Roman"/>
          <w:szCs w:val="24"/>
        </w:rPr>
        <w:t xml:space="preserve"> </w:t>
      </w:r>
      <w:proofErr w:type="spellStart"/>
      <w:r w:rsidRPr="00B07DFD">
        <w:rPr>
          <w:rFonts w:cs="Times New Roman"/>
          <w:szCs w:val="24"/>
        </w:rPr>
        <w:t>neutru</w:t>
      </w:r>
      <w:proofErr w:type="spellEnd"/>
      <w:r w:rsidRPr="00B07DFD">
        <w:rPr>
          <w:rFonts w:cs="Times New Roman"/>
          <w:szCs w:val="24"/>
        </w:rPr>
        <w:t xml:space="preserve"> </w:t>
      </w:r>
      <w:proofErr w:type="spellStart"/>
      <w:r w:rsidRPr="00B07DFD">
        <w:rPr>
          <w:rFonts w:cs="Times New Roman"/>
          <w:szCs w:val="24"/>
        </w:rPr>
        <w:t>poate</w:t>
      </w:r>
      <w:proofErr w:type="spellEnd"/>
      <w:r w:rsidRPr="00B07DFD">
        <w:rPr>
          <w:rFonts w:cs="Times New Roman"/>
          <w:szCs w:val="24"/>
        </w:rPr>
        <w:t xml:space="preserve"> reduce </w:t>
      </w:r>
      <w:proofErr w:type="spellStart"/>
      <w:r w:rsidRPr="00B07DFD">
        <w:rPr>
          <w:rFonts w:cs="Times New Roman"/>
          <w:szCs w:val="24"/>
        </w:rPr>
        <w:t>avantajul</w:t>
      </w:r>
      <w:proofErr w:type="spellEnd"/>
      <w:r w:rsidRPr="00B07DFD">
        <w:rPr>
          <w:rFonts w:cs="Times New Roman"/>
          <w:szCs w:val="24"/>
        </w:rPr>
        <w:t xml:space="preserv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w:t>
      </w:r>
    </w:p>
    <w:p w14:paraId="11E3F679" w14:textId="77777777" w:rsidR="00FA1D68" w:rsidRPr="00B07DFD" w:rsidRDefault="00FA1D68" w:rsidP="00FA1D68">
      <w:pPr>
        <w:ind w:left="708"/>
        <w:rPr>
          <w:rFonts w:cs="Times New Roman"/>
          <w:szCs w:val="24"/>
        </w:rPr>
      </w:pP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înfrângeri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3,823 de </w:t>
      </w:r>
      <w:proofErr w:type="spellStart"/>
      <w:r w:rsidRPr="00B07DFD">
        <w:rPr>
          <w:rFonts w:cs="Times New Roman"/>
          <w:szCs w:val="24"/>
        </w:rPr>
        <w:t>înfrângeri</w:t>
      </w:r>
      <w:proofErr w:type="spellEnd"/>
      <w:r w:rsidRPr="00B07DFD">
        <w:rPr>
          <w:rFonts w:cs="Times New Roman"/>
          <w:szCs w:val="24"/>
        </w:rPr>
        <w:t xml:space="preserve">. Similar cu </w:t>
      </w:r>
      <w:proofErr w:type="spellStart"/>
      <w:r w:rsidRPr="00B07DFD">
        <w:rPr>
          <w:rFonts w:cs="Times New Roman"/>
          <w:szCs w:val="24"/>
        </w:rPr>
        <w:t>terenul</w:t>
      </w:r>
      <w:proofErr w:type="spellEnd"/>
      <w:r w:rsidRPr="00B07DFD">
        <w:rPr>
          <w:rFonts w:cs="Times New Roman"/>
          <w:szCs w:val="24"/>
        </w:rPr>
        <w:t xml:space="preserve"> </w:t>
      </w:r>
      <w:proofErr w:type="spellStart"/>
      <w:r w:rsidRPr="00B07DFD">
        <w:rPr>
          <w:rFonts w:cs="Times New Roman"/>
          <w:szCs w:val="24"/>
        </w:rPr>
        <w:t>propriu</w:t>
      </w:r>
      <w:proofErr w:type="spellEnd"/>
      <w:r w:rsidRPr="00B07DFD">
        <w:rPr>
          <w:rFonts w:cs="Times New Roman"/>
          <w:szCs w:val="24"/>
        </w:rPr>
        <w:t xml:space="preserve">, </w:t>
      </w: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înfrângeri</w:t>
      </w:r>
      <w:proofErr w:type="spellEnd"/>
      <w:r w:rsidRPr="00B07DFD">
        <w:rPr>
          <w:rFonts w:cs="Times New Roman"/>
          <w:szCs w:val="24"/>
        </w:rPr>
        <w:t xml:space="preserve"> </w:t>
      </w:r>
      <w:proofErr w:type="spellStart"/>
      <w:r w:rsidRPr="00B07DFD">
        <w:rPr>
          <w:rFonts w:cs="Times New Roman"/>
          <w:szCs w:val="24"/>
        </w:rPr>
        <w:t>este</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mic </w:t>
      </w:r>
      <w:proofErr w:type="spellStart"/>
      <w:r w:rsidRPr="00B07DFD">
        <w:rPr>
          <w:rFonts w:cs="Times New Roman"/>
          <w:szCs w:val="24"/>
        </w:rPr>
        <w:t>decât</w:t>
      </w:r>
      <w:proofErr w:type="spellEnd"/>
      <w:r w:rsidRPr="00B07DFD">
        <w:rPr>
          <w:rFonts w:cs="Times New Roman"/>
          <w:szCs w:val="24"/>
        </w:rPr>
        <w:t xml:space="preserve"> </w:t>
      </w: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w:t>
      </w:r>
    </w:p>
    <w:p w14:paraId="5E82A2E7" w14:textId="71733FDE" w:rsidR="00FA1D68" w:rsidRPr="00B07DFD" w:rsidRDefault="00FA1D68" w:rsidP="00FA1D68">
      <w:pPr>
        <w:ind w:left="708"/>
        <w:rPr>
          <w:rFonts w:cs="Times New Roman"/>
          <w:szCs w:val="24"/>
        </w:rPr>
      </w:pPr>
      <w:proofErr w:type="spellStart"/>
      <w:r w:rsidRPr="00B07DFD">
        <w:rPr>
          <w:rFonts w:cs="Times New Roman"/>
          <w:szCs w:val="24"/>
        </w:rPr>
        <w:t>Numărul</w:t>
      </w:r>
      <w:proofErr w:type="spellEnd"/>
      <w:r w:rsidRPr="00B07DFD">
        <w:rPr>
          <w:rFonts w:cs="Times New Roman"/>
          <w:szCs w:val="24"/>
        </w:rPr>
        <w:t xml:space="preserve"> de </w:t>
      </w:r>
      <w:proofErr w:type="spellStart"/>
      <w:r w:rsidRPr="00B07DFD">
        <w:rPr>
          <w:rFonts w:cs="Times New Roman"/>
          <w:szCs w:val="24"/>
        </w:rPr>
        <w:t>egalități</w:t>
      </w:r>
      <w:proofErr w:type="spellEnd"/>
      <w:r w:rsidRPr="00B07DFD">
        <w:rPr>
          <w:rFonts w:cs="Times New Roman"/>
          <w:szCs w:val="24"/>
        </w:rPr>
        <w:t xml:space="preserve"> ale </w:t>
      </w:r>
      <w:proofErr w:type="spellStart"/>
      <w:r w:rsidRPr="00B07DFD">
        <w:rPr>
          <w:rFonts w:cs="Times New Roman"/>
          <w:szCs w:val="24"/>
        </w:rPr>
        <w:t>echipei</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2,554 de </w:t>
      </w:r>
      <w:proofErr w:type="spellStart"/>
      <w:r w:rsidRPr="00B07DFD">
        <w:rPr>
          <w:rFonts w:cs="Times New Roman"/>
          <w:szCs w:val="24"/>
        </w:rPr>
        <w:t>egalități</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au </w:t>
      </w:r>
      <w:proofErr w:type="spellStart"/>
      <w:r w:rsidRPr="00B07DFD">
        <w:rPr>
          <w:rFonts w:cs="Times New Roman"/>
          <w:szCs w:val="24"/>
        </w:rPr>
        <w:t>înregistrat</w:t>
      </w:r>
      <w:proofErr w:type="spellEnd"/>
      <w:r w:rsidRPr="00B07DFD">
        <w:rPr>
          <w:rFonts w:cs="Times New Roman"/>
          <w:szCs w:val="24"/>
        </w:rPr>
        <w:t xml:space="preserve">, de </w:t>
      </w:r>
      <w:proofErr w:type="spellStart"/>
      <w:r w:rsidRPr="00B07DFD">
        <w:rPr>
          <w:rFonts w:cs="Times New Roman"/>
          <w:szCs w:val="24"/>
        </w:rPr>
        <w:t>asemenea</w:t>
      </w:r>
      <w:proofErr w:type="spellEnd"/>
      <w:r w:rsidRPr="00B07DFD">
        <w:rPr>
          <w:rFonts w:cs="Times New Roman"/>
          <w:szCs w:val="24"/>
        </w:rPr>
        <w:t xml:space="preserve">, un </w:t>
      </w:r>
      <w:proofErr w:type="spellStart"/>
      <w:r w:rsidRPr="00B07DFD">
        <w:rPr>
          <w:rFonts w:cs="Times New Roman"/>
          <w:szCs w:val="24"/>
        </w:rPr>
        <w:t>număr</w:t>
      </w:r>
      <w:proofErr w:type="spellEnd"/>
      <w:r w:rsidRPr="00B07DFD">
        <w:rPr>
          <w:rFonts w:cs="Times New Roman"/>
          <w:szCs w:val="24"/>
        </w:rPr>
        <w:t xml:space="preserve"> </w:t>
      </w:r>
      <w:proofErr w:type="spellStart"/>
      <w:r w:rsidRPr="00B07DFD">
        <w:rPr>
          <w:rFonts w:cs="Times New Roman"/>
          <w:szCs w:val="24"/>
        </w:rPr>
        <w:t>semnificativ</w:t>
      </w:r>
      <w:proofErr w:type="spellEnd"/>
      <w:r w:rsidRPr="00B07DFD">
        <w:rPr>
          <w:rFonts w:cs="Times New Roman"/>
          <w:szCs w:val="24"/>
        </w:rPr>
        <w:t xml:space="preserve"> de </w:t>
      </w:r>
      <w:proofErr w:type="spellStart"/>
      <w:r w:rsidRPr="00B07DFD">
        <w:rPr>
          <w:rFonts w:cs="Times New Roman"/>
          <w:szCs w:val="24"/>
        </w:rPr>
        <w:t>rezultate</w:t>
      </w:r>
      <w:proofErr w:type="spellEnd"/>
      <w:r w:rsidRPr="00B07DFD">
        <w:rPr>
          <w:rFonts w:cs="Times New Roman"/>
          <w:szCs w:val="24"/>
        </w:rPr>
        <w:t xml:space="preserve"> de </w:t>
      </w:r>
      <w:proofErr w:type="spellStart"/>
      <w:r w:rsidRPr="00B07DFD">
        <w:rPr>
          <w:rFonts w:cs="Times New Roman"/>
          <w:szCs w:val="24"/>
        </w:rPr>
        <w:t>egalitate</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neutru</w:t>
      </w:r>
      <w:proofErr w:type="spellEnd"/>
      <w:r w:rsidRPr="00B07DFD">
        <w:rPr>
          <w:rFonts w:cs="Times New Roman"/>
          <w:szCs w:val="24"/>
        </w:rPr>
        <w:t>.</w:t>
      </w:r>
    </w:p>
    <w:p w14:paraId="5CBBA039" w14:textId="77777777" w:rsidR="00FA1D68" w:rsidRDefault="00FA1D68" w:rsidP="00FA1D68">
      <w:pPr>
        <w:rPr>
          <w:rFonts w:cs="Times New Roman"/>
          <w:sz w:val="28"/>
          <w:szCs w:val="28"/>
        </w:rPr>
      </w:pPr>
    </w:p>
    <w:p w14:paraId="173BEEBB" w14:textId="2E44906A" w:rsidR="00FA1D68" w:rsidRDefault="003475AC" w:rsidP="002B563E">
      <w:pPr>
        <w:jc w:val="center"/>
        <w:rPr>
          <w:rFonts w:cs="Times New Roman"/>
          <w:sz w:val="28"/>
          <w:szCs w:val="28"/>
        </w:rPr>
      </w:pPr>
      <w:r>
        <w:rPr>
          <w:noProof/>
        </w:rPr>
        <w:lastRenderedPageBreak/>
        <w:drawing>
          <wp:inline distT="0" distB="0" distL="0" distR="0" wp14:anchorId="52A5710F" wp14:editId="4D396781">
            <wp:extent cx="5928360" cy="3246120"/>
            <wp:effectExtent l="0" t="0" r="0" b="0"/>
            <wp:docPr id="118091098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3246120"/>
                    </a:xfrm>
                    <a:prstGeom prst="rect">
                      <a:avLst/>
                    </a:prstGeom>
                    <a:noFill/>
                    <a:ln>
                      <a:noFill/>
                    </a:ln>
                  </pic:spPr>
                </pic:pic>
              </a:graphicData>
            </a:graphic>
          </wp:inline>
        </w:drawing>
      </w:r>
    </w:p>
    <w:p w14:paraId="34F9E6E4" w14:textId="3AC4E4E5" w:rsidR="004A67E8" w:rsidRDefault="004A67E8" w:rsidP="004A67E8">
      <w:pPr>
        <w:jc w:val="center"/>
        <w:rPr>
          <w:lang w:val="ro-RO"/>
        </w:rPr>
      </w:pPr>
      <w:r>
        <w:rPr>
          <w:b/>
          <w:lang w:val="ro-RO"/>
        </w:rPr>
        <w:t>Fig</w:t>
      </w:r>
      <w:r w:rsidR="00C530E8">
        <w:rPr>
          <w:b/>
          <w:lang w:val="ro-RO"/>
        </w:rPr>
        <w:t>ura</w:t>
      </w:r>
      <w:r>
        <w:rPr>
          <w:b/>
          <w:lang w:val="ro-RO"/>
        </w:rPr>
        <w:t xml:space="preserve"> 1.</w:t>
      </w:r>
      <w:r w:rsidR="003475AC">
        <w:rPr>
          <w:b/>
          <w:lang w:val="ro-RO"/>
        </w:rPr>
        <w:t>2</w:t>
      </w:r>
      <w:r>
        <w:rPr>
          <w:b/>
          <w:lang w:val="ro-RO"/>
        </w:rPr>
        <w:t xml:space="preserve"> </w:t>
      </w:r>
      <w:r w:rsidRPr="004A67E8">
        <w:rPr>
          <w:bCs/>
          <w:lang w:val="ro-RO"/>
        </w:rPr>
        <w:t>Procentul Rezultatelor meciurilor echipei gazde</w:t>
      </w:r>
    </w:p>
    <w:p w14:paraId="33328A8C" w14:textId="77777777" w:rsidR="004A67E8" w:rsidRDefault="004A67E8" w:rsidP="004A67E8">
      <w:pPr>
        <w:rPr>
          <w:rFonts w:cs="Times New Roman"/>
          <w:sz w:val="28"/>
          <w:szCs w:val="28"/>
        </w:rPr>
      </w:pPr>
    </w:p>
    <w:p w14:paraId="23185B78" w14:textId="2DC9804B" w:rsidR="00FA1D68" w:rsidRPr="0003399B" w:rsidRDefault="00B562A5" w:rsidP="00FA1D68">
      <w:pPr>
        <w:rPr>
          <w:rFonts w:cs="Times New Roman"/>
          <w:szCs w:val="24"/>
          <w:lang w:val="ro-RO"/>
        </w:rPr>
      </w:pPr>
      <w:r w:rsidRPr="0003399B">
        <w:rPr>
          <w:rFonts w:cs="Times New Roman"/>
          <w:szCs w:val="24"/>
          <w:lang w:val="ro-RO"/>
        </w:rPr>
        <w:t>În figura 1</w:t>
      </w:r>
      <w:r w:rsidR="00E20046">
        <w:rPr>
          <w:rFonts w:cs="Times New Roman"/>
          <w:szCs w:val="24"/>
          <w:lang w:val="ro-RO"/>
        </w:rPr>
        <w:t>.</w:t>
      </w:r>
      <w:r w:rsidR="003475AC">
        <w:rPr>
          <w:rFonts w:cs="Times New Roman"/>
          <w:szCs w:val="24"/>
          <w:lang w:val="ro-RO"/>
        </w:rPr>
        <w:t>2</w:t>
      </w:r>
      <w:r w:rsidRPr="0003399B">
        <w:rPr>
          <w:rFonts w:cs="Times New Roman"/>
          <w:szCs w:val="24"/>
          <w:lang w:val="ro-RO"/>
        </w:rPr>
        <w:t xml:space="preserve"> </w:t>
      </w:r>
      <w:r w:rsidR="0003399B" w:rsidRPr="0003399B">
        <w:rPr>
          <w:rFonts w:cs="Times New Roman"/>
          <w:szCs w:val="24"/>
          <w:lang w:val="ro-RO"/>
        </w:rPr>
        <w:t>sunt prezentate rezultate meciurilor echipei gazde pe teren propriu</w:t>
      </w:r>
      <w:r w:rsidR="003475AC">
        <w:rPr>
          <w:rFonts w:cs="Times New Roman"/>
          <w:szCs w:val="24"/>
          <w:lang w:val="ro-RO"/>
        </w:rPr>
        <w:t xml:space="preserve"> și pe teren neutru</w:t>
      </w:r>
      <w:r w:rsidR="0003399B" w:rsidRPr="0003399B">
        <w:rPr>
          <w:rFonts w:cs="Times New Roman"/>
          <w:szCs w:val="24"/>
          <w:lang w:val="ro-RO"/>
        </w:rPr>
        <w:t>, din tabelul 1</w:t>
      </w:r>
      <w:r w:rsidR="003475AC">
        <w:rPr>
          <w:rFonts w:cs="Times New Roman"/>
          <w:szCs w:val="24"/>
          <w:lang w:val="ro-RO"/>
        </w:rPr>
        <w:t>.1</w:t>
      </w:r>
      <w:r w:rsidR="0003399B" w:rsidRPr="0003399B">
        <w:rPr>
          <w:rFonts w:cs="Times New Roman"/>
          <w:szCs w:val="24"/>
          <w:lang w:val="ro-RO"/>
        </w:rPr>
        <w:t xml:space="preserve">, și noi putem </w:t>
      </w:r>
      <w:r w:rsidRPr="0003399B">
        <w:rPr>
          <w:rFonts w:cs="Times New Roman"/>
          <w:szCs w:val="24"/>
          <w:lang w:val="ro-RO"/>
        </w:rPr>
        <w:t>observa că echipa gazdă are o performanță generală bună</w:t>
      </w:r>
      <w:r w:rsidR="003475AC">
        <w:rPr>
          <w:rFonts w:cs="Times New Roman"/>
          <w:szCs w:val="24"/>
          <w:lang w:val="ro-RO"/>
        </w:rPr>
        <w:t xml:space="preserve"> pe teren propriu comparativ cu pereformanța pe teren neutru</w:t>
      </w:r>
      <w:r w:rsidR="0003399B" w:rsidRPr="0003399B">
        <w:rPr>
          <w:rFonts w:cs="Times New Roman"/>
          <w:szCs w:val="24"/>
          <w:lang w:val="ro-RO"/>
        </w:rPr>
        <w:t>.</w:t>
      </w:r>
    </w:p>
    <w:p w14:paraId="5C1DC4E0" w14:textId="77777777" w:rsidR="00EE529F" w:rsidRDefault="00EE529F" w:rsidP="00FA1D68">
      <w:pPr>
        <w:rPr>
          <w:rFonts w:cs="Times New Roman"/>
          <w:sz w:val="28"/>
          <w:szCs w:val="28"/>
        </w:rPr>
      </w:pPr>
    </w:p>
    <w:tbl>
      <w:tblPr>
        <w:tblStyle w:val="a5"/>
        <w:tblW w:w="9351" w:type="dxa"/>
        <w:tblLook w:val="04A0" w:firstRow="1" w:lastRow="0" w:firstColumn="1" w:lastColumn="0" w:noHBand="0" w:noVBand="1"/>
      </w:tblPr>
      <w:tblGrid>
        <w:gridCol w:w="4259"/>
        <w:gridCol w:w="2540"/>
        <w:gridCol w:w="2552"/>
      </w:tblGrid>
      <w:tr w:rsidR="00FA1D68" w:rsidRPr="00B07DFD" w14:paraId="259200D7" w14:textId="77777777" w:rsidTr="00CA6C56">
        <w:tc>
          <w:tcPr>
            <w:tcW w:w="4259" w:type="dxa"/>
            <w:vAlign w:val="center"/>
          </w:tcPr>
          <w:p w14:paraId="1759C28C" w14:textId="77777777" w:rsidR="00FA1D68" w:rsidRPr="00B07DFD" w:rsidRDefault="00FA1D68" w:rsidP="00CA6C56">
            <w:pPr>
              <w:jc w:val="center"/>
              <w:rPr>
                <w:rFonts w:cs="Times New Roman"/>
                <w:szCs w:val="24"/>
                <w:lang w:val="ro-RO"/>
              </w:rPr>
            </w:pPr>
            <w:r w:rsidRPr="00B07DFD">
              <w:rPr>
                <w:rFonts w:cs="Times New Roman"/>
                <w:szCs w:val="24"/>
                <w:lang w:val="ro-RO"/>
              </w:rPr>
              <w:t>Turneul</w:t>
            </w:r>
          </w:p>
        </w:tc>
        <w:tc>
          <w:tcPr>
            <w:tcW w:w="2540" w:type="dxa"/>
            <w:vAlign w:val="center"/>
          </w:tcPr>
          <w:p w14:paraId="698931A0" w14:textId="77777777" w:rsidR="00FA1D68" w:rsidRPr="00B07DFD" w:rsidRDefault="00FA1D68" w:rsidP="00CA6C56">
            <w:pPr>
              <w:jc w:val="center"/>
              <w:rPr>
                <w:rFonts w:cs="Times New Roman"/>
                <w:szCs w:val="24"/>
                <w:lang w:val="ro-RO"/>
              </w:rPr>
            </w:pPr>
            <w:r w:rsidRPr="00B07DFD">
              <w:rPr>
                <w:rFonts w:cs="Times New Roman"/>
                <w:szCs w:val="24"/>
                <w:lang w:val="ro-RO"/>
              </w:rPr>
              <w:t>Rezultatul</w:t>
            </w:r>
          </w:p>
        </w:tc>
        <w:tc>
          <w:tcPr>
            <w:tcW w:w="2552" w:type="dxa"/>
            <w:vAlign w:val="center"/>
          </w:tcPr>
          <w:p w14:paraId="4F41ACE1" w14:textId="77777777" w:rsidR="00FA1D68" w:rsidRPr="00B07DFD" w:rsidRDefault="00FA1D68" w:rsidP="00CA6C56">
            <w:pPr>
              <w:jc w:val="center"/>
              <w:rPr>
                <w:rFonts w:cs="Times New Roman"/>
                <w:szCs w:val="24"/>
                <w:lang w:val="ro-RO"/>
              </w:rPr>
            </w:pPr>
            <w:r w:rsidRPr="00B07DFD">
              <w:rPr>
                <w:rFonts w:cs="Times New Roman"/>
                <w:szCs w:val="24"/>
                <w:lang w:val="ro-RO"/>
              </w:rPr>
              <w:t>Frecvența</w:t>
            </w:r>
          </w:p>
        </w:tc>
      </w:tr>
      <w:tr w:rsidR="00FA1D68" w:rsidRPr="00B07DFD" w14:paraId="05BBCBBF" w14:textId="77777777" w:rsidTr="00CA6C56">
        <w:tc>
          <w:tcPr>
            <w:tcW w:w="4259" w:type="dxa"/>
            <w:vAlign w:val="center"/>
          </w:tcPr>
          <w:p w14:paraId="6D370E6C" w14:textId="77777777" w:rsidR="00FA1D68" w:rsidRPr="00B07DFD" w:rsidRDefault="00FA1D68" w:rsidP="00CA6C56">
            <w:pPr>
              <w:jc w:val="left"/>
              <w:rPr>
                <w:rFonts w:cs="Times New Roman"/>
                <w:szCs w:val="24"/>
              </w:rPr>
            </w:pPr>
            <w:r w:rsidRPr="00B07DFD">
              <w:rPr>
                <w:rFonts w:cs="Times New Roman"/>
                <w:szCs w:val="24"/>
              </w:rPr>
              <w:t>AFC Asian Cup qualification</w:t>
            </w:r>
          </w:p>
        </w:tc>
        <w:tc>
          <w:tcPr>
            <w:tcW w:w="2540" w:type="dxa"/>
            <w:vAlign w:val="center"/>
          </w:tcPr>
          <w:p w14:paraId="743128A9"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1CF1DD19" w14:textId="77777777" w:rsidR="00FA1D68" w:rsidRPr="00B07DFD" w:rsidRDefault="00FA1D68" w:rsidP="00CA6C56">
            <w:pPr>
              <w:jc w:val="center"/>
              <w:rPr>
                <w:rFonts w:cs="Times New Roman"/>
                <w:szCs w:val="24"/>
              </w:rPr>
            </w:pPr>
            <w:r w:rsidRPr="00B07DFD">
              <w:rPr>
                <w:rFonts w:cs="Times New Roman"/>
                <w:szCs w:val="24"/>
              </w:rPr>
              <w:t>124</w:t>
            </w:r>
          </w:p>
        </w:tc>
      </w:tr>
      <w:tr w:rsidR="00FA1D68" w:rsidRPr="00B07DFD" w14:paraId="1024AF26" w14:textId="77777777" w:rsidTr="00CA6C56">
        <w:tc>
          <w:tcPr>
            <w:tcW w:w="4259" w:type="dxa"/>
            <w:vAlign w:val="center"/>
          </w:tcPr>
          <w:p w14:paraId="108412B1" w14:textId="77777777" w:rsidR="00FA1D68" w:rsidRPr="00B07DFD" w:rsidRDefault="00FA1D68" w:rsidP="00CA6C56">
            <w:pPr>
              <w:jc w:val="left"/>
              <w:rPr>
                <w:rFonts w:cs="Times New Roman"/>
                <w:szCs w:val="24"/>
              </w:rPr>
            </w:pPr>
            <w:r w:rsidRPr="00B07DFD">
              <w:rPr>
                <w:rFonts w:cs="Times New Roman"/>
                <w:szCs w:val="24"/>
              </w:rPr>
              <w:t>African Cup of Nations qualification</w:t>
            </w:r>
          </w:p>
        </w:tc>
        <w:tc>
          <w:tcPr>
            <w:tcW w:w="2540" w:type="dxa"/>
            <w:vAlign w:val="center"/>
          </w:tcPr>
          <w:p w14:paraId="35CDBB89"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30A04931" w14:textId="77777777" w:rsidR="00FA1D68" w:rsidRPr="00B07DFD" w:rsidRDefault="00FA1D68" w:rsidP="00CA6C56">
            <w:pPr>
              <w:jc w:val="center"/>
              <w:rPr>
                <w:rFonts w:cs="Times New Roman"/>
                <w:szCs w:val="24"/>
              </w:rPr>
            </w:pPr>
            <w:r w:rsidRPr="00B07DFD">
              <w:rPr>
                <w:rFonts w:cs="Times New Roman"/>
                <w:szCs w:val="24"/>
              </w:rPr>
              <w:t>373</w:t>
            </w:r>
          </w:p>
        </w:tc>
      </w:tr>
      <w:tr w:rsidR="00FA1D68" w:rsidRPr="00B07DFD" w14:paraId="037545B2" w14:textId="77777777" w:rsidTr="00CA6C56">
        <w:tc>
          <w:tcPr>
            <w:tcW w:w="4259" w:type="dxa"/>
            <w:vAlign w:val="center"/>
          </w:tcPr>
          <w:p w14:paraId="6A60102E" w14:textId="77777777" w:rsidR="00FA1D68" w:rsidRPr="00B07DFD" w:rsidRDefault="00FA1D68" w:rsidP="00CA6C56">
            <w:pPr>
              <w:jc w:val="left"/>
              <w:rPr>
                <w:rFonts w:cs="Times New Roman"/>
                <w:szCs w:val="24"/>
              </w:rPr>
            </w:pPr>
            <w:r w:rsidRPr="00B07DFD">
              <w:rPr>
                <w:rFonts w:cs="Times New Roman"/>
                <w:szCs w:val="24"/>
              </w:rPr>
              <w:t>British Home Championship</w:t>
            </w:r>
          </w:p>
        </w:tc>
        <w:tc>
          <w:tcPr>
            <w:tcW w:w="2540" w:type="dxa"/>
            <w:vAlign w:val="center"/>
          </w:tcPr>
          <w:p w14:paraId="0259AA94"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44F19887" w14:textId="77777777" w:rsidR="00FA1D68" w:rsidRPr="00B07DFD" w:rsidRDefault="00FA1D68" w:rsidP="00CA6C56">
            <w:pPr>
              <w:jc w:val="center"/>
              <w:rPr>
                <w:rFonts w:cs="Times New Roman"/>
                <w:szCs w:val="24"/>
              </w:rPr>
            </w:pPr>
            <w:r w:rsidRPr="00B07DFD">
              <w:rPr>
                <w:rFonts w:cs="Times New Roman"/>
                <w:szCs w:val="24"/>
              </w:rPr>
              <w:t>174</w:t>
            </w:r>
          </w:p>
        </w:tc>
      </w:tr>
      <w:tr w:rsidR="00FA1D68" w:rsidRPr="00B07DFD" w14:paraId="5A7A6C08" w14:textId="77777777" w:rsidTr="00CA6C56">
        <w:tc>
          <w:tcPr>
            <w:tcW w:w="4259" w:type="dxa"/>
            <w:vAlign w:val="center"/>
          </w:tcPr>
          <w:p w14:paraId="44FF6F31" w14:textId="77777777" w:rsidR="00FA1D68" w:rsidRPr="00B07DFD" w:rsidRDefault="00FA1D68" w:rsidP="00CA6C56">
            <w:pPr>
              <w:jc w:val="left"/>
              <w:rPr>
                <w:rFonts w:cs="Times New Roman"/>
                <w:szCs w:val="24"/>
              </w:rPr>
            </w:pPr>
            <w:r w:rsidRPr="00B07DFD">
              <w:rPr>
                <w:rFonts w:cs="Times New Roman"/>
                <w:szCs w:val="24"/>
              </w:rPr>
              <w:t>FIFA World Cup qualification</w:t>
            </w:r>
          </w:p>
        </w:tc>
        <w:tc>
          <w:tcPr>
            <w:tcW w:w="2540" w:type="dxa"/>
            <w:vAlign w:val="center"/>
          </w:tcPr>
          <w:p w14:paraId="1659871E"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03A134FC" w14:textId="77777777" w:rsidR="00FA1D68" w:rsidRPr="00B07DFD" w:rsidRDefault="00FA1D68" w:rsidP="00CA6C56">
            <w:pPr>
              <w:jc w:val="center"/>
              <w:rPr>
                <w:rFonts w:cs="Times New Roman"/>
                <w:szCs w:val="24"/>
              </w:rPr>
            </w:pPr>
            <w:r w:rsidRPr="00B07DFD">
              <w:rPr>
                <w:rFonts w:cs="Times New Roman"/>
                <w:szCs w:val="24"/>
              </w:rPr>
              <w:t>1925</w:t>
            </w:r>
          </w:p>
        </w:tc>
      </w:tr>
      <w:tr w:rsidR="00FA1D68" w:rsidRPr="00B07DFD" w14:paraId="0D37015D" w14:textId="77777777" w:rsidTr="00CA6C56">
        <w:tc>
          <w:tcPr>
            <w:tcW w:w="4259" w:type="dxa"/>
            <w:vAlign w:val="center"/>
          </w:tcPr>
          <w:p w14:paraId="258F497F" w14:textId="77777777" w:rsidR="00FA1D68" w:rsidRPr="00B07DFD" w:rsidRDefault="00FA1D68" w:rsidP="00CA6C56">
            <w:pPr>
              <w:jc w:val="left"/>
              <w:rPr>
                <w:rFonts w:cs="Times New Roman"/>
                <w:szCs w:val="24"/>
              </w:rPr>
            </w:pPr>
            <w:r w:rsidRPr="00B07DFD">
              <w:rPr>
                <w:rFonts w:cs="Times New Roman"/>
                <w:szCs w:val="24"/>
              </w:rPr>
              <w:t>Friendly</w:t>
            </w:r>
          </w:p>
        </w:tc>
        <w:tc>
          <w:tcPr>
            <w:tcW w:w="2540" w:type="dxa"/>
            <w:vAlign w:val="center"/>
          </w:tcPr>
          <w:p w14:paraId="050357C5"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6C4AD0BE" w14:textId="77777777" w:rsidR="00FA1D68" w:rsidRPr="00B07DFD" w:rsidRDefault="00FA1D68" w:rsidP="00CA6C56">
            <w:pPr>
              <w:jc w:val="center"/>
              <w:rPr>
                <w:rFonts w:cs="Times New Roman"/>
                <w:szCs w:val="24"/>
              </w:rPr>
            </w:pPr>
            <w:r w:rsidRPr="00B07DFD">
              <w:rPr>
                <w:rFonts w:cs="Times New Roman"/>
                <w:szCs w:val="24"/>
              </w:rPr>
              <w:t>4085</w:t>
            </w:r>
          </w:p>
        </w:tc>
      </w:tr>
      <w:tr w:rsidR="00FA1D68" w:rsidRPr="00B07DFD" w14:paraId="11D977B7" w14:textId="77777777" w:rsidTr="00CA6C56">
        <w:tc>
          <w:tcPr>
            <w:tcW w:w="4259" w:type="dxa"/>
            <w:vAlign w:val="center"/>
          </w:tcPr>
          <w:p w14:paraId="123BF579" w14:textId="77777777" w:rsidR="00FA1D68" w:rsidRPr="00B07DFD" w:rsidRDefault="00FA1D68" w:rsidP="00CA6C56">
            <w:pPr>
              <w:jc w:val="left"/>
              <w:rPr>
                <w:rFonts w:cs="Times New Roman"/>
                <w:szCs w:val="24"/>
              </w:rPr>
            </w:pPr>
            <w:r w:rsidRPr="00B07DFD">
              <w:rPr>
                <w:rFonts w:cs="Times New Roman"/>
                <w:szCs w:val="24"/>
              </w:rPr>
              <w:t>UEFA Euro qualification</w:t>
            </w:r>
          </w:p>
        </w:tc>
        <w:tc>
          <w:tcPr>
            <w:tcW w:w="2540" w:type="dxa"/>
            <w:vAlign w:val="center"/>
          </w:tcPr>
          <w:p w14:paraId="2144EEA3"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6C83A839" w14:textId="77777777" w:rsidR="00FA1D68" w:rsidRPr="00B07DFD" w:rsidRDefault="00FA1D68" w:rsidP="00CA6C56">
            <w:pPr>
              <w:jc w:val="center"/>
              <w:rPr>
                <w:rFonts w:cs="Times New Roman"/>
                <w:szCs w:val="24"/>
              </w:rPr>
            </w:pPr>
            <w:r w:rsidRPr="00B07DFD">
              <w:rPr>
                <w:rFonts w:cs="Times New Roman"/>
                <w:szCs w:val="24"/>
              </w:rPr>
              <w:t>842</w:t>
            </w:r>
          </w:p>
        </w:tc>
      </w:tr>
      <w:tr w:rsidR="00FA1D68" w:rsidRPr="00B07DFD" w14:paraId="009F9AFB" w14:textId="77777777" w:rsidTr="00CA6C56">
        <w:tc>
          <w:tcPr>
            <w:tcW w:w="4259" w:type="dxa"/>
            <w:vAlign w:val="center"/>
          </w:tcPr>
          <w:p w14:paraId="5ED25543" w14:textId="77777777" w:rsidR="00FA1D68" w:rsidRPr="00B07DFD" w:rsidRDefault="00FA1D68" w:rsidP="00CA6C56">
            <w:pPr>
              <w:jc w:val="left"/>
              <w:rPr>
                <w:rFonts w:cs="Times New Roman"/>
                <w:szCs w:val="24"/>
              </w:rPr>
            </w:pPr>
            <w:r w:rsidRPr="00B07DFD">
              <w:rPr>
                <w:rFonts w:cs="Times New Roman"/>
                <w:szCs w:val="24"/>
              </w:rPr>
              <w:t>UEFA Nations League</w:t>
            </w:r>
          </w:p>
        </w:tc>
        <w:tc>
          <w:tcPr>
            <w:tcW w:w="2540" w:type="dxa"/>
            <w:vAlign w:val="center"/>
          </w:tcPr>
          <w:p w14:paraId="461DC481" w14:textId="77777777" w:rsidR="00FA1D68" w:rsidRPr="00B07DFD" w:rsidRDefault="00FA1D68" w:rsidP="00CA6C56">
            <w:pPr>
              <w:jc w:val="center"/>
              <w:rPr>
                <w:rFonts w:cs="Times New Roman"/>
                <w:szCs w:val="24"/>
              </w:rPr>
            </w:pPr>
            <w:r w:rsidRPr="00B07DFD">
              <w:rPr>
                <w:rFonts w:cs="Times New Roman"/>
                <w:szCs w:val="24"/>
              </w:rPr>
              <w:t>Away</w:t>
            </w:r>
          </w:p>
        </w:tc>
        <w:tc>
          <w:tcPr>
            <w:tcW w:w="2552" w:type="dxa"/>
            <w:vAlign w:val="center"/>
          </w:tcPr>
          <w:p w14:paraId="7F08688B" w14:textId="77777777" w:rsidR="00FA1D68" w:rsidRPr="00B07DFD" w:rsidRDefault="00FA1D68" w:rsidP="00CA6C56">
            <w:pPr>
              <w:jc w:val="center"/>
              <w:rPr>
                <w:rFonts w:cs="Times New Roman"/>
                <w:szCs w:val="24"/>
              </w:rPr>
            </w:pPr>
            <w:r w:rsidRPr="00B07DFD">
              <w:rPr>
                <w:rFonts w:cs="Times New Roman"/>
                <w:szCs w:val="24"/>
              </w:rPr>
              <w:t>146</w:t>
            </w:r>
          </w:p>
        </w:tc>
      </w:tr>
    </w:tbl>
    <w:p w14:paraId="06002375" w14:textId="3CF77870" w:rsidR="00264AAA" w:rsidRDefault="00264AAA" w:rsidP="00264AAA">
      <w:pPr>
        <w:jc w:val="center"/>
        <w:rPr>
          <w:lang w:val="ro-RO"/>
        </w:rPr>
      </w:pPr>
      <w:r>
        <w:rPr>
          <w:b/>
          <w:lang w:val="ro-RO"/>
        </w:rPr>
        <w:t xml:space="preserve">Tabelul 1.2 </w:t>
      </w:r>
      <w:r w:rsidR="00F46D24">
        <w:rPr>
          <w:bCs/>
          <w:lang w:val="ro-RO"/>
        </w:rPr>
        <w:t>Frecvența de câștig a echipei oaspete în cele mai mari turnee</w:t>
      </w:r>
    </w:p>
    <w:p w14:paraId="060933AD" w14:textId="77777777" w:rsidR="00FA1D68" w:rsidRPr="00B07DFD" w:rsidRDefault="00FA1D68" w:rsidP="00FA1D68">
      <w:pPr>
        <w:rPr>
          <w:rFonts w:cs="Times New Roman"/>
          <w:szCs w:val="24"/>
        </w:rPr>
      </w:pPr>
    </w:p>
    <w:tbl>
      <w:tblPr>
        <w:tblStyle w:val="a5"/>
        <w:tblpPr w:leftFromText="180" w:rightFromText="180" w:vertAnchor="text" w:tblpY="1"/>
        <w:tblOverlap w:val="never"/>
        <w:tblW w:w="9351" w:type="dxa"/>
        <w:tblLook w:val="04A0" w:firstRow="1" w:lastRow="0" w:firstColumn="1" w:lastColumn="0" w:noHBand="0" w:noVBand="1"/>
      </w:tblPr>
      <w:tblGrid>
        <w:gridCol w:w="4259"/>
        <w:gridCol w:w="2540"/>
        <w:gridCol w:w="2552"/>
      </w:tblGrid>
      <w:tr w:rsidR="00FA1D68" w:rsidRPr="00B07DFD" w14:paraId="34010575" w14:textId="77777777" w:rsidTr="00CA6C56">
        <w:tc>
          <w:tcPr>
            <w:tcW w:w="4259" w:type="dxa"/>
            <w:vAlign w:val="center"/>
          </w:tcPr>
          <w:p w14:paraId="2A1038EF" w14:textId="77777777" w:rsidR="00FA1D68" w:rsidRPr="00B07DFD" w:rsidRDefault="00FA1D68" w:rsidP="00CA6C56">
            <w:pPr>
              <w:jc w:val="center"/>
              <w:rPr>
                <w:rFonts w:cs="Times New Roman"/>
                <w:szCs w:val="24"/>
              </w:rPr>
            </w:pPr>
            <w:r w:rsidRPr="00B07DFD">
              <w:rPr>
                <w:rFonts w:cs="Times New Roman"/>
                <w:szCs w:val="24"/>
                <w:lang w:val="ro-RO"/>
              </w:rPr>
              <w:t>Turneul</w:t>
            </w:r>
          </w:p>
        </w:tc>
        <w:tc>
          <w:tcPr>
            <w:tcW w:w="2540" w:type="dxa"/>
            <w:vAlign w:val="center"/>
          </w:tcPr>
          <w:p w14:paraId="4B64F9EE" w14:textId="77777777" w:rsidR="00FA1D68" w:rsidRPr="00B07DFD" w:rsidRDefault="00FA1D68" w:rsidP="00CA6C56">
            <w:pPr>
              <w:jc w:val="center"/>
              <w:rPr>
                <w:rFonts w:cs="Times New Roman"/>
                <w:szCs w:val="24"/>
              </w:rPr>
            </w:pPr>
            <w:r w:rsidRPr="00B07DFD">
              <w:rPr>
                <w:rFonts w:cs="Times New Roman"/>
                <w:szCs w:val="24"/>
                <w:lang w:val="ro-RO"/>
              </w:rPr>
              <w:t>Rezultatul</w:t>
            </w:r>
          </w:p>
        </w:tc>
        <w:tc>
          <w:tcPr>
            <w:tcW w:w="2552" w:type="dxa"/>
            <w:vAlign w:val="center"/>
          </w:tcPr>
          <w:p w14:paraId="7BD4F67D" w14:textId="77777777" w:rsidR="00FA1D68" w:rsidRPr="00B07DFD" w:rsidRDefault="00FA1D68" w:rsidP="00CA6C56">
            <w:pPr>
              <w:jc w:val="center"/>
              <w:rPr>
                <w:rFonts w:cs="Times New Roman"/>
                <w:szCs w:val="24"/>
              </w:rPr>
            </w:pPr>
            <w:r w:rsidRPr="00B07DFD">
              <w:rPr>
                <w:rFonts w:cs="Times New Roman"/>
                <w:szCs w:val="24"/>
                <w:lang w:val="ro-RO"/>
              </w:rPr>
              <w:t>Frecvența</w:t>
            </w:r>
          </w:p>
        </w:tc>
      </w:tr>
      <w:tr w:rsidR="00FA1D68" w:rsidRPr="00B07DFD" w14:paraId="503EB505" w14:textId="77777777" w:rsidTr="00CA6C56">
        <w:tc>
          <w:tcPr>
            <w:tcW w:w="4259" w:type="dxa"/>
            <w:vAlign w:val="center"/>
          </w:tcPr>
          <w:p w14:paraId="263B30A6" w14:textId="77777777" w:rsidR="00FA1D68" w:rsidRPr="00B07DFD" w:rsidRDefault="00FA1D68" w:rsidP="00CA6C56">
            <w:pPr>
              <w:rPr>
                <w:rFonts w:cs="Times New Roman"/>
                <w:szCs w:val="24"/>
              </w:rPr>
            </w:pPr>
            <w:r w:rsidRPr="00B07DFD">
              <w:rPr>
                <w:rFonts w:cs="Times New Roman"/>
                <w:szCs w:val="24"/>
              </w:rPr>
              <w:t>African Cup of Nations qualification</w:t>
            </w:r>
          </w:p>
        </w:tc>
        <w:tc>
          <w:tcPr>
            <w:tcW w:w="2540" w:type="dxa"/>
            <w:vAlign w:val="center"/>
          </w:tcPr>
          <w:p w14:paraId="47C60D4C" w14:textId="77777777" w:rsidR="00FA1D68" w:rsidRPr="00B07DFD" w:rsidRDefault="00FA1D68" w:rsidP="00CA6C56">
            <w:pPr>
              <w:jc w:val="center"/>
              <w:rPr>
                <w:rFonts w:cs="Times New Roman"/>
                <w:szCs w:val="24"/>
              </w:rPr>
            </w:pPr>
            <w:r w:rsidRPr="00B07DFD">
              <w:rPr>
                <w:rFonts w:cs="Times New Roman"/>
                <w:szCs w:val="24"/>
              </w:rPr>
              <w:t>Draw</w:t>
            </w:r>
          </w:p>
        </w:tc>
        <w:tc>
          <w:tcPr>
            <w:tcW w:w="2552" w:type="dxa"/>
            <w:vAlign w:val="center"/>
          </w:tcPr>
          <w:p w14:paraId="13F8F0E8" w14:textId="77777777" w:rsidR="00FA1D68" w:rsidRPr="00B07DFD" w:rsidRDefault="00FA1D68" w:rsidP="00CA6C56">
            <w:pPr>
              <w:jc w:val="center"/>
              <w:rPr>
                <w:rFonts w:cs="Times New Roman"/>
                <w:szCs w:val="24"/>
              </w:rPr>
            </w:pPr>
            <w:r w:rsidRPr="00B07DFD">
              <w:rPr>
                <w:rFonts w:cs="Times New Roman"/>
                <w:szCs w:val="24"/>
              </w:rPr>
              <w:t>469</w:t>
            </w:r>
          </w:p>
        </w:tc>
      </w:tr>
      <w:tr w:rsidR="00FA1D68" w:rsidRPr="00B07DFD" w14:paraId="776F3A64" w14:textId="77777777" w:rsidTr="00CA6C56">
        <w:tc>
          <w:tcPr>
            <w:tcW w:w="4259" w:type="dxa"/>
            <w:vAlign w:val="center"/>
          </w:tcPr>
          <w:p w14:paraId="10B35843" w14:textId="77777777" w:rsidR="00FA1D68" w:rsidRPr="00B07DFD" w:rsidRDefault="00FA1D68" w:rsidP="00CA6C56">
            <w:pPr>
              <w:rPr>
                <w:rFonts w:cs="Times New Roman"/>
                <w:szCs w:val="24"/>
              </w:rPr>
            </w:pPr>
            <w:r w:rsidRPr="00B07DFD">
              <w:rPr>
                <w:rFonts w:cs="Times New Roman"/>
                <w:szCs w:val="24"/>
              </w:rPr>
              <w:t>British Home Championship</w:t>
            </w:r>
          </w:p>
        </w:tc>
        <w:tc>
          <w:tcPr>
            <w:tcW w:w="2540" w:type="dxa"/>
            <w:vAlign w:val="center"/>
          </w:tcPr>
          <w:p w14:paraId="4B4DB4D7" w14:textId="77777777" w:rsidR="00FA1D68" w:rsidRPr="00B07DFD" w:rsidRDefault="00FA1D68" w:rsidP="00CA6C56">
            <w:pPr>
              <w:jc w:val="center"/>
              <w:rPr>
                <w:rFonts w:cs="Times New Roman"/>
                <w:szCs w:val="24"/>
              </w:rPr>
            </w:pPr>
            <w:r w:rsidRPr="00B07DFD">
              <w:rPr>
                <w:rFonts w:cs="Times New Roman"/>
                <w:szCs w:val="24"/>
              </w:rPr>
              <w:t>Draw</w:t>
            </w:r>
          </w:p>
        </w:tc>
        <w:tc>
          <w:tcPr>
            <w:tcW w:w="2552" w:type="dxa"/>
            <w:vAlign w:val="center"/>
          </w:tcPr>
          <w:p w14:paraId="7F1F8646" w14:textId="77777777" w:rsidR="00FA1D68" w:rsidRPr="00B07DFD" w:rsidRDefault="00FA1D68" w:rsidP="00CA6C56">
            <w:pPr>
              <w:jc w:val="center"/>
              <w:rPr>
                <w:rFonts w:cs="Times New Roman"/>
                <w:szCs w:val="24"/>
              </w:rPr>
            </w:pPr>
            <w:r w:rsidRPr="00B07DFD">
              <w:rPr>
                <w:rFonts w:cs="Times New Roman"/>
                <w:szCs w:val="24"/>
              </w:rPr>
              <w:t>108</w:t>
            </w:r>
          </w:p>
        </w:tc>
      </w:tr>
      <w:tr w:rsidR="00FA1D68" w:rsidRPr="00B07DFD" w14:paraId="59F14D00" w14:textId="77777777" w:rsidTr="00CA6C56">
        <w:tc>
          <w:tcPr>
            <w:tcW w:w="4259" w:type="dxa"/>
            <w:vAlign w:val="center"/>
          </w:tcPr>
          <w:p w14:paraId="011FFE0D" w14:textId="77777777" w:rsidR="00FA1D68" w:rsidRPr="00B07DFD" w:rsidRDefault="00FA1D68" w:rsidP="00CA6C56">
            <w:pPr>
              <w:rPr>
                <w:rFonts w:cs="Times New Roman"/>
                <w:szCs w:val="24"/>
              </w:rPr>
            </w:pPr>
            <w:r w:rsidRPr="00B07DFD">
              <w:rPr>
                <w:rFonts w:cs="Times New Roman"/>
                <w:szCs w:val="24"/>
              </w:rPr>
              <w:t>FIFA World Cup qualification</w:t>
            </w:r>
          </w:p>
        </w:tc>
        <w:tc>
          <w:tcPr>
            <w:tcW w:w="2540" w:type="dxa"/>
            <w:vAlign w:val="center"/>
          </w:tcPr>
          <w:p w14:paraId="4361E59B" w14:textId="77777777" w:rsidR="00FA1D68" w:rsidRPr="00B07DFD" w:rsidRDefault="00FA1D68" w:rsidP="00CA6C56">
            <w:pPr>
              <w:jc w:val="center"/>
              <w:rPr>
                <w:rFonts w:cs="Times New Roman"/>
                <w:szCs w:val="24"/>
              </w:rPr>
            </w:pPr>
            <w:r w:rsidRPr="00B07DFD">
              <w:rPr>
                <w:rFonts w:cs="Times New Roman"/>
                <w:szCs w:val="24"/>
              </w:rPr>
              <w:t>Draw</w:t>
            </w:r>
          </w:p>
        </w:tc>
        <w:tc>
          <w:tcPr>
            <w:tcW w:w="2552" w:type="dxa"/>
            <w:vAlign w:val="center"/>
          </w:tcPr>
          <w:p w14:paraId="1DB23D95" w14:textId="77777777" w:rsidR="00FA1D68" w:rsidRPr="00B07DFD" w:rsidRDefault="00FA1D68" w:rsidP="00CA6C56">
            <w:pPr>
              <w:jc w:val="center"/>
              <w:rPr>
                <w:rFonts w:cs="Times New Roman"/>
                <w:szCs w:val="24"/>
              </w:rPr>
            </w:pPr>
            <w:r w:rsidRPr="00B07DFD">
              <w:rPr>
                <w:rFonts w:cs="Times New Roman"/>
                <w:szCs w:val="24"/>
              </w:rPr>
              <w:t>1537</w:t>
            </w:r>
          </w:p>
        </w:tc>
      </w:tr>
      <w:tr w:rsidR="00FA1D68" w:rsidRPr="00B07DFD" w14:paraId="51CA3317" w14:textId="77777777" w:rsidTr="00CA6C56">
        <w:tc>
          <w:tcPr>
            <w:tcW w:w="4259" w:type="dxa"/>
            <w:vAlign w:val="center"/>
          </w:tcPr>
          <w:p w14:paraId="1923EAF8" w14:textId="77777777" w:rsidR="00FA1D68" w:rsidRPr="00B07DFD" w:rsidRDefault="00FA1D68" w:rsidP="00CA6C56">
            <w:pPr>
              <w:rPr>
                <w:rFonts w:cs="Times New Roman"/>
                <w:szCs w:val="24"/>
              </w:rPr>
            </w:pPr>
            <w:r w:rsidRPr="00B07DFD">
              <w:rPr>
                <w:rFonts w:cs="Times New Roman"/>
                <w:szCs w:val="24"/>
              </w:rPr>
              <w:t>Friendly</w:t>
            </w:r>
          </w:p>
        </w:tc>
        <w:tc>
          <w:tcPr>
            <w:tcW w:w="2540" w:type="dxa"/>
            <w:vAlign w:val="center"/>
          </w:tcPr>
          <w:p w14:paraId="11F9EA23" w14:textId="77777777" w:rsidR="00FA1D68" w:rsidRPr="00B07DFD" w:rsidRDefault="00FA1D68" w:rsidP="00CA6C56">
            <w:pPr>
              <w:jc w:val="center"/>
              <w:rPr>
                <w:rFonts w:cs="Times New Roman"/>
                <w:szCs w:val="24"/>
              </w:rPr>
            </w:pPr>
            <w:r w:rsidRPr="00B07DFD">
              <w:rPr>
                <w:rFonts w:cs="Times New Roman"/>
                <w:szCs w:val="24"/>
              </w:rPr>
              <w:t>Draw</w:t>
            </w:r>
          </w:p>
        </w:tc>
        <w:tc>
          <w:tcPr>
            <w:tcW w:w="2552" w:type="dxa"/>
            <w:vAlign w:val="center"/>
          </w:tcPr>
          <w:p w14:paraId="3B98037A" w14:textId="77777777" w:rsidR="00FA1D68" w:rsidRPr="00B07DFD" w:rsidRDefault="00FA1D68" w:rsidP="00CA6C56">
            <w:pPr>
              <w:jc w:val="center"/>
              <w:rPr>
                <w:rFonts w:cs="Times New Roman"/>
                <w:szCs w:val="24"/>
              </w:rPr>
            </w:pPr>
            <w:r w:rsidRPr="00B07DFD">
              <w:rPr>
                <w:rFonts w:cs="Times New Roman"/>
                <w:szCs w:val="24"/>
              </w:rPr>
              <w:t>3808</w:t>
            </w:r>
          </w:p>
        </w:tc>
      </w:tr>
      <w:tr w:rsidR="00FA1D68" w:rsidRPr="00B07DFD" w14:paraId="3C285348" w14:textId="77777777" w:rsidTr="00CA6C56">
        <w:tc>
          <w:tcPr>
            <w:tcW w:w="4259" w:type="dxa"/>
            <w:vAlign w:val="center"/>
          </w:tcPr>
          <w:p w14:paraId="5516D60A" w14:textId="77777777" w:rsidR="00FA1D68" w:rsidRPr="00B07DFD" w:rsidRDefault="00FA1D68" w:rsidP="00CA6C56">
            <w:pPr>
              <w:rPr>
                <w:rFonts w:cs="Times New Roman"/>
                <w:szCs w:val="24"/>
              </w:rPr>
            </w:pPr>
            <w:r w:rsidRPr="00B07DFD">
              <w:rPr>
                <w:rFonts w:cs="Times New Roman"/>
                <w:szCs w:val="24"/>
              </w:rPr>
              <w:lastRenderedPageBreak/>
              <w:t>UEFA Euro qualification</w:t>
            </w:r>
          </w:p>
        </w:tc>
        <w:tc>
          <w:tcPr>
            <w:tcW w:w="2540" w:type="dxa"/>
            <w:vAlign w:val="center"/>
          </w:tcPr>
          <w:p w14:paraId="681E31EB" w14:textId="77777777" w:rsidR="00FA1D68" w:rsidRPr="00B07DFD" w:rsidRDefault="00FA1D68" w:rsidP="00CA6C56">
            <w:pPr>
              <w:jc w:val="center"/>
              <w:rPr>
                <w:rFonts w:cs="Times New Roman"/>
                <w:szCs w:val="24"/>
              </w:rPr>
            </w:pPr>
            <w:r w:rsidRPr="00B07DFD">
              <w:rPr>
                <w:rFonts w:cs="Times New Roman"/>
                <w:szCs w:val="24"/>
              </w:rPr>
              <w:t>Draw</w:t>
            </w:r>
          </w:p>
        </w:tc>
        <w:tc>
          <w:tcPr>
            <w:tcW w:w="2552" w:type="dxa"/>
            <w:vAlign w:val="center"/>
          </w:tcPr>
          <w:p w14:paraId="696E00FA" w14:textId="77777777" w:rsidR="00FA1D68" w:rsidRPr="00B07DFD" w:rsidRDefault="00FA1D68" w:rsidP="00CA6C56">
            <w:pPr>
              <w:jc w:val="center"/>
              <w:rPr>
                <w:rFonts w:cs="Times New Roman"/>
                <w:szCs w:val="24"/>
              </w:rPr>
            </w:pPr>
            <w:r w:rsidRPr="00B07DFD">
              <w:rPr>
                <w:rFonts w:cs="Times New Roman"/>
                <w:szCs w:val="24"/>
              </w:rPr>
              <w:t>524</w:t>
            </w:r>
          </w:p>
        </w:tc>
      </w:tr>
      <w:tr w:rsidR="00FA1D68" w:rsidRPr="00B07DFD" w14:paraId="1F4F9996" w14:textId="77777777" w:rsidTr="00CA6C56">
        <w:tc>
          <w:tcPr>
            <w:tcW w:w="4259" w:type="dxa"/>
            <w:vAlign w:val="center"/>
          </w:tcPr>
          <w:p w14:paraId="720FD08A" w14:textId="77777777" w:rsidR="00FA1D68" w:rsidRPr="00B07DFD" w:rsidRDefault="00FA1D68" w:rsidP="00CA6C56">
            <w:pPr>
              <w:rPr>
                <w:rFonts w:cs="Times New Roman"/>
                <w:szCs w:val="24"/>
              </w:rPr>
            </w:pPr>
            <w:r w:rsidRPr="00B07DFD">
              <w:rPr>
                <w:rFonts w:cs="Times New Roman"/>
                <w:szCs w:val="24"/>
              </w:rPr>
              <w:t>UEFA Nations League</w:t>
            </w:r>
          </w:p>
        </w:tc>
        <w:tc>
          <w:tcPr>
            <w:tcW w:w="2540" w:type="dxa"/>
            <w:vAlign w:val="center"/>
          </w:tcPr>
          <w:p w14:paraId="63C020BD" w14:textId="77777777" w:rsidR="00FA1D68" w:rsidRPr="00B07DFD" w:rsidRDefault="00FA1D68" w:rsidP="00CA6C56">
            <w:pPr>
              <w:jc w:val="center"/>
              <w:rPr>
                <w:rFonts w:cs="Times New Roman"/>
                <w:szCs w:val="24"/>
              </w:rPr>
            </w:pPr>
            <w:r w:rsidRPr="00B07DFD">
              <w:rPr>
                <w:rFonts w:cs="Times New Roman"/>
                <w:szCs w:val="24"/>
              </w:rPr>
              <w:t>Draw</w:t>
            </w:r>
          </w:p>
        </w:tc>
        <w:tc>
          <w:tcPr>
            <w:tcW w:w="2552" w:type="dxa"/>
            <w:vAlign w:val="center"/>
          </w:tcPr>
          <w:p w14:paraId="5CB4CDFF" w14:textId="77777777" w:rsidR="00FA1D68" w:rsidRPr="00B07DFD" w:rsidRDefault="00FA1D68" w:rsidP="00CA6C56">
            <w:pPr>
              <w:jc w:val="center"/>
              <w:rPr>
                <w:rFonts w:cs="Times New Roman"/>
                <w:szCs w:val="24"/>
              </w:rPr>
            </w:pPr>
            <w:r w:rsidRPr="00B07DFD">
              <w:rPr>
                <w:rFonts w:cs="Times New Roman"/>
                <w:szCs w:val="24"/>
              </w:rPr>
              <w:t>109</w:t>
            </w:r>
          </w:p>
        </w:tc>
      </w:tr>
    </w:tbl>
    <w:p w14:paraId="4BC3E330" w14:textId="0C2046B8" w:rsidR="00FA1D68" w:rsidRDefault="00264AAA" w:rsidP="00F46D24">
      <w:pPr>
        <w:jc w:val="center"/>
        <w:rPr>
          <w:bCs/>
          <w:lang w:val="ro-RO"/>
        </w:rPr>
      </w:pPr>
      <w:r>
        <w:rPr>
          <w:b/>
          <w:lang w:val="ro-RO"/>
        </w:rPr>
        <w:t xml:space="preserve">Tabelul 1.3 </w:t>
      </w:r>
      <w:r w:rsidR="00F46D24">
        <w:rPr>
          <w:bCs/>
          <w:lang w:val="ro-RO"/>
        </w:rPr>
        <w:t>Frecvența de egalitate în cele mai mari turnee</w:t>
      </w:r>
    </w:p>
    <w:p w14:paraId="7F869DF7" w14:textId="77777777" w:rsidR="00F46D24" w:rsidRPr="00B07DFD" w:rsidRDefault="00F46D24" w:rsidP="00F46D24">
      <w:pPr>
        <w:jc w:val="center"/>
        <w:rPr>
          <w:rFonts w:cs="Times New Roman"/>
          <w:szCs w:val="24"/>
        </w:rPr>
      </w:pPr>
    </w:p>
    <w:tbl>
      <w:tblPr>
        <w:tblStyle w:val="a5"/>
        <w:tblW w:w="9351" w:type="dxa"/>
        <w:tblLook w:val="04A0" w:firstRow="1" w:lastRow="0" w:firstColumn="1" w:lastColumn="0" w:noHBand="0" w:noVBand="1"/>
      </w:tblPr>
      <w:tblGrid>
        <w:gridCol w:w="4259"/>
        <w:gridCol w:w="2540"/>
        <w:gridCol w:w="2552"/>
      </w:tblGrid>
      <w:tr w:rsidR="00FA1D68" w:rsidRPr="00B07DFD" w14:paraId="7BC203D5" w14:textId="77777777" w:rsidTr="00CA6C56">
        <w:tc>
          <w:tcPr>
            <w:tcW w:w="4259" w:type="dxa"/>
            <w:vAlign w:val="center"/>
          </w:tcPr>
          <w:p w14:paraId="34EF7E28" w14:textId="77777777" w:rsidR="00FA1D68" w:rsidRPr="00B07DFD" w:rsidRDefault="00FA1D68" w:rsidP="00CA6C56">
            <w:pPr>
              <w:jc w:val="center"/>
              <w:rPr>
                <w:rFonts w:cs="Times New Roman"/>
                <w:szCs w:val="24"/>
              </w:rPr>
            </w:pPr>
            <w:r w:rsidRPr="00B07DFD">
              <w:rPr>
                <w:rFonts w:cs="Times New Roman"/>
                <w:szCs w:val="24"/>
                <w:lang w:val="ro-RO"/>
              </w:rPr>
              <w:t>Turneul</w:t>
            </w:r>
          </w:p>
        </w:tc>
        <w:tc>
          <w:tcPr>
            <w:tcW w:w="2540" w:type="dxa"/>
            <w:vAlign w:val="center"/>
          </w:tcPr>
          <w:p w14:paraId="62C79693" w14:textId="77777777" w:rsidR="00FA1D68" w:rsidRPr="00B07DFD" w:rsidRDefault="00FA1D68" w:rsidP="00CA6C56">
            <w:pPr>
              <w:jc w:val="center"/>
              <w:rPr>
                <w:rFonts w:cs="Times New Roman"/>
                <w:szCs w:val="24"/>
              </w:rPr>
            </w:pPr>
            <w:r w:rsidRPr="00B07DFD">
              <w:rPr>
                <w:rFonts w:cs="Times New Roman"/>
                <w:szCs w:val="24"/>
                <w:lang w:val="ro-RO"/>
              </w:rPr>
              <w:t>Rezultatul</w:t>
            </w:r>
          </w:p>
        </w:tc>
        <w:tc>
          <w:tcPr>
            <w:tcW w:w="2552" w:type="dxa"/>
            <w:vAlign w:val="center"/>
          </w:tcPr>
          <w:p w14:paraId="1DE881A3" w14:textId="77777777" w:rsidR="00FA1D68" w:rsidRPr="00B07DFD" w:rsidRDefault="00FA1D68" w:rsidP="00CA6C56">
            <w:pPr>
              <w:jc w:val="center"/>
              <w:rPr>
                <w:rFonts w:cs="Times New Roman"/>
                <w:szCs w:val="24"/>
              </w:rPr>
            </w:pPr>
            <w:r w:rsidRPr="00B07DFD">
              <w:rPr>
                <w:rFonts w:cs="Times New Roman"/>
                <w:szCs w:val="24"/>
                <w:lang w:val="ro-RO"/>
              </w:rPr>
              <w:t>Frecvența</w:t>
            </w:r>
          </w:p>
        </w:tc>
      </w:tr>
      <w:tr w:rsidR="00FA1D68" w:rsidRPr="00B07DFD" w14:paraId="7CEB9F75" w14:textId="77777777" w:rsidTr="00CA6C56">
        <w:tc>
          <w:tcPr>
            <w:tcW w:w="4259" w:type="dxa"/>
            <w:vAlign w:val="center"/>
          </w:tcPr>
          <w:p w14:paraId="5D19F65E" w14:textId="77777777" w:rsidR="00FA1D68" w:rsidRPr="00B07DFD" w:rsidRDefault="00FA1D68" w:rsidP="00CA6C56">
            <w:pPr>
              <w:rPr>
                <w:rFonts w:cs="Times New Roman"/>
                <w:szCs w:val="24"/>
              </w:rPr>
            </w:pPr>
            <w:r w:rsidRPr="00B07DFD">
              <w:rPr>
                <w:rFonts w:cs="Times New Roman"/>
                <w:szCs w:val="24"/>
              </w:rPr>
              <w:t>AFC Asian Cup qualification</w:t>
            </w:r>
          </w:p>
        </w:tc>
        <w:tc>
          <w:tcPr>
            <w:tcW w:w="2540" w:type="dxa"/>
            <w:vAlign w:val="center"/>
          </w:tcPr>
          <w:p w14:paraId="480D54E1"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427E28AF" w14:textId="77777777" w:rsidR="00FA1D68" w:rsidRPr="00B07DFD" w:rsidRDefault="00FA1D68" w:rsidP="00CA6C56">
            <w:pPr>
              <w:jc w:val="center"/>
              <w:rPr>
                <w:rFonts w:cs="Times New Roman"/>
                <w:szCs w:val="24"/>
              </w:rPr>
            </w:pPr>
            <w:r w:rsidRPr="00B07DFD">
              <w:rPr>
                <w:rFonts w:cs="Times New Roman"/>
                <w:szCs w:val="24"/>
              </w:rPr>
              <w:t>291</w:t>
            </w:r>
          </w:p>
        </w:tc>
      </w:tr>
      <w:tr w:rsidR="00FA1D68" w:rsidRPr="00B07DFD" w14:paraId="60662408" w14:textId="77777777" w:rsidTr="00CA6C56">
        <w:tc>
          <w:tcPr>
            <w:tcW w:w="4259" w:type="dxa"/>
            <w:vAlign w:val="center"/>
          </w:tcPr>
          <w:p w14:paraId="76513C31" w14:textId="77777777" w:rsidR="00FA1D68" w:rsidRPr="00B07DFD" w:rsidRDefault="00FA1D68" w:rsidP="00CA6C56">
            <w:pPr>
              <w:rPr>
                <w:rFonts w:cs="Times New Roman"/>
                <w:szCs w:val="24"/>
              </w:rPr>
            </w:pPr>
            <w:r w:rsidRPr="00B07DFD">
              <w:rPr>
                <w:rFonts w:cs="Times New Roman"/>
                <w:szCs w:val="24"/>
              </w:rPr>
              <w:t>African Cup of Nations qualification</w:t>
            </w:r>
          </w:p>
        </w:tc>
        <w:tc>
          <w:tcPr>
            <w:tcW w:w="2540" w:type="dxa"/>
            <w:vAlign w:val="center"/>
          </w:tcPr>
          <w:p w14:paraId="257F2B33"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1AA8FFB3" w14:textId="77777777" w:rsidR="00FA1D68" w:rsidRPr="00B07DFD" w:rsidRDefault="00FA1D68" w:rsidP="00CA6C56">
            <w:pPr>
              <w:jc w:val="center"/>
              <w:rPr>
                <w:rFonts w:cs="Times New Roman"/>
                <w:szCs w:val="24"/>
              </w:rPr>
            </w:pPr>
            <w:r w:rsidRPr="00B07DFD">
              <w:rPr>
                <w:rFonts w:cs="Times New Roman"/>
                <w:szCs w:val="24"/>
              </w:rPr>
              <w:t>1083</w:t>
            </w:r>
          </w:p>
        </w:tc>
      </w:tr>
      <w:tr w:rsidR="00FA1D68" w:rsidRPr="00B07DFD" w14:paraId="1331AE28" w14:textId="77777777" w:rsidTr="00CA6C56">
        <w:tc>
          <w:tcPr>
            <w:tcW w:w="4259" w:type="dxa"/>
            <w:vAlign w:val="center"/>
          </w:tcPr>
          <w:p w14:paraId="498134FA" w14:textId="77777777" w:rsidR="00FA1D68" w:rsidRPr="00B07DFD" w:rsidRDefault="00FA1D68" w:rsidP="00CA6C56">
            <w:pPr>
              <w:rPr>
                <w:rFonts w:cs="Times New Roman"/>
                <w:szCs w:val="24"/>
              </w:rPr>
            </w:pPr>
            <w:r w:rsidRPr="00B07DFD">
              <w:rPr>
                <w:rFonts w:cs="Times New Roman"/>
                <w:szCs w:val="24"/>
              </w:rPr>
              <w:t>British Home Championship</w:t>
            </w:r>
          </w:p>
        </w:tc>
        <w:tc>
          <w:tcPr>
            <w:tcW w:w="2540" w:type="dxa"/>
            <w:vAlign w:val="center"/>
          </w:tcPr>
          <w:p w14:paraId="7CDA2E23"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5928F451" w14:textId="77777777" w:rsidR="00FA1D68" w:rsidRPr="00B07DFD" w:rsidRDefault="00FA1D68" w:rsidP="00CA6C56">
            <w:pPr>
              <w:jc w:val="center"/>
              <w:rPr>
                <w:rFonts w:cs="Times New Roman"/>
                <w:szCs w:val="24"/>
              </w:rPr>
            </w:pPr>
            <w:r w:rsidRPr="00B07DFD">
              <w:rPr>
                <w:rFonts w:cs="Times New Roman"/>
                <w:szCs w:val="24"/>
              </w:rPr>
              <w:t>233</w:t>
            </w:r>
          </w:p>
        </w:tc>
      </w:tr>
      <w:tr w:rsidR="00FA1D68" w:rsidRPr="00B07DFD" w14:paraId="624EE68D" w14:textId="77777777" w:rsidTr="00CA6C56">
        <w:tc>
          <w:tcPr>
            <w:tcW w:w="4259" w:type="dxa"/>
            <w:vAlign w:val="center"/>
          </w:tcPr>
          <w:p w14:paraId="73F2E921" w14:textId="77777777" w:rsidR="00FA1D68" w:rsidRPr="00B07DFD" w:rsidRDefault="00FA1D68" w:rsidP="00CA6C56">
            <w:pPr>
              <w:rPr>
                <w:rFonts w:cs="Times New Roman"/>
                <w:szCs w:val="24"/>
              </w:rPr>
            </w:pPr>
            <w:r w:rsidRPr="00B07DFD">
              <w:rPr>
                <w:rFonts w:cs="Times New Roman"/>
                <w:szCs w:val="24"/>
              </w:rPr>
              <w:t>CECAFA Cup</w:t>
            </w:r>
          </w:p>
        </w:tc>
        <w:tc>
          <w:tcPr>
            <w:tcW w:w="2540" w:type="dxa"/>
            <w:vAlign w:val="center"/>
          </w:tcPr>
          <w:p w14:paraId="48E68475"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4E7464E1" w14:textId="77777777" w:rsidR="00FA1D68" w:rsidRPr="00B07DFD" w:rsidRDefault="00FA1D68" w:rsidP="00CA6C56">
            <w:pPr>
              <w:jc w:val="center"/>
              <w:rPr>
                <w:rFonts w:cs="Times New Roman"/>
                <w:szCs w:val="24"/>
              </w:rPr>
            </w:pPr>
            <w:r w:rsidRPr="00B07DFD">
              <w:rPr>
                <w:rFonts w:cs="Times New Roman"/>
                <w:szCs w:val="24"/>
              </w:rPr>
              <w:t>102</w:t>
            </w:r>
          </w:p>
        </w:tc>
      </w:tr>
      <w:tr w:rsidR="00FA1D68" w:rsidRPr="00B07DFD" w14:paraId="53C73852" w14:textId="77777777" w:rsidTr="00CA6C56">
        <w:tc>
          <w:tcPr>
            <w:tcW w:w="4259" w:type="dxa"/>
            <w:vAlign w:val="center"/>
          </w:tcPr>
          <w:p w14:paraId="07EF8EC3" w14:textId="77777777" w:rsidR="00FA1D68" w:rsidRPr="00B07DFD" w:rsidRDefault="00FA1D68" w:rsidP="00CA6C56">
            <w:pPr>
              <w:rPr>
                <w:rFonts w:cs="Times New Roman"/>
                <w:szCs w:val="24"/>
              </w:rPr>
            </w:pPr>
            <w:r w:rsidRPr="00B07DFD">
              <w:rPr>
                <w:rFonts w:cs="Times New Roman"/>
                <w:szCs w:val="24"/>
              </w:rPr>
              <w:t>CFU Caribbean Cup qualification</w:t>
            </w:r>
          </w:p>
        </w:tc>
        <w:tc>
          <w:tcPr>
            <w:tcW w:w="2540" w:type="dxa"/>
            <w:vAlign w:val="center"/>
          </w:tcPr>
          <w:p w14:paraId="0C4472A9"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38EF6A21" w14:textId="77777777" w:rsidR="00FA1D68" w:rsidRPr="00B07DFD" w:rsidRDefault="00FA1D68" w:rsidP="00CA6C56">
            <w:pPr>
              <w:jc w:val="center"/>
              <w:rPr>
                <w:rFonts w:cs="Times New Roman"/>
                <w:szCs w:val="24"/>
              </w:rPr>
            </w:pPr>
            <w:r w:rsidRPr="00B07DFD">
              <w:rPr>
                <w:rFonts w:cs="Times New Roman"/>
                <w:szCs w:val="24"/>
              </w:rPr>
              <w:t>213</w:t>
            </w:r>
          </w:p>
        </w:tc>
      </w:tr>
      <w:tr w:rsidR="00FA1D68" w:rsidRPr="00B07DFD" w14:paraId="4C89B1E0" w14:textId="77777777" w:rsidTr="00CA6C56">
        <w:tc>
          <w:tcPr>
            <w:tcW w:w="4259" w:type="dxa"/>
            <w:vAlign w:val="center"/>
          </w:tcPr>
          <w:p w14:paraId="1CC894CE" w14:textId="77777777" w:rsidR="00FA1D68" w:rsidRPr="00B07DFD" w:rsidRDefault="00FA1D68" w:rsidP="00CA6C56">
            <w:pPr>
              <w:rPr>
                <w:rFonts w:cs="Times New Roman"/>
                <w:szCs w:val="24"/>
              </w:rPr>
            </w:pPr>
            <w:r w:rsidRPr="00B07DFD">
              <w:rPr>
                <w:rFonts w:cs="Times New Roman"/>
                <w:szCs w:val="24"/>
              </w:rPr>
              <w:t>CONCACAF Nations League</w:t>
            </w:r>
          </w:p>
        </w:tc>
        <w:tc>
          <w:tcPr>
            <w:tcW w:w="2540" w:type="dxa"/>
            <w:vAlign w:val="center"/>
          </w:tcPr>
          <w:p w14:paraId="560175B5"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110D768D" w14:textId="77777777" w:rsidR="00FA1D68" w:rsidRPr="00B07DFD" w:rsidRDefault="00FA1D68" w:rsidP="00CA6C56">
            <w:pPr>
              <w:jc w:val="center"/>
              <w:rPr>
                <w:rFonts w:cs="Times New Roman"/>
                <w:szCs w:val="24"/>
              </w:rPr>
            </w:pPr>
            <w:r w:rsidRPr="00B07DFD">
              <w:rPr>
                <w:rFonts w:cs="Times New Roman"/>
                <w:szCs w:val="24"/>
              </w:rPr>
              <w:t>103</w:t>
            </w:r>
          </w:p>
        </w:tc>
      </w:tr>
      <w:tr w:rsidR="00FA1D68" w:rsidRPr="00B07DFD" w14:paraId="329BF6C7" w14:textId="77777777" w:rsidTr="00CA6C56">
        <w:tc>
          <w:tcPr>
            <w:tcW w:w="4259" w:type="dxa"/>
            <w:vAlign w:val="center"/>
          </w:tcPr>
          <w:p w14:paraId="5979B01F" w14:textId="77777777" w:rsidR="00FA1D68" w:rsidRPr="00B07DFD" w:rsidRDefault="00FA1D68" w:rsidP="00CA6C56">
            <w:pPr>
              <w:rPr>
                <w:rFonts w:cs="Times New Roman"/>
                <w:szCs w:val="24"/>
              </w:rPr>
            </w:pPr>
            <w:r w:rsidRPr="00B07DFD">
              <w:rPr>
                <w:rFonts w:cs="Times New Roman"/>
                <w:szCs w:val="24"/>
              </w:rPr>
              <w:t>Copa América</w:t>
            </w:r>
          </w:p>
        </w:tc>
        <w:tc>
          <w:tcPr>
            <w:tcW w:w="2540" w:type="dxa"/>
            <w:vAlign w:val="center"/>
          </w:tcPr>
          <w:p w14:paraId="2C66759F"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71BB1EDD" w14:textId="77777777" w:rsidR="00FA1D68" w:rsidRPr="00B07DFD" w:rsidRDefault="00FA1D68" w:rsidP="00CA6C56">
            <w:pPr>
              <w:jc w:val="center"/>
              <w:rPr>
                <w:rFonts w:cs="Times New Roman"/>
                <w:szCs w:val="24"/>
              </w:rPr>
            </w:pPr>
            <w:r w:rsidRPr="00B07DFD">
              <w:rPr>
                <w:rFonts w:cs="Times New Roman"/>
                <w:szCs w:val="24"/>
              </w:rPr>
              <w:t>177</w:t>
            </w:r>
          </w:p>
        </w:tc>
      </w:tr>
      <w:tr w:rsidR="00FA1D68" w:rsidRPr="00B07DFD" w14:paraId="00A84F3A" w14:textId="77777777" w:rsidTr="00CA6C56">
        <w:tc>
          <w:tcPr>
            <w:tcW w:w="4259" w:type="dxa"/>
            <w:vAlign w:val="center"/>
          </w:tcPr>
          <w:p w14:paraId="2456F8C0" w14:textId="77777777" w:rsidR="00FA1D68" w:rsidRPr="00B07DFD" w:rsidRDefault="00FA1D68" w:rsidP="00CA6C56">
            <w:pPr>
              <w:rPr>
                <w:rFonts w:cs="Times New Roman"/>
                <w:szCs w:val="24"/>
              </w:rPr>
            </w:pPr>
            <w:r w:rsidRPr="00B07DFD">
              <w:rPr>
                <w:rFonts w:cs="Times New Roman"/>
                <w:szCs w:val="24"/>
              </w:rPr>
              <w:t>FIFA World Cup qualification</w:t>
            </w:r>
          </w:p>
        </w:tc>
        <w:tc>
          <w:tcPr>
            <w:tcW w:w="2540" w:type="dxa"/>
            <w:vAlign w:val="center"/>
          </w:tcPr>
          <w:p w14:paraId="3791AA07"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6A34A4EF" w14:textId="77777777" w:rsidR="00FA1D68" w:rsidRPr="00B07DFD" w:rsidRDefault="00FA1D68" w:rsidP="00CA6C56">
            <w:pPr>
              <w:jc w:val="center"/>
              <w:rPr>
                <w:rFonts w:cs="Times New Roman"/>
                <w:szCs w:val="24"/>
              </w:rPr>
            </w:pPr>
            <w:r w:rsidRPr="00B07DFD">
              <w:rPr>
                <w:rFonts w:cs="Times New Roman"/>
                <w:szCs w:val="24"/>
              </w:rPr>
              <w:t>3771</w:t>
            </w:r>
          </w:p>
        </w:tc>
      </w:tr>
      <w:tr w:rsidR="00FA1D68" w:rsidRPr="00B07DFD" w14:paraId="2FB79640" w14:textId="77777777" w:rsidTr="00CA6C56">
        <w:tc>
          <w:tcPr>
            <w:tcW w:w="4259" w:type="dxa"/>
            <w:vAlign w:val="center"/>
          </w:tcPr>
          <w:p w14:paraId="53F414D9" w14:textId="77777777" w:rsidR="00FA1D68" w:rsidRPr="00B07DFD" w:rsidRDefault="00FA1D68" w:rsidP="00CA6C56">
            <w:pPr>
              <w:rPr>
                <w:rFonts w:cs="Times New Roman"/>
                <w:szCs w:val="24"/>
              </w:rPr>
            </w:pPr>
            <w:r w:rsidRPr="00B07DFD">
              <w:rPr>
                <w:rFonts w:cs="Times New Roman"/>
                <w:szCs w:val="24"/>
              </w:rPr>
              <w:t>Friendly</w:t>
            </w:r>
          </w:p>
        </w:tc>
        <w:tc>
          <w:tcPr>
            <w:tcW w:w="2540" w:type="dxa"/>
            <w:vAlign w:val="center"/>
          </w:tcPr>
          <w:p w14:paraId="55D0AC30"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416A8D32" w14:textId="77777777" w:rsidR="00FA1D68" w:rsidRPr="00B07DFD" w:rsidRDefault="00FA1D68" w:rsidP="00CA6C56">
            <w:pPr>
              <w:jc w:val="center"/>
              <w:rPr>
                <w:rFonts w:cs="Times New Roman"/>
                <w:szCs w:val="24"/>
              </w:rPr>
            </w:pPr>
            <w:r w:rsidRPr="00B07DFD">
              <w:rPr>
                <w:rFonts w:cs="Times New Roman"/>
                <w:szCs w:val="24"/>
              </w:rPr>
              <w:t>7357</w:t>
            </w:r>
          </w:p>
        </w:tc>
      </w:tr>
      <w:tr w:rsidR="00FA1D68" w:rsidRPr="00B07DFD" w14:paraId="7923FB57" w14:textId="77777777" w:rsidTr="00CA6C56">
        <w:tc>
          <w:tcPr>
            <w:tcW w:w="4259" w:type="dxa"/>
            <w:vAlign w:val="center"/>
          </w:tcPr>
          <w:p w14:paraId="310BDBFC" w14:textId="77777777" w:rsidR="00FA1D68" w:rsidRPr="00B07DFD" w:rsidRDefault="00FA1D68" w:rsidP="00CA6C56">
            <w:pPr>
              <w:rPr>
                <w:rFonts w:cs="Times New Roman"/>
                <w:szCs w:val="24"/>
              </w:rPr>
            </w:pPr>
            <w:r w:rsidRPr="00B07DFD">
              <w:rPr>
                <w:rFonts w:cs="Times New Roman"/>
                <w:szCs w:val="24"/>
              </w:rPr>
              <w:t>Nordic Championship</w:t>
            </w:r>
          </w:p>
        </w:tc>
        <w:tc>
          <w:tcPr>
            <w:tcW w:w="2540" w:type="dxa"/>
            <w:vAlign w:val="center"/>
          </w:tcPr>
          <w:p w14:paraId="2F031802"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24BCC6D1" w14:textId="77777777" w:rsidR="00FA1D68" w:rsidRPr="00B07DFD" w:rsidRDefault="00FA1D68" w:rsidP="00CA6C56">
            <w:pPr>
              <w:jc w:val="center"/>
              <w:rPr>
                <w:rFonts w:cs="Times New Roman"/>
                <w:szCs w:val="24"/>
              </w:rPr>
            </w:pPr>
            <w:r w:rsidRPr="00B07DFD">
              <w:rPr>
                <w:rFonts w:cs="Times New Roman"/>
                <w:szCs w:val="24"/>
              </w:rPr>
              <w:t>135</w:t>
            </w:r>
          </w:p>
        </w:tc>
      </w:tr>
      <w:tr w:rsidR="00FA1D68" w:rsidRPr="00B07DFD" w14:paraId="049883C7" w14:textId="77777777" w:rsidTr="00CA6C56">
        <w:tc>
          <w:tcPr>
            <w:tcW w:w="4259" w:type="dxa"/>
            <w:vAlign w:val="center"/>
          </w:tcPr>
          <w:p w14:paraId="746E3A61" w14:textId="77777777" w:rsidR="00FA1D68" w:rsidRPr="00B07DFD" w:rsidRDefault="00FA1D68" w:rsidP="00CA6C56">
            <w:pPr>
              <w:rPr>
                <w:rFonts w:cs="Times New Roman"/>
                <w:szCs w:val="24"/>
              </w:rPr>
            </w:pPr>
            <w:r w:rsidRPr="00B07DFD">
              <w:rPr>
                <w:rFonts w:cs="Times New Roman"/>
                <w:szCs w:val="24"/>
              </w:rPr>
              <w:t>UEFA Euro qualification</w:t>
            </w:r>
          </w:p>
        </w:tc>
        <w:tc>
          <w:tcPr>
            <w:tcW w:w="2540" w:type="dxa"/>
            <w:vAlign w:val="center"/>
          </w:tcPr>
          <w:p w14:paraId="43C28C28"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1987AA2F" w14:textId="77777777" w:rsidR="00FA1D68" w:rsidRPr="00B07DFD" w:rsidRDefault="00FA1D68" w:rsidP="00CA6C56">
            <w:pPr>
              <w:jc w:val="center"/>
              <w:rPr>
                <w:rFonts w:cs="Times New Roman"/>
                <w:szCs w:val="24"/>
              </w:rPr>
            </w:pPr>
            <w:r w:rsidRPr="00B07DFD">
              <w:rPr>
                <w:rFonts w:cs="Times New Roman"/>
                <w:szCs w:val="24"/>
              </w:rPr>
              <w:t>1313</w:t>
            </w:r>
          </w:p>
        </w:tc>
      </w:tr>
      <w:tr w:rsidR="00FA1D68" w:rsidRPr="00B07DFD" w14:paraId="69B229AD" w14:textId="77777777" w:rsidTr="00CA6C56">
        <w:tc>
          <w:tcPr>
            <w:tcW w:w="4259" w:type="dxa"/>
            <w:vAlign w:val="center"/>
          </w:tcPr>
          <w:p w14:paraId="6A040D55" w14:textId="77777777" w:rsidR="00FA1D68" w:rsidRPr="00B07DFD" w:rsidRDefault="00FA1D68" w:rsidP="00CA6C56">
            <w:pPr>
              <w:rPr>
                <w:rFonts w:cs="Times New Roman"/>
                <w:szCs w:val="24"/>
              </w:rPr>
            </w:pPr>
            <w:r w:rsidRPr="00B07DFD">
              <w:rPr>
                <w:rFonts w:cs="Times New Roman"/>
                <w:szCs w:val="24"/>
              </w:rPr>
              <w:t>UEFA Nations League</w:t>
            </w:r>
          </w:p>
        </w:tc>
        <w:tc>
          <w:tcPr>
            <w:tcW w:w="2540" w:type="dxa"/>
            <w:vAlign w:val="center"/>
          </w:tcPr>
          <w:p w14:paraId="38805DE1" w14:textId="77777777" w:rsidR="00FA1D68" w:rsidRPr="00B07DFD" w:rsidRDefault="00FA1D68" w:rsidP="00CA6C56">
            <w:pPr>
              <w:jc w:val="center"/>
              <w:rPr>
                <w:rFonts w:cs="Times New Roman"/>
                <w:szCs w:val="24"/>
              </w:rPr>
            </w:pPr>
            <w:r w:rsidRPr="00B07DFD">
              <w:rPr>
                <w:rFonts w:cs="Times New Roman"/>
                <w:szCs w:val="24"/>
              </w:rPr>
              <w:t>Home</w:t>
            </w:r>
          </w:p>
        </w:tc>
        <w:tc>
          <w:tcPr>
            <w:tcW w:w="2552" w:type="dxa"/>
            <w:vAlign w:val="center"/>
          </w:tcPr>
          <w:p w14:paraId="2F9E5F13" w14:textId="77777777" w:rsidR="00FA1D68" w:rsidRPr="00B07DFD" w:rsidRDefault="00FA1D68" w:rsidP="00CA6C56">
            <w:pPr>
              <w:jc w:val="center"/>
              <w:rPr>
                <w:rFonts w:cs="Times New Roman"/>
                <w:szCs w:val="24"/>
              </w:rPr>
            </w:pPr>
            <w:r w:rsidRPr="00B07DFD">
              <w:rPr>
                <w:rFonts w:cs="Times New Roman"/>
                <w:szCs w:val="24"/>
              </w:rPr>
              <w:t>198</w:t>
            </w:r>
          </w:p>
        </w:tc>
      </w:tr>
    </w:tbl>
    <w:p w14:paraId="45C8DB0E" w14:textId="764DAB0F" w:rsidR="00264AAA" w:rsidRDefault="00264AAA" w:rsidP="00264AAA">
      <w:pPr>
        <w:jc w:val="center"/>
        <w:rPr>
          <w:lang w:val="ro-RO"/>
        </w:rPr>
      </w:pPr>
      <w:r>
        <w:rPr>
          <w:b/>
          <w:lang w:val="ro-RO"/>
        </w:rPr>
        <w:t xml:space="preserve">Tabelul 1.4 </w:t>
      </w:r>
      <w:r w:rsidR="00F46D24">
        <w:rPr>
          <w:bCs/>
          <w:lang w:val="ro-RO"/>
        </w:rPr>
        <w:t>Frecvența de câștig a echipei gazde în cele mai mari turnee</w:t>
      </w:r>
    </w:p>
    <w:p w14:paraId="72F5C084" w14:textId="77777777" w:rsidR="00FA1D68" w:rsidRPr="00B07DFD" w:rsidRDefault="00FA1D68" w:rsidP="00FA1D68">
      <w:pPr>
        <w:rPr>
          <w:rFonts w:cs="Times New Roman"/>
          <w:szCs w:val="24"/>
        </w:rPr>
      </w:pPr>
    </w:p>
    <w:p w14:paraId="31784F50" w14:textId="39D47095" w:rsidR="00FA1D68" w:rsidRPr="00B07DFD" w:rsidRDefault="00FA1D68" w:rsidP="00FA1D68">
      <w:pPr>
        <w:rPr>
          <w:rFonts w:cs="Times New Roman"/>
          <w:szCs w:val="24"/>
        </w:rPr>
      </w:pPr>
      <w:proofErr w:type="spellStart"/>
      <w:r w:rsidRPr="00B07DFD">
        <w:rPr>
          <w:rFonts w:cs="Times New Roman"/>
          <w:szCs w:val="24"/>
        </w:rPr>
        <w:t>Rezultatele</w:t>
      </w:r>
      <w:proofErr w:type="spellEnd"/>
      <w:r w:rsidRPr="00B07DFD">
        <w:rPr>
          <w:rFonts w:cs="Times New Roman"/>
          <w:szCs w:val="24"/>
        </w:rPr>
        <w:t xml:space="preserve"> </w:t>
      </w:r>
      <w:r w:rsidR="003475AC">
        <w:rPr>
          <w:rFonts w:cs="Times New Roman"/>
          <w:szCs w:val="24"/>
        </w:rPr>
        <w:t xml:space="preserve">din </w:t>
      </w:r>
      <w:proofErr w:type="spellStart"/>
      <w:r w:rsidRPr="00B07DFD">
        <w:rPr>
          <w:rFonts w:cs="Times New Roman"/>
          <w:szCs w:val="24"/>
        </w:rPr>
        <w:t>tabel</w:t>
      </w:r>
      <w:r w:rsidR="003475AC">
        <w:rPr>
          <w:rFonts w:cs="Times New Roman"/>
          <w:szCs w:val="24"/>
        </w:rPr>
        <w:t>ele</w:t>
      </w:r>
      <w:proofErr w:type="spellEnd"/>
      <w:r w:rsidR="003475AC">
        <w:rPr>
          <w:rFonts w:cs="Times New Roman"/>
          <w:szCs w:val="24"/>
        </w:rPr>
        <w:t xml:space="preserve"> </w:t>
      </w:r>
      <w:r w:rsidRPr="00B07DFD">
        <w:rPr>
          <w:rFonts w:cs="Times New Roman"/>
          <w:szCs w:val="24"/>
        </w:rPr>
        <w:t xml:space="preserve">de </w:t>
      </w:r>
      <w:proofErr w:type="spellStart"/>
      <w:r w:rsidRPr="00B07DFD">
        <w:rPr>
          <w:rFonts w:cs="Times New Roman"/>
          <w:szCs w:val="24"/>
        </w:rPr>
        <w:t>contingen</w:t>
      </w:r>
      <w:r w:rsidR="003475AC">
        <w:rPr>
          <w:rFonts w:cs="Times New Roman"/>
          <w:szCs w:val="24"/>
        </w:rPr>
        <w:t>ță</w:t>
      </w:r>
      <w:proofErr w:type="spellEnd"/>
      <w:r w:rsidRPr="00B07DFD">
        <w:rPr>
          <w:rFonts w:cs="Times New Roman"/>
          <w:szCs w:val="24"/>
        </w:rPr>
        <w:t xml:space="preserve"> </w:t>
      </w:r>
      <w:proofErr w:type="spellStart"/>
      <w:r w:rsidR="003475AC">
        <w:rPr>
          <w:rFonts w:cs="Times New Roman"/>
          <w:szCs w:val="24"/>
        </w:rPr>
        <w:t>prezentate</w:t>
      </w:r>
      <w:proofErr w:type="spellEnd"/>
      <w:r w:rsidR="003475AC">
        <w:rPr>
          <w:rFonts w:cs="Times New Roman"/>
          <w:szCs w:val="24"/>
        </w:rPr>
        <w:t xml:space="preserve"> </w:t>
      </w:r>
      <w:proofErr w:type="spellStart"/>
      <w:r w:rsidR="003475AC">
        <w:rPr>
          <w:rFonts w:cs="Times New Roman"/>
          <w:szCs w:val="24"/>
        </w:rPr>
        <w:t>mai</w:t>
      </w:r>
      <w:proofErr w:type="spellEnd"/>
      <w:r w:rsidR="003475AC">
        <w:rPr>
          <w:rFonts w:cs="Times New Roman"/>
          <w:szCs w:val="24"/>
        </w:rPr>
        <w:t xml:space="preserve"> sus</w:t>
      </w:r>
      <w:r w:rsidR="003475AC" w:rsidRPr="00B07DFD">
        <w:rPr>
          <w:rFonts w:cs="Times New Roman"/>
          <w:szCs w:val="24"/>
        </w:rPr>
        <w:t xml:space="preserve"> </w:t>
      </w:r>
      <w:proofErr w:type="spellStart"/>
      <w:r w:rsidRPr="00B07DFD">
        <w:rPr>
          <w:rFonts w:cs="Times New Roman"/>
          <w:szCs w:val="24"/>
        </w:rPr>
        <w:t>indică</w:t>
      </w:r>
      <w:proofErr w:type="spellEnd"/>
      <w:r w:rsidRPr="00B07DFD">
        <w:rPr>
          <w:rFonts w:cs="Times New Roman"/>
          <w:szCs w:val="24"/>
        </w:rPr>
        <w:t xml:space="preserve"> </w:t>
      </w:r>
      <w:proofErr w:type="spellStart"/>
      <w:r w:rsidRPr="00B07DFD">
        <w:rPr>
          <w:rFonts w:cs="Times New Roman"/>
          <w:szCs w:val="24"/>
        </w:rPr>
        <w:t>distribuția</w:t>
      </w:r>
      <w:proofErr w:type="spellEnd"/>
      <w:r w:rsidRPr="00B07DFD">
        <w:rPr>
          <w:rFonts w:cs="Times New Roman"/>
          <w:szCs w:val="24"/>
        </w:rPr>
        <w:t xml:space="preserve"> </w:t>
      </w:r>
      <w:proofErr w:type="spellStart"/>
      <w:r w:rsidRPr="00B07DFD">
        <w:rPr>
          <w:rFonts w:cs="Times New Roman"/>
          <w:szCs w:val="24"/>
        </w:rPr>
        <w:t>frecvenței</w:t>
      </w:r>
      <w:proofErr w:type="spellEnd"/>
      <w:r w:rsidRPr="00B07DFD">
        <w:rPr>
          <w:rFonts w:cs="Times New Roman"/>
          <w:szCs w:val="24"/>
        </w:rPr>
        <w:t xml:space="preserve"> </w:t>
      </w:r>
      <w:proofErr w:type="spellStart"/>
      <w:r w:rsidRPr="00B07DFD">
        <w:rPr>
          <w:rFonts w:cs="Times New Roman"/>
          <w:szCs w:val="24"/>
        </w:rPr>
        <w:t>victoriilor</w:t>
      </w:r>
      <w:proofErr w:type="spellEnd"/>
      <w:r w:rsidRPr="00B07DFD">
        <w:rPr>
          <w:rFonts w:cs="Times New Roman"/>
          <w:szCs w:val="24"/>
        </w:rPr>
        <w:t xml:space="preserve">, </w:t>
      </w:r>
      <w:proofErr w:type="spellStart"/>
      <w:r w:rsidRPr="00B07DFD">
        <w:rPr>
          <w:rFonts w:cs="Times New Roman"/>
          <w:szCs w:val="24"/>
        </w:rPr>
        <w:t>remizelor</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înfrângerilor</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diferite</w:t>
      </w:r>
      <w:proofErr w:type="spellEnd"/>
      <w:r w:rsidRPr="00B07DFD">
        <w:rPr>
          <w:rFonts w:cs="Times New Roman"/>
          <w:szCs w:val="24"/>
        </w:rPr>
        <w:t xml:space="preserve"> </w:t>
      </w:r>
      <w:proofErr w:type="spellStart"/>
      <w:r w:rsidRPr="00B07DFD">
        <w:rPr>
          <w:rFonts w:cs="Times New Roman"/>
          <w:szCs w:val="24"/>
        </w:rPr>
        <w:t>turnee</w:t>
      </w:r>
      <w:proofErr w:type="spellEnd"/>
      <w:r w:rsidRPr="00B07DFD">
        <w:rPr>
          <w:rFonts w:cs="Times New Roman"/>
          <w:szCs w:val="24"/>
        </w:rPr>
        <w:t xml:space="preserve">. </w:t>
      </w:r>
    </w:p>
    <w:p w14:paraId="6F877884" w14:textId="579A504B" w:rsidR="00FA1D68" w:rsidRPr="00B07DFD" w:rsidRDefault="00F46D24" w:rsidP="00FA1D68">
      <w:pPr>
        <w:rPr>
          <w:rFonts w:cs="Times New Roman"/>
          <w:szCs w:val="24"/>
        </w:rPr>
      </w:pPr>
      <w:proofErr w:type="spellStart"/>
      <w:r>
        <w:rPr>
          <w:rFonts w:cs="Times New Roman"/>
          <w:szCs w:val="24"/>
        </w:rPr>
        <w:t>În</w:t>
      </w:r>
      <w:proofErr w:type="spellEnd"/>
      <w:r>
        <w:rPr>
          <w:rFonts w:cs="Times New Roman"/>
          <w:szCs w:val="24"/>
        </w:rPr>
        <w:t xml:space="preserve"> </w:t>
      </w:r>
      <w:proofErr w:type="spellStart"/>
      <w:r>
        <w:rPr>
          <w:rFonts w:cs="Times New Roman"/>
          <w:szCs w:val="24"/>
        </w:rPr>
        <w:t>tabelul</w:t>
      </w:r>
      <w:proofErr w:type="spellEnd"/>
      <w:r>
        <w:rPr>
          <w:rFonts w:cs="Times New Roman"/>
          <w:szCs w:val="24"/>
        </w:rPr>
        <w:t xml:space="preserve"> 1.2 sunt </w:t>
      </w:r>
      <w:proofErr w:type="spellStart"/>
      <w:r>
        <w:rPr>
          <w:rFonts w:cs="Times New Roman"/>
          <w:szCs w:val="24"/>
        </w:rPr>
        <w:t>prezentate</w:t>
      </w:r>
      <w:proofErr w:type="spellEnd"/>
      <w:r>
        <w:rPr>
          <w:rFonts w:cs="Times New Roman"/>
          <w:szCs w:val="24"/>
        </w:rPr>
        <w:t xml:space="preserve"> </w:t>
      </w:r>
      <w:proofErr w:type="spellStart"/>
      <w:r>
        <w:rPr>
          <w:rFonts w:cs="Times New Roman"/>
          <w:szCs w:val="24"/>
        </w:rPr>
        <w:t>frecvețele</w:t>
      </w:r>
      <w:proofErr w:type="spellEnd"/>
      <w:r>
        <w:rPr>
          <w:rFonts w:cs="Times New Roman"/>
          <w:szCs w:val="24"/>
        </w:rPr>
        <w:t xml:space="preserve"> </w:t>
      </w:r>
      <w:proofErr w:type="spellStart"/>
      <w:r>
        <w:rPr>
          <w:rFonts w:cs="Times New Roman"/>
          <w:szCs w:val="24"/>
        </w:rPr>
        <w:t>c</w:t>
      </w:r>
      <w:r w:rsidR="00DF719E" w:rsidRPr="00B07DFD">
        <w:rPr>
          <w:rFonts w:cs="Times New Roman"/>
          <w:szCs w:val="24"/>
        </w:rPr>
        <w:t>âștiguri</w:t>
      </w:r>
      <w:r w:rsidR="00341C55">
        <w:rPr>
          <w:rFonts w:cs="Times New Roman"/>
          <w:szCs w:val="24"/>
        </w:rPr>
        <w:t>lor</w:t>
      </w:r>
      <w:proofErr w:type="spellEnd"/>
      <w:r w:rsidR="00DF719E" w:rsidRPr="00B07DFD">
        <w:rPr>
          <w:rFonts w:cs="Times New Roman"/>
          <w:szCs w:val="24"/>
        </w:rPr>
        <w:t xml:space="preserve"> </w:t>
      </w:r>
      <w:r w:rsidR="00341C55">
        <w:rPr>
          <w:rFonts w:cs="Times New Roman"/>
          <w:szCs w:val="24"/>
        </w:rPr>
        <w:t xml:space="preserve">a </w:t>
      </w:r>
      <w:proofErr w:type="spellStart"/>
      <w:r w:rsidR="00DF719E" w:rsidRPr="00B07DFD">
        <w:rPr>
          <w:rFonts w:cs="Times New Roman"/>
          <w:szCs w:val="24"/>
        </w:rPr>
        <w:t>echipel</w:t>
      </w:r>
      <w:r w:rsidR="00341C55">
        <w:rPr>
          <w:rFonts w:cs="Times New Roman"/>
          <w:szCs w:val="24"/>
        </w:rPr>
        <w:t>or</w:t>
      </w:r>
      <w:proofErr w:type="spellEnd"/>
      <w:r w:rsidR="00DF719E" w:rsidRPr="00B07DFD">
        <w:rPr>
          <w:rFonts w:cs="Times New Roman"/>
          <w:szCs w:val="24"/>
        </w:rPr>
        <w:t xml:space="preserve"> </w:t>
      </w:r>
      <w:proofErr w:type="spellStart"/>
      <w:r w:rsidR="00DF719E" w:rsidRPr="00B07DFD">
        <w:rPr>
          <w:rFonts w:cs="Times New Roman"/>
          <w:szCs w:val="24"/>
        </w:rPr>
        <w:t>oaspete</w:t>
      </w:r>
      <w:proofErr w:type="spellEnd"/>
      <w:r w:rsidR="00341C55">
        <w:rPr>
          <w:rFonts w:cs="Times New Roman"/>
          <w:szCs w:val="24"/>
        </w:rPr>
        <w:t xml:space="preserve"> </w:t>
      </w:r>
      <w:proofErr w:type="spellStart"/>
      <w:r w:rsidR="00341C55">
        <w:rPr>
          <w:rFonts w:cs="Times New Roman"/>
          <w:szCs w:val="24"/>
        </w:rPr>
        <w:t>în</w:t>
      </w:r>
      <w:proofErr w:type="spellEnd"/>
      <w:r w:rsidR="00341C55">
        <w:rPr>
          <w:rFonts w:cs="Times New Roman"/>
          <w:szCs w:val="24"/>
        </w:rPr>
        <w:t xml:space="preserve"> </w:t>
      </w:r>
      <w:proofErr w:type="spellStart"/>
      <w:r w:rsidR="00341C55">
        <w:rPr>
          <w:rFonts w:cs="Times New Roman"/>
          <w:szCs w:val="24"/>
        </w:rPr>
        <w:t>cele</w:t>
      </w:r>
      <w:proofErr w:type="spellEnd"/>
      <w:r w:rsidR="00341C55">
        <w:rPr>
          <w:rFonts w:cs="Times New Roman"/>
          <w:szCs w:val="24"/>
        </w:rPr>
        <w:t xml:space="preserve"> </w:t>
      </w:r>
      <w:proofErr w:type="spellStart"/>
      <w:r w:rsidR="00341C55">
        <w:rPr>
          <w:rFonts w:cs="Times New Roman"/>
          <w:szCs w:val="24"/>
        </w:rPr>
        <w:t>mai</w:t>
      </w:r>
      <w:proofErr w:type="spellEnd"/>
      <w:r w:rsidR="00341C55">
        <w:rPr>
          <w:rFonts w:cs="Times New Roman"/>
          <w:szCs w:val="24"/>
        </w:rPr>
        <w:t xml:space="preserve"> </w:t>
      </w:r>
      <w:proofErr w:type="spellStart"/>
      <w:r w:rsidR="00341C55">
        <w:rPr>
          <w:rFonts w:cs="Times New Roman"/>
          <w:szCs w:val="24"/>
        </w:rPr>
        <w:t>mari</w:t>
      </w:r>
      <w:proofErr w:type="spellEnd"/>
      <w:r w:rsidR="00341C55">
        <w:rPr>
          <w:rFonts w:cs="Times New Roman"/>
          <w:szCs w:val="24"/>
        </w:rPr>
        <w:t xml:space="preserve"> </w:t>
      </w:r>
      <w:proofErr w:type="spellStart"/>
      <w:r w:rsidR="00341C55">
        <w:rPr>
          <w:rFonts w:cs="Times New Roman"/>
          <w:szCs w:val="24"/>
        </w:rPr>
        <w:t>turnee</w:t>
      </w:r>
      <w:proofErr w:type="spellEnd"/>
      <w:r w:rsidR="00FA1D68" w:rsidRPr="00B07DFD">
        <w:rPr>
          <w:rFonts w:cs="Times New Roman"/>
          <w:szCs w:val="24"/>
        </w:rPr>
        <w:t xml:space="preserve"> (Away):</w:t>
      </w:r>
    </w:p>
    <w:p w14:paraId="3B275298" w14:textId="77777777" w:rsidR="00FA1D68" w:rsidRPr="00B07DFD" w:rsidRDefault="00FA1D68" w:rsidP="00DF719E">
      <w:pPr>
        <w:ind w:left="708"/>
        <w:rPr>
          <w:rFonts w:cs="Times New Roman"/>
          <w:szCs w:val="24"/>
        </w:rPr>
      </w:pPr>
      <w:r w:rsidRPr="00B07DFD">
        <w:rPr>
          <w:rFonts w:cs="Times New Roman"/>
          <w:szCs w:val="24"/>
        </w:rPr>
        <w:t xml:space="preserve">Friendly: Cele </w:t>
      </w:r>
      <w:proofErr w:type="spellStart"/>
      <w:r w:rsidRPr="00B07DFD">
        <w:rPr>
          <w:rFonts w:cs="Times New Roman"/>
          <w:szCs w:val="24"/>
        </w:rPr>
        <w:t>mai</w:t>
      </w:r>
      <w:proofErr w:type="spellEnd"/>
      <w:r w:rsidRPr="00B07DFD">
        <w:rPr>
          <w:rFonts w:cs="Times New Roman"/>
          <w:szCs w:val="24"/>
        </w:rPr>
        <w:t xml:space="preserve"> </w:t>
      </w:r>
      <w:proofErr w:type="spellStart"/>
      <w:r w:rsidRPr="00B07DFD">
        <w:rPr>
          <w:rFonts w:cs="Times New Roman"/>
          <w:szCs w:val="24"/>
        </w:rPr>
        <w:t>multe</w:t>
      </w:r>
      <w:proofErr w:type="spellEnd"/>
      <w:r w:rsidRPr="00B07DFD">
        <w:rPr>
          <w:rFonts w:cs="Times New Roman"/>
          <w:szCs w:val="24"/>
        </w:rPr>
        <w:t xml:space="preserve"> </w:t>
      </w:r>
      <w:proofErr w:type="spellStart"/>
      <w:r w:rsidRPr="00B07DFD">
        <w:rPr>
          <w:rFonts w:cs="Times New Roman"/>
          <w:szCs w:val="24"/>
        </w:rPr>
        <w:t>meciuri</w:t>
      </w:r>
      <w:proofErr w:type="spellEnd"/>
      <w:r w:rsidRPr="00B07DFD">
        <w:rPr>
          <w:rFonts w:cs="Times New Roman"/>
          <w:szCs w:val="24"/>
        </w:rPr>
        <w:t xml:space="preserve"> au </w:t>
      </w:r>
      <w:proofErr w:type="spellStart"/>
      <w:r w:rsidRPr="00B07DFD">
        <w:rPr>
          <w:rFonts w:cs="Times New Roman"/>
          <w:szCs w:val="24"/>
        </w:rPr>
        <w:t>avut</w:t>
      </w:r>
      <w:proofErr w:type="spellEnd"/>
      <w:r w:rsidRPr="00B07DFD">
        <w:rPr>
          <w:rFonts w:cs="Times New Roman"/>
          <w:szCs w:val="24"/>
        </w:rPr>
        <w:t xml:space="preserve"> loc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condiții</w:t>
      </w:r>
      <w:proofErr w:type="spellEnd"/>
      <w:r w:rsidRPr="00B07DFD">
        <w:rPr>
          <w:rFonts w:cs="Times New Roman"/>
          <w:szCs w:val="24"/>
        </w:rPr>
        <w:t xml:space="preserve"> </w:t>
      </w:r>
      <w:proofErr w:type="spellStart"/>
      <w:r w:rsidRPr="00B07DFD">
        <w:rPr>
          <w:rFonts w:cs="Times New Roman"/>
          <w:szCs w:val="24"/>
        </w:rPr>
        <w:t>prietenoase</w:t>
      </w:r>
      <w:proofErr w:type="spellEnd"/>
      <w:r w:rsidRPr="00B07DFD">
        <w:rPr>
          <w:rFonts w:cs="Times New Roman"/>
          <w:szCs w:val="24"/>
        </w:rPr>
        <w:t xml:space="preserve">, cu un </w:t>
      </w:r>
      <w:proofErr w:type="spellStart"/>
      <w:r w:rsidRPr="00B07DFD">
        <w:rPr>
          <w:rFonts w:cs="Times New Roman"/>
          <w:szCs w:val="24"/>
        </w:rPr>
        <w:t>număr</w:t>
      </w:r>
      <w:proofErr w:type="spellEnd"/>
      <w:r w:rsidRPr="00B07DFD">
        <w:rPr>
          <w:rFonts w:cs="Times New Roman"/>
          <w:szCs w:val="24"/>
        </w:rPr>
        <w:t xml:space="preserve"> </w:t>
      </w:r>
      <w:proofErr w:type="spellStart"/>
      <w:r w:rsidRPr="00B07DFD">
        <w:rPr>
          <w:rFonts w:cs="Times New Roman"/>
          <w:szCs w:val="24"/>
        </w:rPr>
        <w:t>semnificativ</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(4085), </w:t>
      </w:r>
      <w:proofErr w:type="spellStart"/>
      <w:r w:rsidRPr="00B07DFD">
        <w:rPr>
          <w:rFonts w:cs="Times New Roman"/>
          <w:szCs w:val="24"/>
        </w:rPr>
        <w:t>urmate</w:t>
      </w:r>
      <w:proofErr w:type="spellEnd"/>
      <w:r w:rsidRPr="00B07DFD">
        <w:rPr>
          <w:rFonts w:cs="Times New Roman"/>
          <w:szCs w:val="24"/>
        </w:rPr>
        <w:t xml:space="preserve"> de </w:t>
      </w:r>
      <w:proofErr w:type="spellStart"/>
      <w:r w:rsidRPr="00B07DFD">
        <w:rPr>
          <w:rFonts w:cs="Times New Roman"/>
          <w:szCs w:val="24"/>
        </w:rPr>
        <w:t>meciuri</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care s-a </w:t>
      </w:r>
      <w:proofErr w:type="spellStart"/>
      <w:r w:rsidRPr="00B07DFD">
        <w:rPr>
          <w:rFonts w:cs="Times New Roman"/>
          <w:szCs w:val="24"/>
        </w:rPr>
        <w:t>înregistrat</w:t>
      </w:r>
      <w:proofErr w:type="spellEnd"/>
      <w:r w:rsidRPr="00B07DFD">
        <w:rPr>
          <w:rFonts w:cs="Times New Roman"/>
          <w:szCs w:val="24"/>
        </w:rPr>
        <w:t xml:space="preserve"> o </w:t>
      </w:r>
      <w:proofErr w:type="spellStart"/>
      <w:r w:rsidRPr="00B07DFD">
        <w:rPr>
          <w:rFonts w:cs="Times New Roman"/>
          <w:szCs w:val="24"/>
        </w:rPr>
        <w:t>remiză</w:t>
      </w:r>
      <w:proofErr w:type="spellEnd"/>
      <w:r w:rsidRPr="00B07DFD">
        <w:rPr>
          <w:rFonts w:cs="Times New Roman"/>
          <w:szCs w:val="24"/>
        </w:rPr>
        <w:t xml:space="preserve"> (3808). </w:t>
      </w:r>
      <w:proofErr w:type="spellStart"/>
      <w:r w:rsidRPr="00B07DFD">
        <w:rPr>
          <w:rFonts w:cs="Times New Roman"/>
          <w:szCs w:val="24"/>
        </w:rPr>
        <w:t>Aceasta</w:t>
      </w:r>
      <w:proofErr w:type="spellEnd"/>
      <w:r w:rsidRPr="00B07DFD">
        <w:rPr>
          <w:rFonts w:cs="Times New Roman"/>
          <w:szCs w:val="24"/>
        </w:rPr>
        <w:t xml:space="preserve"> </w:t>
      </w:r>
      <w:proofErr w:type="spellStart"/>
      <w:r w:rsidRPr="00B07DFD">
        <w:rPr>
          <w:rFonts w:cs="Times New Roman"/>
          <w:szCs w:val="24"/>
        </w:rPr>
        <w:t>indică</w:t>
      </w:r>
      <w:proofErr w:type="spellEnd"/>
      <w:r w:rsidRPr="00B07DFD">
        <w:rPr>
          <w:rFonts w:cs="Times New Roman"/>
          <w:szCs w:val="24"/>
        </w:rPr>
        <w:t xml:space="preserve"> </w:t>
      </w:r>
      <w:proofErr w:type="spellStart"/>
      <w:r w:rsidRPr="00B07DFD">
        <w:rPr>
          <w:rFonts w:cs="Times New Roman"/>
          <w:szCs w:val="24"/>
        </w:rPr>
        <w:t>că</w:t>
      </w:r>
      <w:proofErr w:type="spellEnd"/>
      <w:r w:rsidRPr="00B07DFD">
        <w:rPr>
          <w:rFonts w:cs="Times New Roman"/>
          <w:szCs w:val="24"/>
        </w:rPr>
        <w:t xml:space="preserve"> </w:t>
      </w:r>
      <w:proofErr w:type="spellStart"/>
      <w:r w:rsidRPr="00B07DFD">
        <w:rPr>
          <w:rFonts w:cs="Times New Roman"/>
          <w:szCs w:val="24"/>
        </w:rPr>
        <w:t>meciurile</w:t>
      </w:r>
      <w:proofErr w:type="spellEnd"/>
      <w:r w:rsidRPr="00B07DFD">
        <w:rPr>
          <w:rFonts w:cs="Times New Roman"/>
          <w:szCs w:val="24"/>
        </w:rPr>
        <w:t xml:space="preserve"> </w:t>
      </w:r>
      <w:proofErr w:type="spellStart"/>
      <w:r w:rsidRPr="00B07DFD">
        <w:rPr>
          <w:rFonts w:cs="Times New Roman"/>
          <w:szCs w:val="24"/>
        </w:rPr>
        <w:t>amicale</w:t>
      </w:r>
      <w:proofErr w:type="spellEnd"/>
      <w:r w:rsidRPr="00B07DFD">
        <w:rPr>
          <w:rFonts w:cs="Times New Roman"/>
          <w:szCs w:val="24"/>
        </w:rPr>
        <w:t xml:space="preserve"> sunt </w:t>
      </w:r>
      <w:proofErr w:type="spellStart"/>
      <w:r w:rsidRPr="00B07DFD">
        <w:rPr>
          <w:rFonts w:cs="Times New Roman"/>
          <w:szCs w:val="24"/>
        </w:rPr>
        <w:t>relativ</w:t>
      </w:r>
      <w:proofErr w:type="spellEnd"/>
      <w:r w:rsidRPr="00B07DFD">
        <w:rPr>
          <w:rFonts w:cs="Times New Roman"/>
          <w:szCs w:val="24"/>
        </w:rPr>
        <w:t xml:space="preserve"> </w:t>
      </w:r>
      <w:proofErr w:type="spellStart"/>
      <w:r w:rsidRPr="00B07DFD">
        <w:rPr>
          <w:rFonts w:cs="Times New Roman"/>
          <w:szCs w:val="24"/>
        </w:rPr>
        <w:t>echilibrate</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ceea</w:t>
      </w:r>
      <w:proofErr w:type="spellEnd"/>
      <w:r w:rsidRPr="00B07DFD">
        <w:rPr>
          <w:rFonts w:cs="Times New Roman"/>
          <w:szCs w:val="24"/>
        </w:rPr>
        <w:t xml:space="preserve"> </w:t>
      </w:r>
      <w:proofErr w:type="spellStart"/>
      <w:r w:rsidRPr="00B07DFD">
        <w:rPr>
          <w:rFonts w:cs="Times New Roman"/>
          <w:szCs w:val="24"/>
        </w:rPr>
        <w:t>ce</w:t>
      </w:r>
      <w:proofErr w:type="spellEnd"/>
      <w:r w:rsidRPr="00B07DFD">
        <w:rPr>
          <w:rFonts w:cs="Times New Roman"/>
          <w:szCs w:val="24"/>
        </w:rPr>
        <w:t xml:space="preserve"> </w:t>
      </w:r>
      <w:proofErr w:type="spellStart"/>
      <w:r w:rsidRPr="00B07DFD">
        <w:rPr>
          <w:rFonts w:cs="Times New Roman"/>
          <w:szCs w:val="24"/>
        </w:rPr>
        <w:t>privește</w:t>
      </w:r>
      <w:proofErr w:type="spellEnd"/>
      <w:r w:rsidRPr="00B07DFD">
        <w:rPr>
          <w:rFonts w:cs="Times New Roman"/>
          <w:szCs w:val="24"/>
        </w:rPr>
        <w:t xml:space="preserve"> </w:t>
      </w:r>
      <w:proofErr w:type="spellStart"/>
      <w:r w:rsidRPr="00B07DFD">
        <w:rPr>
          <w:rFonts w:cs="Times New Roman"/>
          <w:szCs w:val="24"/>
        </w:rPr>
        <w:t>rezultatele</w:t>
      </w:r>
      <w:proofErr w:type="spellEnd"/>
      <w:r w:rsidRPr="00B07DFD">
        <w:rPr>
          <w:rFonts w:cs="Times New Roman"/>
          <w:szCs w:val="24"/>
        </w:rPr>
        <w:t>.</w:t>
      </w:r>
    </w:p>
    <w:p w14:paraId="6E9867C2" w14:textId="77777777" w:rsidR="00FA1D68" w:rsidRPr="00B07DFD" w:rsidRDefault="00FA1D68" w:rsidP="00DF719E">
      <w:pPr>
        <w:ind w:left="708"/>
        <w:rPr>
          <w:rFonts w:cs="Times New Roman"/>
          <w:szCs w:val="24"/>
        </w:rPr>
      </w:pPr>
      <w:r w:rsidRPr="00B07DFD">
        <w:rPr>
          <w:rFonts w:cs="Times New Roman"/>
          <w:szCs w:val="24"/>
        </w:rPr>
        <w:t xml:space="preserve">FIFA World Cup qualification: </w:t>
      </w:r>
      <w:proofErr w:type="spellStart"/>
      <w:r w:rsidRPr="00B07DFD">
        <w:rPr>
          <w:rFonts w:cs="Times New Roman"/>
          <w:szCs w:val="24"/>
        </w:rPr>
        <w:t>Aici</w:t>
      </w:r>
      <w:proofErr w:type="spellEnd"/>
      <w:r w:rsidRPr="00B07DFD">
        <w:rPr>
          <w:rFonts w:cs="Times New Roman"/>
          <w:szCs w:val="24"/>
        </w:rPr>
        <w:t xml:space="preserve">, </w:t>
      </w:r>
      <w:proofErr w:type="spellStart"/>
      <w:r w:rsidRPr="00B07DFD">
        <w:rPr>
          <w:rFonts w:cs="Times New Roman"/>
          <w:szCs w:val="24"/>
        </w:rPr>
        <w:t>vedem</w:t>
      </w:r>
      <w:proofErr w:type="spellEnd"/>
      <w:r w:rsidRPr="00B07DFD">
        <w:rPr>
          <w:rFonts w:cs="Times New Roman"/>
          <w:szCs w:val="24"/>
        </w:rPr>
        <w:t xml:space="preserve"> o </w:t>
      </w:r>
      <w:proofErr w:type="spellStart"/>
      <w:r w:rsidRPr="00B07DFD">
        <w:rPr>
          <w:rFonts w:cs="Times New Roman"/>
          <w:szCs w:val="24"/>
        </w:rPr>
        <w:t>frecvență</w:t>
      </w:r>
      <w:proofErr w:type="spellEnd"/>
      <w:r w:rsidRPr="00B07DFD">
        <w:rPr>
          <w:rFonts w:cs="Times New Roman"/>
          <w:szCs w:val="24"/>
        </w:rPr>
        <w:t xml:space="preserve"> </w:t>
      </w:r>
      <w:proofErr w:type="spellStart"/>
      <w:r w:rsidRPr="00B07DFD">
        <w:rPr>
          <w:rFonts w:cs="Times New Roman"/>
          <w:szCs w:val="24"/>
        </w:rPr>
        <w:t>semnificativă</w:t>
      </w:r>
      <w:proofErr w:type="spellEnd"/>
      <w:r w:rsidRPr="00B07DFD">
        <w:rPr>
          <w:rFonts w:cs="Times New Roman"/>
          <w:szCs w:val="24"/>
        </w:rPr>
        <w:t xml:space="preserve"> a </w:t>
      </w:r>
      <w:proofErr w:type="spellStart"/>
      <w:r w:rsidRPr="00B07DFD">
        <w:rPr>
          <w:rFonts w:cs="Times New Roman"/>
          <w:szCs w:val="24"/>
        </w:rPr>
        <w:t>meciurilor</w:t>
      </w:r>
      <w:proofErr w:type="spellEnd"/>
      <w:r w:rsidRPr="00B07DFD">
        <w:rPr>
          <w:rFonts w:cs="Times New Roman"/>
          <w:szCs w:val="24"/>
        </w:rPr>
        <w:t xml:space="preserve"> de </w:t>
      </w:r>
      <w:proofErr w:type="spellStart"/>
      <w:r w:rsidRPr="00B07DFD">
        <w:rPr>
          <w:rFonts w:cs="Times New Roman"/>
          <w:szCs w:val="24"/>
        </w:rPr>
        <w:t>calificare</w:t>
      </w:r>
      <w:proofErr w:type="spellEnd"/>
      <w:r w:rsidRPr="00B07DFD">
        <w:rPr>
          <w:rFonts w:cs="Times New Roman"/>
          <w:szCs w:val="24"/>
        </w:rPr>
        <w:t xml:space="preserve"> la Cupa </w:t>
      </w:r>
      <w:proofErr w:type="spellStart"/>
      <w:r w:rsidRPr="00B07DFD">
        <w:rPr>
          <w:rFonts w:cs="Times New Roman"/>
          <w:szCs w:val="24"/>
        </w:rPr>
        <w:t>Mondială</w:t>
      </w:r>
      <w:proofErr w:type="spellEnd"/>
      <w:r w:rsidRPr="00B07DFD">
        <w:rPr>
          <w:rFonts w:cs="Times New Roman"/>
          <w:szCs w:val="24"/>
        </w:rPr>
        <w:t xml:space="preserve">, cu un </w:t>
      </w:r>
      <w:proofErr w:type="spellStart"/>
      <w:r w:rsidRPr="00B07DFD">
        <w:rPr>
          <w:rFonts w:cs="Times New Roman"/>
          <w:szCs w:val="24"/>
        </w:rPr>
        <w:t>număr</w:t>
      </w:r>
      <w:proofErr w:type="spellEnd"/>
      <w:r w:rsidRPr="00B07DFD">
        <w:rPr>
          <w:rFonts w:cs="Times New Roman"/>
          <w:szCs w:val="24"/>
        </w:rPr>
        <w:t xml:space="preserve"> </w:t>
      </w:r>
      <w:proofErr w:type="spellStart"/>
      <w:r w:rsidRPr="00B07DFD">
        <w:rPr>
          <w:rFonts w:cs="Times New Roman"/>
          <w:szCs w:val="24"/>
        </w:rPr>
        <w:t>impresionant</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deplasare</w:t>
      </w:r>
      <w:proofErr w:type="spellEnd"/>
      <w:r w:rsidRPr="00B07DFD">
        <w:rPr>
          <w:rFonts w:cs="Times New Roman"/>
          <w:szCs w:val="24"/>
        </w:rPr>
        <w:t xml:space="preserve"> (1925).</w:t>
      </w:r>
    </w:p>
    <w:p w14:paraId="67D175CF" w14:textId="769B8624" w:rsidR="00FA1D68" w:rsidRPr="00B07DFD" w:rsidRDefault="00341C55" w:rsidP="00FA1D68">
      <w:pPr>
        <w:rPr>
          <w:rFonts w:cs="Times New Roman"/>
          <w:szCs w:val="24"/>
        </w:rPr>
      </w:pPr>
      <w:proofErr w:type="spellStart"/>
      <w:r>
        <w:rPr>
          <w:rFonts w:cs="Times New Roman"/>
          <w:szCs w:val="24"/>
        </w:rPr>
        <w:t>În</w:t>
      </w:r>
      <w:proofErr w:type="spellEnd"/>
      <w:r>
        <w:rPr>
          <w:rFonts w:cs="Times New Roman"/>
          <w:szCs w:val="24"/>
        </w:rPr>
        <w:t xml:space="preserve"> </w:t>
      </w:r>
      <w:proofErr w:type="spellStart"/>
      <w:r>
        <w:rPr>
          <w:rFonts w:cs="Times New Roman"/>
          <w:szCs w:val="24"/>
        </w:rPr>
        <w:t>tabelul</w:t>
      </w:r>
      <w:proofErr w:type="spellEnd"/>
      <w:r>
        <w:rPr>
          <w:rFonts w:cs="Times New Roman"/>
          <w:szCs w:val="24"/>
        </w:rPr>
        <w:t xml:space="preserve"> 1.3 sunt </w:t>
      </w:r>
      <w:proofErr w:type="spellStart"/>
      <w:r>
        <w:rPr>
          <w:rFonts w:cs="Times New Roman"/>
          <w:szCs w:val="24"/>
        </w:rPr>
        <w:t>prezentate</w:t>
      </w:r>
      <w:proofErr w:type="spellEnd"/>
      <w:r>
        <w:rPr>
          <w:rFonts w:cs="Times New Roman"/>
          <w:szCs w:val="24"/>
        </w:rPr>
        <w:t xml:space="preserve"> </w:t>
      </w:r>
      <w:proofErr w:type="spellStart"/>
      <w:r>
        <w:rPr>
          <w:rFonts w:cs="Times New Roman"/>
          <w:szCs w:val="24"/>
        </w:rPr>
        <w:t>frecvețele</w:t>
      </w:r>
      <w:proofErr w:type="spellEnd"/>
      <w:r>
        <w:rPr>
          <w:rFonts w:cs="Times New Roman"/>
          <w:szCs w:val="24"/>
        </w:rPr>
        <w:t xml:space="preserve"> </w:t>
      </w:r>
      <w:proofErr w:type="spellStart"/>
      <w:r>
        <w:rPr>
          <w:rFonts w:cs="Times New Roman"/>
          <w:szCs w:val="24"/>
        </w:rPr>
        <w:t>e</w:t>
      </w:r>
      <w:r w:rsidR="00FA1D68" w:rsidRPr="00B07DFD">
        <w:rPr>
          <w:rFonts w:cs="Times New Roman"/>
          <w:szCs w:val="24"/>
        </w:rPr>
        <w:t>galit</w:t>
      </w:r>
      <w:r>
        <w:rPr>
          <w:rFonts w:cs="Times New Roman"/>
          <w:szCs w:val="24"/>
        </w:rPr>
        <w:t>ăților</w:t>
      </w:r>
      <w:proofErr w:type="spellEnd"/>
      <w:r>
        <w:rPr>
          <w:rFonts w:cs="Times New Roman"/>
          <w:szCs w:val="24"/>
        </w:rPr>
        <w:t xml:space="preserv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cele</w:t>
      </w:r>
      <w:proofErr w:type="spellEnd"/>
      <w:r>
        <w:rPr>
          <w:rFonts w:cs="Times New Roman"/>
          <w:szCs w:val="24"/>
        </w:rPr>
        <w:t xml:space="preserve"> </w:t>
      </w:r>
      <w:proofErr w:type="spellStart"/>
      <w:r>
        <w:rPr>
          <w:rFonts w:cs="Times New Roman"/>
          <w:szCs w:val="24"/>
        </w:rPr>
        <w:t>mai</w:t>
      </w:r>
      <w:proofErr w:type="spellEnd"/>
      <w:r>
        <w:rPr>
          <w:rFonts w:cs="Times New Roman"/>
          <w:szCs w:val="24"/>
        </w:rPr>
        <w:t xml:space="preserve"> </w:t>
      </w:r>
      <w:proofErr w:type="spellStart"/>
      <w:r>
        <w:rPr>
          <w:rFonts w:cs="Times New Roman"/>
          <w:szCs w:val="24"/>
        </w:rPr>
        <w:t>mari</w:t>
      </w:r>
      <w:proofErr w:type="spellEnd"/>
      <w:r>
        <w:rPr>
          <w:rFonts w:cs="Times New Roman"/>
          <w:szCs w:val="24"/>
        </w:rPr>
        <w:t xml:space="preserve"> </w:t>
      </w:r>
      <w:proofErr w:type="spellStart"/>
      <w:r>
        <w:rPr>
          <w:rFonts w:cs="Times New Roman"/>
          <w:szCs w:val="24"/>
        </w:rPr>
        <w:t>turnee</w:t>
      </w:r>
      <w:proofErr w:type="spellEnd"/>
      <w:r w:rsidR="00FA1D68" w:rsidRPr="00B07DFD">
        <w:rPr>
          <w:rFonts w:cs="Times New Roman"/>
          <w:szCs w:val="24"/>
        </w:rPr>
        <w:t xml:space="preserve"> (Draw):</w:t>
      </w:r>
    </w:p>
    <w:p w14:paraId="69A17B9C" w14:textId="77777777" w:rsidR="00FA1D68" w:rsidRPr="00B07DFD" w:rsidRDefault="00FA1D68" w:rsidP="00DF719E">
      <w:pPr>
        <w:ind w:left="708"/>
        <w:rPr>
          <w:rFonts w:cs="Times New Roman"/>
          <w:szCs w:val="24"/>
        </w:rPr>
      </w:pPr>
      <w:r w:rsidRPr="00B07DFD">
        <w:rPr>
          <w:rFonts w:cs="Times New Roman"/>
          <w:szCs w:val="24"/>
        </w:rPr>
        <w:t xml:space="preserve">Friendly </w:t>
      </w:r>
      <w:proofErr w:type="spellStart"/>
      <w:r w:rsidRPr="00B07DFD">
        <w:rPr>
          <w:rFonts w:cs="Times New Roman"/>
          <w:szCs w:val="24"/>
        </w:rPr>
        <w:t>și</w:t>
      </w:r>
      <w:proofErr w:type="spellEnd"/>
      <w:r w:rsidRPr="00B07DFD">
        <w:rPr>
          <w:rFonts w:cs="Times New Roman"/>
          <w:szCs w:val="24"/>
        </w:rPr>
        <w:t xml:space="preserve"> FIFA World Cup qualification: </w:t>
      </w:r>
      <w:proofErr w:type="spellStart"/>
      <w:r w:rsidRPr="00B07DFD">
        <w:rPr>
          <w:rFonts w:cs="Times New Roman"/>
          <w:szCs w:val="24"/>
        </w:rPr>
        <w:t>Meciurile</w:t>
      </w:r>
      <w:proofErr w:type="spellEnd"/>
      <w:r w:rsidRPr="00B07DFD">
        <w:rPr>
          <w:rFonts w:cs="Times New Roman"/>
          <w:szCs w:val="24"/>
        </w:rPr>
        <w:t xml:space="preserve"> </w:t>
      </w:r>
      <w:proofErr w:type="spellStart"/>
      <w:r w:rsidRPr="00B07DFD">
        <w:rPr>
          <w:rFonts w:cs="Times New Roman"/>
          <w:szCs w:val="24"/>
        </w:rPr>
        <w:t>amicale</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cele</w:t>
      </w:r>
      <w:proofErr w:type="spellEnd"/>
      <w:r w:rsidRPr="00B07DFD">
        <w:rPr>
          <w:rFonts w:cs="Times New Roman"/>
          <w:szCs w:val="24"/>
        </w:rPr>
        <w:t xml:space="preserve"> de </w:t>
      </w:r>
      <w:proofErr w:type="spellStart"/>
      <w:r w:rsidRPr="00B07DFD">
        <w:rPr>
          <w:rFonts w:cs="Times New Roman"/>
          <w:szCs w:val="24"/>
        </w:rPr>
        <w:t>calificare</w:t>
      </w:r>
      <w:proofErr w:type="spellEnd"/>
      <w:r w:rsidRPr="00B07DFD">
        <w:rPr>
          <w:rFonts w:cs="Times New Roman"/>
          <w:szCs w:val="24"/>
        </w:rPr>
        <w:t xml:space="preserve"> la Cupa </w:t>
      </w:r>
      <w:proofErr w:type="spellStart"/>
      <w:r w:rsidRPr="00B07DFD">
        <w:rPr>
          <w:rFonts w:cs="Times New Roman"/>
          <w:szCs w:val="24"/>
        </w:rPr>
        <w:t>Mondială</w:t>
      </w:r>
      <w:proofErr w:type="spellEnd"/>
      <w:r w:rsidRPr="00B07DFD">
        <w:rPr>
          <w:rFonts w:cs="Times New Roman"/>
          <w:szCs w:val="24"/>
        </w:rPr>
        <w:t xml:space="preserve"> au </w:t>
      </w:r>
      <w:proofErr w:type="spellStart"/>
      <w:r w:rsidRPr="00B07DFD">
        <w:rPr>
          <w:rFonts w:cs="Times New Roman"/>
          <w:szCs w:val="24"/>
        </w:rPr>
        <w:t>înregistrat</w:t>
      </w:r>
      <w:proofErr w:type="spellEnd"/>
      <w:r w:rsidRPr="00B07DFD">
        <w:rPr>
          <w:rFonts w:cs="Times New Roman"/>
          <w:szCs w:val="24"/>
        </w:rPr>
        <w:t xml:space="preserve"> </w:t>
      </w:r>
      <w:proofErr w:type="spellStart"/>
      <w:r w:rsidRPr="00B07DFD">
        <w:rPr>
          <w:rFonts w:cs="Times New Roman"/>
          <w:szCs w:val="24"/>
        </w:rPr>
        <w:t>cele</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w:t>
      </w:r>
      <w:proofErr w:type="spellStart"/>
      <w:r w:rsidRPr="00B07DFD">
        <w:rPr>
          <w:rFonts w:cs="Times New Roman"/>
          <w:szCs w:val="24"/>
        </w:rPr>
        <w:t>mari</w:t>
      </w:r>
      <w:proofErr w:type="spellEnd"/>
      <w:r w:rsidRPr="00B07DFD">
        <w:rPr>
          <w:rFonts w:cs="Times New Roman"/>
          <w:szCs w:val="24"/>
        </w:rPr>
        <w:t xml:space="preserve"> </w:t>
      </w:r>
      <w:proofErr w:type="spellStart"/>
      <w:r w:rsidRPr="00B07DFD">
        <w:rPr>
          <w:rFonts w:cs="Times New Roman"/>
          <w:szCs w:val="24"/>
        </w:rPr>
        <w:t>frecvențe</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remize</w:t>
      </w:r>
      <w:proofErr w:type="spellEnd"/>
      <w:r w:rsidRPr="00B07DFD">
        <w:rPr>
          <w:rFonts w:cs="Times New Roman"/>
          <w:szCs w:val="24"/>
        </w:rPr>
        <w:t xml:space="preserve">, </w:t>
      </w:r>
      <w:proofErr w:type="spellStart"/>
      <w:r w:rsidRPr="00B07DFD">
        <w:rPr>
          <w:rFonts w:cs="Times New Roman"/>
          <w:szCs w:val="24"/>
        </w:rPr>
        <w:t>ceea</w:t>
      </w:r>
      <w:proofErr w:type="spellEnd"/>
      <w:r w:rsidRPr="00B07DFD">
        <w:rPr>
          <w:rFonts w:cs="Times New Roman"/>
          <w:szCs w:val="24"/>
        </w:rPr>
        <w:t xml:space="preserve"> </w:t>
      </w:r>
      <w:proofErr w:type="spellStart"/>
      <w:r w:rsidRPr="00B07DFD">
        <w:rPr>
          <w:rFonts w:cs="Times New Roman"/>
          <w:szCs w:val="24"/>
        </w:rPr>
        <w:t>ce</w:t>
      </w:r>
      <w:proofErr w:type="spellEnd"/>
      <w:r w:rsidRPr="00B07DFD">
        <w:rPr>
          <w:rFonts w:cs="Times New Roman"/>
          <w:szCs w:val="24"/>
        </w:rPr>
        <w:t xml:space="preserve"> </w:t>
      </w:r>
      <w:proofErr w:type="spellStart"/>
      <w:r w:rsidRPr="00B07DFD">
        <w:rPr>
          <w:rFonts w:cs="Times New Roman"/>
          <w:szCs w:val="24"/>
        </w:rPr>
        <w:t>sugerează</w:t>
      </w:r>
      <w:proofErr w:type="spellEnd"/>
      <w:r w:rsidRPr="00B07DFD">
        <w:rPr>
          <w:rFonts w:cs="Times New Roman"/>
          <w:szCs w:val="24"/>
        </w:rPr>
        <w:t xml:space="preserve"> </w:t>
      </w:r>
      <w:proofErr w:type="spellStart"/>
      <w:r w:rsidRPr="00B07DFD">
        <w:rPr>
          <w:rFonts w:cs="Times New Roman"/>
          <w:szCs w:val="24"/>
        </w:rPr>
        <w:t>că</w:t>
      </w:r>
      <w:proofErr w:type="spellEnd"/>
      <w:r w:rsidRPr="00B07DFD">
        <w:rPr>
          <w:rFonts w:cs="Times New Roman"/>
          <w:szCs w:val="24"/>
        </w:rPr>
        <w:t xml:space="preserve"> </w:t>
      </w:r>
      <w:proofErr w:type="spellStart"/>
      <w:r w:rsidRPr="00B07DFD">
        <w:rPr>
          <w:rFonts w:cs="Times New Roman"/>
          <w:szCs w:val="24"/>
        </w:rPr>
        <w:t>aceste</w:t>
      </w:r>
      <w:proofErr w:type="spellEnd"/>
      <w:r w:rsidRPr="00B07DFD">
        <w:rPr>
          <w:rFonts w:cs="Times New Roman"/>
          <w:szCs w:val="24"/>
        </w:rPr>
        <w:t xml:space="preserve"> </w:t>
      </w:r>
      <w:proofErr w:type="spellStart"/>
      <w:r w:rsidRPr="00B07DFD">
        <w:rPr>
          <w:rFonts w:cs="Times New Roman"/>
          <w:szCs w:val="24"/>
        </w:rPr>
        <w:t>competiții</w:t>
      </w:r>
      <w:proofErr w:type="spellEnd"/>
      <w:r w:rsidRPr="00B07DFD">
        <w:rPr>
          <w:rFonts w:cs="Times New Roman"/>
          <w:szCs w:val="24"/>
        </w:rPr>
        <w:t xml:space="preserve"> pot </w:t>
      </w:r>
      <w:proofErr w:type="spellStart"/>
      <w:r w:rsidRPr="00B07DFD">
        <w:rPr>
          <w:rFonts w:cs="Times New Roman"/>
          <w:szCs w:val="24"/>
        </w:rPr>
        <w:t>avea</w:t>
      </w:r>
      <w:proofErr w:type="spellEnd"/>
      <w:r w:rsidRPr="00B07DFD">
        <w:rPr>
          <w:rFonts w:cs="Times New Roman"/>
          <w:szCs w:val="24"/>
        </w:rPr>
        <w:t xml:space="preserve"> </w:t>
      </w:r>
      <w:proofErr w:type="spellStart"/>
      <w:r w:rsidRPr="00B07DFD">
        <w:rPr>
          <w:rFonts w:cs="Times New Roman"/>
          <w:szCs w:val="24"/>
        </w:rPr>
        <w:t>rezultate</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w:t>
      </w:r>
      <w:proofErr w:type="spellStart"/>
      <w:r w:rsidRPr="00B07DFD">
        <w:rPr>
          <w:rFonts w:cs="Times New Roman"/>
          <w:szCs w:val="24"/>
        </w:rPr>
        <w:t>imprevizibile</w:t>
      </w:r>
      <w:proofErr w:type="spellEnd"/>
      <w:r w:rsidRPr="00B07DFD">
        <w:rPr>
          <w:rFonts w:cs="Times New Roman"/>
          <w:szCs w:val="24"/>
        </w:rPr>
        <w:t>.</w:t>
      </w:r>
    </w:p>
    <w:p w14:paraId="731001B6" w14:textId="56072702" w:rsidR="00FA1D68" w:rsidRPr="00B07DFD" w:rsidRDefault="00341C55" w:rsidP="00FA1D68">
      <w:pPr>
        <w:rPr>
          <w:rFonts w:cs="Times New Roman"/>
          <w:szCs w:val="24"/>
        </w:rPr>
      </w:pPr>
      <w:proofErr w:type="spellStart"/>
      <w:r>
        <w:rPr>
          <w:rFonts w:cs="Times New Roman"/>
          <w:szCs w:val="24"/>
        </w:rPr>
        <w:t>În</w:t>
      </w:r>
      <w:proofErr w:type="spellEnd"/>
      <w:r>
        <w:rPr>
          <w:rFonts w:cs="Times New Roman"/>
          <w:szCs w:val="24"/>
        </w:rPr>
        <w:t xml:space="preserve"> </w:t>
      </w:r>
      <w:proofErr w:type="spellStart"/>
      <w:r>
        <w:rPr>
          <w:rFonts w:cs="Times New Roman"/>
          <w:szCs w:val="24"/>
        </w:rPr>
        <w:t>tabelul</w:t>
      </w:r>
      <w:proofErr w:type="spellEnd"/>
      <w:r>
        <w:rPr>
          <w:rFonts w:cs="Times New Roman"/>
          <w:szCs w:val="24"/>
        </w:rPr>
        <w:t xml:space="preserve"> 1.4 sunt </w:t>
      </w:r>
      <w:proofErr w:type="spellStart"/>
      <w:r>
        <w:rPr>
          <w:rFonts w:cs="Times New Roman"/>
          <w:szCs w:val="24"/>
        </w:rPr>
        <w:t>prezentate</w:t>
      </w:r>
      <w:proofErr w:type="spellEnd"/>
      <w:r>
        <w:rPr>
          <w:rFonts w:cs="Times New Roman"/>
          <w:szCs w:val="24"/>
        </w:rPr>
        <w:t xml:space="preserve"> </w:t>
      </w:r>
      <w:proofErr w:type="spellStart"/>
      <w:r>
        <w:rPr>
          <w:rFonts w:cs="Times New Roman"/>
          <w:szCs w:val="24"/>
        </w:rPr>
        <w:t>frecvețele</w:t>
      </w:r>
      <w:proofErr w:type="spellEnd"/>
      <w:r>
        <w:rPr>
          <w:rFonts w:cs="Times New Roman"/>
          <w:szCs w:val="24"/>
        </w:rPr>
        <w:t xml:space="preserve"> </w:t>
      </w:r>
      <w:proofErr w:type="spellStart"/>
      <w:r>
        <w:rPr>
          <w:rFonts w:cs="Times New Roman"/>
          <w:szCs w:val="24"/>
        </w:rPr>
        <w:t>c</w:t>
      </w:r>
      <w:r w:rsidRPr="00B07DFD">
        <w:rPr>
          <w:rFonts w:cs="Times New Roman"/>
          <w:szCs w:val="24"/>
        </w:rPr>
        <w:t>âștiguri</w:t>
      </w:r>
      <w:r>
        <w:rPr>
          <w:rFonts w:cs="Times New Roman"/>
          <w:szCs w:val="24"/>
        </w:rPr>
        <w:t>lor</w:t>
      </w:r>
      <w:proofErr w:type="spellEnd"/>
      <w:r w:rsidRPr="00B07DFD">
        <w:rPr>
          <w:rFonts w:cs="Times New Roman"/>
          <w:szCs w:val="24"/>
        </w:rPr>
        <w:t xml:space="preserve"> </w:t>
      </w:r>
      <w:r>
        <w:rPr>
          <w:rFonts w:cs="Times New Roman"/>
          <w:szCs w:val="24"/>
        </w:rPr>
        <w:t xml:space="preserve">a </w:t>
      </w:r>
      <w:proofErr w:type="spellStart"/>
      <w:r w:rsidRPr="00B07DFD">
        <w:rPr>
          <w:rFonts w:cs="Times New Roman"/>
          <w:szCs w:val="24"/>
        </w:rPr>
        <w:t>echipel</w:t>
      </w:r>
      <w:r>
        <w:rPr>
          <w:rFonts w:cs="Times New Roman"/>
          <w:szCs w:val="24"/>
        </w:rPr>
        <w:t>or</w:t>
      </w:r>
      <w:proofErr w:type="spellEnd"/>
      <w:r w:rsidRPr="00B07DFD">
        <w:rPr>
          <w:rFonts w:cs="Times New Roman"/>
          <w:szCs w:val="24"/>
        </w:rPr>
        <w:t xml:space="preserve"> </w:t>
      </w:r>
      <w:proofErr w:type="spellStart"/>
      <w:r>
        <w:rPr>
          <w:rFonts w:cs="Times New Roman"/>
          <w:szCs w:val="24"/>
        </w:rPr>
        <w:t>gazde</w:t>
      </w:r>
      <w:proofErr w:type="spellEnd"/>
      <w:r w:rsidR="00FA1D68" w:rsidRPr="00B07DFD">
        <w:rPr>
          <w:rFonts w:cs="Times New Roman"/>
          <w:szCs w:val="24"/>
        </w:rPr>
        <w:t xml:space="preserve"> </w:t>
      </w:r>
      <w:proofErr w:type="spellStart"/>
      <w:r>
        <w:rPr>
          <w:rFonts w:cs="Times New Roman"/>
          <w:szCs w:val="24"/>
        </w:rPr>
        <w:t>în</w:t>
      </w:r>
      <w:proofErr w:type="spellEnd"/>
      <w:r>
        <w:rPr>
          <w:rFonts w:cs="Times New Roman"/>
          <w:szCs w:val="24"/>
        </w:rPr>
        <w:t xml:space="preserve"> </w:t>
      </w:r>
      <w:proofErr w:type="spellStart"/>
      <w:r>
        <w:rPr>
          <w:rFonts w:cs="Times New Roman"/>
          <w:szCs w:val="24"/>
        </w:rPr>
        <w:t>cele</w:t>
      </w:r>
      <w:proofErr w:type="spellEnd"/>
      <w:r>
        <w:rPr>
          <w:rFonts w:cs="Times New Roman"/>
          <w:szCs w:val="24"/>
        </w:rPr>
        <w:t xml:space="preserve"> </w:t>
      </w:r>
      <w:proofErr w:type="spellStart"/>
      <w:r>
        <w:rPr>
          <w:rFonts w:cs="Times New Roman"/>
          <w:szCs w:val="24"/>
        </w:rPr>
        <w:t>mai</w:t>
      </w:r>
      <w:proofErr w:type="spellEnd"/>
      <w:r>
        <w:rPr>
          <w:rFonts w:cs="Times New Roman"/>
          <w:szCs w:val="24"/>
        </w:rPr>
        <w:t xml:space="preserve"> </w:t>
      </w:r>
      <w:proofErr w:type="spellStart"/>
      <w:r>
        <w:rPr>
          <w:rFonts w:cs="Times New Roman"/>
          <w:szCs w:val="24"/>
        </w:rPr>
        <w:t>mari</w:t>
      </w:r>
      <w:proofErr w:type="spellEnd"/>
      <w:r>
        <w:rPr>
          <w:rFonts w:cs="Times New Roman"/>
          <w:szCs w:val="24"/>
        </w:rPr>
        <w:t xml:space="preserve"> </w:t>
      </w:r>
      <w:proofErr w:type="spellStart"/>
      <w:r>
        <w:rPr>
          <w:rFonts w:cs="Times New Roman"/>
          <w:szCs w:val="24"/>
        </w:rPr>
        <w:t>turnee</w:t>
      </w:r>
      <w:proofErr w:type="spellEnd"/>
      <w:r w:rsidRPr="00B07DFD">
        <w:rPr>
          <w:rFonts w:cs="Times New Roman"/>
          <w:szCs w:val="24"/>
        </w:rPr>
        <w:t xml:space="preserve"> </w:t>
      </w:r>
      <w:r w:rsidR="00FA1D68" w:rsidRPr="00B07DFD">
        <w:rPr>
          <w:rFonts w:cs="Times New Roman"/>
          <w:szCs w:val="24"/>
        </w:rPr>
        <w:t>(Home):</w:t>
      </w:r>
    </w:p>
    <w:p w14:paraId="481E8E7D" w14:textId="77777777" w:rsidR="00FA1D68" w:rsidRPr="00B07DFD" w:rsidRDefault="00FA1D68" w:rsidP="00DF719E">
      <w:pPr>
        <w:ind w:left="708"/>
        <w:rPr>
          <w:rFonts w:cs="Times New Roman"/>
          <w:szCs w:val="24"/>
        </w:rPr>
      </w:pPr>
      <w:r w:rsidRPr="00B07DFD">
        <w:rPr>
          <w:rFonts w:cs="Times New Roman"/>
          <w:szCs w:val="24"/>
        </w:rPr>
        <w:lastRenderedPageBreak/>
        <w:t xml:space="preserve">Friendly </w:t>
      </w:r>
      <w:proofErr w:type="spellStart"/>
      <w:r w:rsidRPr="00B07DFD">
        <w:rPr>
          <w:rFonts w:cs="Times New Roman"/>
          <w:szCs w:val="24"/>
        </w:rPr>
        <w:t>și</w:t>
      </w:r>
      <w:proofErr w:type="spellEnd"/>
      <w:r w:rsidRPr="00B07DFD">
        <w:rPr>
          <w:rFonts w:cs="Times New Roman"/>
          <w:szCs w:val="24"/>
        </w:rPr>
        <w:t xml:space="preserve"> FIFA World Cup qualification: </w:t>
      </w:r>
      <w:proofErr w:type="spellStart"/>
      <w:r w:rsidRPr="00B07DFD">
        <w:rPr>
          <w:rFonts w:cs="Times New Roman"/>
          <w:szCs w:val="24"/>
        </w:rPr>
        <w:t>Meciurile</w:t>
      </w:r>
      <w:proofErr w:type="spellEnd"/>
      <w:r w:rsidRPr="00B07DFD">
        <w:rPr>
          <w:rFonts w:cs="Times New Roman"/>
          <w:szCs w:val="24"/>
        </w:rPr>
        <w:t xml:space="preserve"> </w:t>
      </w:r>
      <w:proofErr w:type="spellStart"/>
      <w:r w:rsidRPr="00B07DFD">
        <w:rPr>
          <w:rFonts w:cs="Times New Roman"/>
          <w:szCs w:val="24"/>
        </w:rPr>
        <w:t>amicale</w:t>
      </w:r>
      <w:proofErr w:type="spellEnd"/>
      <w:r w:rsidRPr="00B07DFD">
        <w:rPr>
          <w:rFonts w:cs="Times New Roman"/>
          <w:szCs w:val="24"/>
        </w:rPr>
        <w:t xml:space="preserve"> </w:t>
      </w:r>
      <w:proofErr w:type="spellStart"/>
      <w:r w:rsidRPr="00B07DFD">
        <w:rPr>
          <w:rFonts w:cs="Times New Roman"/>
          <w:szCs w:val="24"/>
        </w:rPr>
        <w:t>și</w:t>
      </w:r>
      <w:proofErr w:type="spellEnd"/>
      <w:r w:rsidRPr="00B07DFD">
        <w:rPr>
          <w:rFonts w:cs="Times New Roman"/>
          <w:szCs w:val="24"/>
        </w:rPr>
        <w:t xml:space="preserve"> </w:t>
      </w:r>
      <w:proofErr w:type="spellStart"/>
      <w:r w:rsidRPr="00B07DFD">
        <w:rPr>
          <w:rFonts w:cs="Times New Roman"/>
          <w:szCs w:val="24"/>
        </w:rPr>
        <w:t>cele</w:t>
      </w:r>
      <w:proofErr w:type="spellEnd"/>
      <w:r w:rsidRPr="00B07DFD">
        <w:rPr>
          <w:rFonts w:cs="Times New Roman"/>
          <w:szCs w:val="24"/>
        </w:rPr>
        <w:t xml:space="preserve"> de </w:t>
      </w:r>
      <w:proofErr w:type="spellStart"/>
      <w:r w:rsidRPr="00B07DFD">
        <w:rPr>
          <w:rFonts w:cs="Times New Roman"/>
          <w:szCs w:val="24"/>
        </w:rPr>
        <w:t>calificare</w:t>
      </w:r>
      <w:proofErr w:type="spellEnd"/>
      <w:r w:rsidRPr="00B07DFD">
        <w:rPr>
          <w:rFonts w:cs="Times New Roman"/>
          <w:szCs w:val="24"/>
        </w:rPr>
        <w:t xml:space="preserve"> la Cupa </w:t>
      </w:r>
      <w:proofErr w:type="spellStart"/>
      <w:r w:rsidRPr="00B07DFD">
        <w:rPr>
          <w:rFonts w:cs="Times New Roman"/>
          <w:szCs w:val="24"/>
        </w:rPr>
        <w:t>Mondială</w:t>
      </w:r>
      <w:proofErr w:type="spellEnd"/>
      <w:r w:rsidRPr="00B07DFD">
        <w:rPr>
          <w:rFonts w:cs="Times New Roman"/>
          <w:szCs w:val="24"/>
        </w:rPr>
        <w:t xml:space="preserve"> au </w:t>
      </w:r>
      <w:proofErr w:type="spellStart"/>
      <w:r w:rsidRPr="00B07DFD">
        <w:rPr>
          <w:rFonts w:cs="Times New Roman"/>
          <w:szCs w:val="24"/>
        </w:rPr>
        <w:t>cel</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mare </w:t>
      </w:r>
      <w:proofErr w:type="spellStart"/>
      <w:r w:rsidRPr="00B07DFD">
        <w:rPr>
          <w:rFonts w:cs="Times New Roman"/>
          <w:szCs w:val="24"/>
        </w:rPr>
        <w:t>număr</w:t>
      </w:r>
      <w:proofErr w:type="spellEnd"/>
      <w:r w:rsidRPr="00B07DFD">
        <w:rPr>
          <w:rFonts w:cs="Times New Roman"/>
          <w:szCs w:val="24"/>
        </w:rPr>
        <w:t xml:space="preserve"> de </w:t>
      </w:r>
      <w:proofErr w:type="spellStart"/>
      <w:r w:rsidRPr="00B07DFD">
        <w:rPr>
          <w:rFonts w:cs="Times New Roman"/>
          <w:szCs w:val="24"/>
        </w:rPr>
        <w:t>victorii</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 xml:space="preserve"> (7357 </w:t>
      </w:r>
      <w:proofErr w:type="spellStart"/>
      <w:r w:rsidRPr="00B07DFD">
        <w:rPr>
          <w:rFonts w:cs="Times New Roman"/>
          <w:szCs w:val="24"/>
        </w:rPr>
        <w:t>și</w:t>
      </w:r>
      <w:proofErr w:type="spellEnd"/>
      <w:r w:rsidRPr="00B07DFD">
        <w:rPr>
          <w:rFonts w:cs="Times New Roman"/>
          <w:szCs w:val="24"/>
        </w:rPr>
        <w:t xml:space="preserve"> 3771, </w:t>
      </w:r>
      <w:proofErr w:type="spellStart"/>
      <w:r w:rsidRPr="00B07DFD">
        <w:rPr>
          <w:rFonts w:cs="Times New Roman"/>
          <w:szCs w:val="24"/>
        </w:rPr>
        <w:t>respectiv</w:t>
      </w:r>
      <w:proofErr w:type="spellEnd"/>
      <w:r w:rsidRPr="00B07DFD">
        <w:rPr>
          <w:rFonts w:cs="Times New Roman"/>
          <w:szCs w:val="24"/>
        </w:rPr>
        <w:t xml:space="preserve">), </w:t>
      </w:r>
      <w:proofErr w:type="spellStart"/>
      <w:r w:rsidRPr="00B07DFD">
        <w:rPr>
          <w:rFonts w:cs="Times New Roman"/>
          <w:szCs w:val="24"/>
        </w:rPr>
        <w:t>indicând</w:t>
      </w:r>
      <w:proofErr w:type="spellEnd"/>
      <w:r w:rsidRPr="00B07DFD">
        <w:rPr>
          <w:rFonts w:cs="Times New Roman"/>
          <w:szCs w:val="24"/>
        </w:rPr>
        <w:t xml:space="preserve"> un </w:t>
      </w:r>
      <w:proofErr w:type="spellStart"/>
      <w:r w:rsidRPr="00B07DFD">
        <w:rPr>
          <w:rFonts w:cs="Times New Roman"/>
          <w:szCs w:val="24"/>
        </w:rPr>
        <w:t>avantaj</w:t>
      </w:r>
      <w:proofErr w:type="spellEnd"/>
      <w:r w:rsidRPr="00B07DFD">
        <w:rPr>
          <w:rFonts w:cs="Times New Roman"/>
          <w:szCs w:val="24"/>
        </w:rPr>
        <w:t xml:space="preserve"> </w:t>
      </w:r>
      <w:proofErr w:type="spellStart"/>
      <w:r w:rsidRPr="00B07DFD">
        <w:rPr>
          <w:rFonts w:cs="Times New Roman"/>
          <w:szCs w:val="24"/>
        </w:rPr>
        <w:t>semnificativ</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care </w:t>
      </w:r>
      <w:proofErr w:type="spellStart"/>
      <w:r w:rsidRPr="00B07DFD">
        <w:rPr>
          <w:rFonts w:cs="Times New Roman"/>
          <w:szCs w:val="24"/>
        </w:rPr>
        <w:t>joacă</w:t>
      </w:r>
      <w:proofErr w:type="spellEnd"/>
      <w:r w:rsidRPr="00B07DFD">
        <w:rPr>
          <w:rFonts w:cs="Times New Roman"/>
          <w:szCs w:val="24"/>
        </w:rPr>
        <w:t xml:space="preserve"> pe </w:t>
      </w:r>
      <w:proofErr w:type="spellStart"/>
      <w:r w:rsidRPr="00B07DFD">
        <w:rPr>
          <w:rFonts w:cs="Times New Roman"/>
          <w:szCs w:val="24"/>
        </w:rPr>
        <w:t>teren</w:t>
      </w:r>
      <w:proofErr w:type="spellEnd"/>
      <w:r w:rsidRPr="00B07DFD">
        <w:rPr>
          <w:rFonts w:cs="Times New Roman"/>
          <w:szCs w:val="24"/>
        </w:rPr>
        <w:t xml:space="preserve"> </w:t>
      </w:r>
      <w:proofErr w:type="spellStart"/>
      <w:r w:rsidRPr="00B07DFD">
        <w:rPr>
          <w:rFonts w:cs="Times New Roman"/>
          <w:szCs w:val="24"/>
        </w:rPr>
        <w:t>propriu</w:t>
      </w:r>
      <w:proofErr w:type="spellEnd"/>
      <w:r w:rsidRPr="00B07DFD">
        <w:rPr>
          <w:rFonts w:cs="Times New Roman"/>
          <w:szCs w:val="24"/>
        </w:rPr>
        <w:t xml:space="preserve"> </w:t>
      </w:r>
      <w:proofErr w:type="spellStart"/>
      <w:r w:rsidRPr="00B07DFD">
        <w:rPr>
          <w:rFonts w:cs="Times New Roman"/>
          <w:szCs w:val="24"/>
        </w:rPr>
        <w:t>în</w:t>
      </w:r>
      <w:proofErr w:type="spellEnd"/>
      <w:r w:rsidRPr="00B07DFD">
        <w:rPr>
          <w:rFonts w:cs="Times New Roman"/>
          <w:szCs w:val="24"/>
        </w:rPr>
        <w:t xml:space="preserve"> </w:t>
      </w:r>
      <w:proofErr w:type="spellStart"/>
      <w:r w:rsidRPr="00B07DFD">
        <w:rPr>
          <w:rFonts w:cs="Times New Roman"/>
          <w:szCs w:val="24"/>
        </w:rPr>
        <w:t>aceste</w:t>
      </w:r>
      <w:proofErr w:type="spellEnd"/>
      <w:r w:rsidRPr="00B07DFD">
        <w:rPr>
          <w:rFonts w:cs="Times New Roman"/>
          <w:szCs w:val="24"/>
        </w:rPr>
        <w:t xml:space="preserve"> </w:t>
      </w:r>
      <w:proofErr w:type="spellStart"/>
      <w:r w:rsidRPr="00B07DFD">
        <w:rPr>
          <w:rFonts w:cs="Times New Roman"/>
          <w:szCs w:val="24"/>
        </w:rPr>
        <w:t>competiții</w:t>
      </w:r>
      <w:proofErr w:type="spellEnd"/>
      <w:r w:rsidRPr="00B07DFD">
        <w:rPr>
          <w:rFonts w:cs="Times New Roman"/>
          <w:szCs w:val="24"/>
        </w:rPr>
        <w:t>.</w:t>
      </w:r>
    </w:p>
    <w:p w14:paraId="58E76CA8" w14:textId="574D367D" w:rsidR="00FA1D68" w:rsidRPr="00B07DFD" w:rsidRDefault="00FA1D68" w:rsidP="00DF719E">
      <w:pPr>
        <w:ind w:left="708"/>
        <w:rPr>
          <w:rFonts w:cs="Times New Roman"/>
          <w:szCs w:val="24"/>
        </w:rPr>
      </w:pPr>
      <w:r w:rsidRPr="00B07DFD">
        <w:rPr>
          <w:rFonts w:cs="Times New Roman"/>
          <w:szCs w:val="24"/>
        </w:rPr>
        <w:t xml:space="preserve">UEFA Nations League: </w:t>
      </w:r>
      <w:proofErr w:type="spellStart"/>
      <w:r w:rsidRPr="00B07DFD">
        <w:rPr>
          <w:rFonts w:cs="Times New Roman"/>
          <w:szCs w:val="24"/>
        </w:rPr>
        <w:t>Deși</w:t>
      </w:r>
      <w:proofErr w:type="spellEnd"/>
      <w:r w:rsidRPr="00B07DFD">
        <w:rPr>
          <w:rFonts w:cs="Times New Roman"/>
          <w:szCs w:val="24"/>
        </w:rPr>
        <w:t xml:space="preserve"> </w:t>
      </w:r>
      <w:proofErr w:type="spellStart"/>
      <w:r w:rsidRPr="00B07DFD">
        <w:rPr>
          <w:rFonts w:cs="Times New Roman"/>
          <w:szCs w:val="24"/>
        </w:rPr>
        <w:t>numărul</w:t>
      </w:r>
      <w:proofErr w:type="spellEnd"/>
      <w:r w:rsidRPr="00B07DFD">
        <w:rPr>
          <w:rFonts w:cs="Times New Roman"/>
          <w:szCs w:val="24"/>
        </w:rPr>
        <w:t xml:space="preserve"> total de </w:t>
      </w:r>
      <w:proofErr w:type="spellStart"/>
      <w:r w:rsidRPr="00B07DFD">
        <w:rPr>
          <w:rFonts w:cs="Times New Roman"/>
          <w:szCs w:val="24"/>
        </w:rPr>
        <w:t>meciuri</w:t>
      </w:r>
      <w:proofErr w:type="spellEnd"/>
      <w:r w:rsidRPr="00B07DFD">
        <w:rPr>
          <w:rFonts w:cs="Times New Roman"/>
          <w:szCs w:val="24"/>
        </w:rPr>
        <w:t xml:space="preserve"> </w:t>
      </w:r>
      <w:proofErr w:type="spellStart"/>
      <w:r w:rsidRPr="00B07DFD">
        <w:rPr>
          <w:rFonts w:cs="Times New Roman"/>
          <w:szCs w:val="24"/>
        </w:rPr>
        <w:t>este</w:t>
      </w:r>
      <w:proofErr w:type="spellEnd"/>
      <w:r w:rsidRPr="00B07DFD">
        <w:rPr>
          <w:rFonts w:cs="Times New Roman"/>
          <w:szCs w:val="24"/>
        </w:rPr>
        <w:t xml:space="preserve"> </w:t>
      </w:r>
      <w:proofErr w:type="spellStart"/>
      <w:r w:rsidRPr="00B07DFD">
        <w:rPr>
          <w:rFonts w:cs="Times New Roman"/>
          <w:szCs w:val="24"/>
        </w:rPr>
        <w:t>mai</w:t>
      </w:r>
      <w:proofErr w:type="spellEnd"/>
      <w:r w:rsidRPr="00B07DFD">
        <w:rPr>
          <w:rFonts w:cs="Times New Roman"/>
          <w:szCs w:val="24"/>
        </w:rPr>
        <w:t xml:space="preserve"> mic, </w:t>
      </w:r>
      <w:proofErr w:type="spellStart"/>
      <w:r w:rsidRPr="00B07DFD">
        <w:rPr>
          <w:rFonts w:cs="Times New Roman"/>
          <w:szCs w:val="24"/>
        </w:rPr>
        <w:t>această</w:t>
      </w:r>
      <w:proofErr w:type="spellEnd"/>
      <w:r w:rsidRPr="00B07DFD">
        <w:rPr>
          <w:rFonts w:cs="Times New Roman"/>
          <w:szCs w:val="24"/>
        </w:rPr>
        <w:t xml:space="preserve"> </w:t>
      </w:r>
      <w:proofErr w:type="spellStart"/>
      <w:r w:rsidRPr="00B07DFD">
        <w:rPr>
          <w:rFonts w:cs="Times New Roman"/>
          <w:szCs w:val="24"/>
        </w:rPr>
        <w:t>competiție</w:t>
      </w:r>
      <w:proofErr w:type="spellEnd"/>
      <w:r w:rsidRPr="00B07DFD">
        <w:rPr>
          <w:rFonts w:cs="Times New Roman"/>
          <w:szCs w:val="24"/>
        </w:rPr>
        <w:t xml:space="preserve"> </w:t>
      </w:r>
      <w:proofErr w:type="spellStart"/>
      <w:r w:rsidRPr="00B07DFD">
        <w:rPr>
          <w:rFonts w:cs="Times New Roman"/>
          <w:szCs w:val="24"/>
        </w:rPr>
        <w:t>arată</w:t>
      </w:r>
      <w:proofErr w:type="spellEnd"/>
      <w:r w:rsidRPr="00B07DFD">
        <w:rPr>
          <w:rFonts w:cs="Times New Roman"/>
          <w:szCs w:val="24"/>
        </w:rPr>
        <w:t xml:space="preserve">, de </w:t>
      </w:r>
      <w:proofErr w:type="spellStart"/>
      <w:r w:rsidRPr="00B07DFD">
        <w:rPr>
          <w:rFonts w:cs="Times New Roman"/>
          <w:szCs w:val="24"/>
        </w:rPr>
        <w:t>asemenea</w:t>
      </w:r>
      <w:proofErr w:type="spellEnd"/>
      <w:r w:rsidRPr="00B07DFD">
        <w:rPr>
          <w:rFonts w:cs="Times New Roman"/>
          <w:szCs w:val="24"/>
        </w:rPr>
        <w:t xml:space="preserve">, o </w:t>
      </w:r>
      <w:proofErr w:type="spellStart"/>
      <w:r w:rsidRPr="00B07DFD">
        <w:rPr>
          <w:rFonts w:cs="Times New Roman"/>
          <w:szCs w:val="24"/>
        </w:rPr>
        <w:t>frecvență</w:t>
      </w:r>
      <w:proofErr w:type="spellEnd"/>
      <w:r w:rsidRPr="00B07DFD">
        <w:rPr>
          <w:rFonts w:cs="Times New Roman"/>
          <w:szCs w:val="24"/>
        </w:rPr>
        <w:t xml:space="preserve"> </w:t>
      </w:r>
      <w:proofErr w:type="spellStart"/>
      <w:r w:rsidRPr="00B07DFD">
        <w:rPr>
          <w:rFonts w:cs="Times New Roman"/>
          <w:szCs w:val="24"/>
        </w:rPr>
        <w:t>semnificativă</w:t>
      </w:r>
      <w:proofErr w:type="spellEnd"/>
      <w:r w:rsidRPr="00B07DFD">
        <w:rPr>
          <w:rFonts w:cs="Times New Roman"/>
          <w:szCs w:val="24"/>
        </w:rPr>
        <w:t xml:space="preserve"> a </w:t>
      </w:r>
      <w:proofErr w:type="spellStart"/>
      <w:r w:rsidRPr="00B07DFD">
        <w:rPr>
          <w:rFonts w:cs="Times New Roman"/>
          <w:szCs w:val="24"/>
        </w:rPr>
        <w:t>victoriilor</w:t>
      </w:r>
      <w:proofErr w:type="spellEnd"/>
      <w:r w:rsidRPr="00B07DFD">
        <w:rPr>
          <w:rFonts w:cs="Times New Roman"/>
          <w:szCs w:val="24"/>
        </w:rPr>
        <w:t xml:space="preserve"> </w:t>
      </w:r>
      <w:proofErr w:type="spellStart"/>
      <w:r w:rsidRPr="00B07DFD">
        <w:rPr>
          <w:rFonts w:cs="Times New Roman"/>
          <w:szCs w:val="24"/>
        </w:rPr>
        <w:t>pentru</w:t>
      </w:r>
      <w:proofErr w:type="spellEnd"/>
      <w:r w:rsidRPr="00B07DFD">
        <w:rPr>
          <w:rFonts w:cs="Times New Roman"/>
          <w:szCs w:val="24"/>
        </w:rPr>
        <w:t xml:space="preserve"> </w:t>
      </w:r>
      <w:proofErr w:type="spellStart"/>
      <w:r w:rsidRPr="00B07DFD">
        <w:rPr>
          <w:rFonts w:cs="Times New Roman"/>
          <w:szCs w:val="24"/>
        </w:rPr>
        <w:t>echipele</w:t>
      </w:r>
      <w:proofErr w:type="spellEnd"/>
      <w:r w:rsidRPr="00B07DFD">
        <w:rPr>
          <w:rFonts w:cs="Times New Roman"/>
          <w:szCs w:val="24"/>
        </w:rPr>
        <w:t xml:space="preserve"> </w:t>
      </w:r>
      <w:proofErr w:type="spellStart"/>
      <w:r w:rsidRPr="00B07DFD">
        <w:rPr>
          <w:rFonts w:cs="Times New Roman"/>
          <w:szCs w:val="24"/>
        </w:rPr>
        <w:t>gazdă</w:t>
      </w:r>
      <w:proofErr w:type="spellEnd"/>
      <w:r w:rsidRPr="00B07DFD">
        <w:rPr>
          <w:rFonts w:cs="Times New Roman"/>
          <w:szCs w:val="24"/>
        </w:rPr>
        <w:t>.</w:t>
      </w:r>
    </w:p>
    <w:p w14:paraId="19E5E5B4" w14:textId="066F6EFD" w:rsidR="00663C70" w:rsidRDefault="00663C70" w:rsidP="003D0B2D">
      <w:pPr>
        <w:rPr>
          <w:rFonts w:cs="Times New Roman"/>
          <w:sz w:val="28"/>
          <w:szCs w:val="28"/>
        </w:rPr>
      </w:pPr>
    </w:p>
    <w:p w14:paraId="53AFA78E" w14:textId="1B17391C" w:rsidR="00DF719E" w:rsidRDefault="00DF719E" w:rsidP="003D0B2D">
      <w:pPr>
        <w:rPr>
          <w:rFonts w:cs="Times New Roman"/>
          <w:noProof/>
          <w:sz w:val="28"/>
          <w:szCs w:val="28"/>
        </w:rPr>
      </w:pPr>
      <w:r>
        <w:rPr>
          <w:rFonts w:cs="Times New Roman"/>
          <w:noProof/>
          <w:sz w:val="28"/>
          <w:szCs w:val="28"/>
        </w:rPr>
        <w:drawing>
          <wp:inline distT="0" distB="0" distL="0" distR="0" wp14:anchorId="681F72B7" wp14:editId="695C7591">
            <wp:extent cx="5928360" cy="3246120"/>
            <wp:effectExtent l="0" t="0" r="0" b="0"/>
            <wp:docPr id="6392028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246120"/>
                    </a:xfrm>
                    <a:prstGeom prst="rect">
                      <a:avLst/>
                    </a:prstGeom>
                    <a:noFill/>
                    <a:ln>
                      <a:noFill/>
                    </a:ln>
                  </pic:spPr>
                </pic:pic>
              </a:graphicData>
            </a:graphic>
          </wp:inline>
        </w:drawing>
      </w:r>
    </w:p>
    <w:p w14:paraId="07A2C759" w14:textId="7A605016" w:rsidR="00282A5E" w:rsidRDefault="00C530E8" w:rsidP="00282A5E">
      <w:pPr>
        <w:jc w:val="center"/>
        <w:rPr>
          <w:lang w:val="ro-RO"/>
        </w:rPr>
      </w:pPr>
      <w:r>
        <w:rPr>
          <w:b/>
          <w:lang w:val="ro-RO"/>
        </w:rPr>
        <w:t xml:space="preserve">Figura </w:t>
      </w:r>
      <w:r w:rsidR="00282A5E">
        <w:rPr>
          <w:b/>
          <w:lang w:val="ro-RO"/>
        </w:rPr>
        <w:t>1.</w:t>
      </w:r>
      <w:r w:rsidR="003475AC">
        <w:rPr>
          <w:b/>
          <w:lang w:val="ro-RO"/>
        </w:rPr>
        <w:t>3</w:t>
      </w:r>
      <w:r w:rsidR="00282A5E">
        <w:rPr>
          <w:b/>
          <w:lang w:val="ro-RO"/>
        </w:rPr>
        <w:t xml:space="preserve"> </w:t>
      </w:r>
      <w:r w:rsidR="00282A5E">
        <w:rPr>
          <w:bCs/>
          <w:lang w:val="ro-RO"/>
        </w:rPr>
        <w:t>Frecvența desfășurării competițiilor</w:t>
      </w:r>
    </w:p>
    <w:p w14:paraId="4A5D9D07" w14:textId="77777777" w:rsidR="00EE529F" w:rsidRPr="00282A5E" w:rsidRDefault="00EE529F" w:rsidP="00282A5E">
      <w:pPr>
        <w:jc w:val="center"/>
        <w:rPr>
          <w:rFonts w:cs="Times New Roman"/>
          <w:sz w:val="28"/>
          <w:szCs w:val="28"/>
          <w:lang w:val="ro-RO"/>
        </w:rPr>
      </w:pPr>
    </w:p>
    <w:p w14:paraId="1A2DFF48" w14:textId="3BD15DAB" w:rsidR="00DF719E" w:rsidRDefault="00EE529F" w:rsidP="00EE529F">
      <w:pPr>
        <w:ind w:firstLine="851"/>
        <w:rPr>
          <w:rFonts w:cs="Times New Roman"/>
          <w:szCs w:val="24"/>
        </w:rPr>
      </w:pPr>
      <w:proofErr w:type="spellStart"/>
      <w:r w:rsidRPr="00EE529F">
        <w:rPr>
          <w:rFonts w:cs="Times New Roman"/>
          <w:szCs w:val="24"/>
        </w:rPr>
        <w:t>Figura</w:t>
      </w:r>
      <w:proofErr w:type="spellEnd"/>
      <w:r w:rsidRPr="00EE529F">
        <w:rPr>
          <w:rFonts w:cs="Times New Roman"/>
          <w:szCs w:val="24"/>
        </w:rPr>
        <w:t xml:space="preserve"> </w:t>
      </w:r>
      <w:r w:rsidR="00445FBE">
        <w:rPr>
          <w:rFonts w:cs="Times New Roman"/>
          <w:szCs w:val="24"/>
        </w:rPr>
        <w:t>1.</w:t>
      </w:r>
      <w:r w:rsidR="003475AC">
        <w:rPr>
          <w:rFonts w:cs="Times New Roman"/>
          <w:szCs w:val="24"/>
        </w:rPr>
        <w:t>3</w:t>
      </w:r>
      <w:r w:rsidRPr="00EE529F">
        <w:rPr>
          <w:rFonts w:cs="Times New Roman"/>
          <w:szCs w:val="24"/>
        </w:rPr>
        <w:t xml:space="preserve"> </w:t>
      </w:r>
      <w:proofErr w:type="spellStart"/>
      <w:r w:rsidRPr="00EE529F">
        <w:rPr>
          <w:rFonts w:cs="Times New Roman"/>
          <w:szCs w:val="24"/>
        </w:rPr>
        <w:t>prezintă</w:t>
      </w:r>
      <w:proofErr w:type="spellEnd"/>
      <w:r w:rsidRPr="00EE529F">
        <w:rPr>
          <w:rFonts w:cs="Times New Roman"/>
          <w:szCs w:val="24"/>
        </w:rPr>
        <w:t xml:space="preserve"> </w:t>
      </w:r>
      <w:proofErr w:type="spellStart"/>
      <w:r w:rsidRPr="00EE529F">
        <w:rPr>
          <w:rFonts w:cs="Times New Roman"/>
          <w:szCs w:val="24"/>
        </w:rPr>
        <w:t>frecvențele</w:t>
      </w:r>
      <w:proofErr w:type="spellEnd"/>
      <w:r w:rsidRPr="00EE529F">
        <w:rPr>
          <w:rFonts w:cs="Times New Roman"/>
          <w:szCs w:val="24"/>
        </w:rPr>
        <w:t xml:space="preserve"> </w:t>
      </w:r>
      <w:proofErr w:type="spellStart"/>
      <w:r w:rsidRPr="00EE529F">
        <w:rPr>
          <w:rFonts w:cs="Times New Roman"/>
          <w:szCs w:val="24"/>
        </w:rPr>
        <w:t>meciurilor</w:t>
      </w:r>
      <w:proofErr w:type="spellEnd"/>
      <w:r w:rsidRPr="00EE529F">
        <w:rPr>
          <w:rFonts w:cs="Times New Roman"/>
          <w:szCs w:val="24"/>
        </w:rPr>
        <w:t xml:space="preserve"> </w:t>
      </w:r>
      <w:proofErr w:type="spellStart"/>
      <w:r w:rsidRPr="00EE529F">
        <w:rPr>
          <w:rFonts w:cs="Times New Roman"/>
          <w:szCs w:val="24"/>
        </w:rPr>
        <w:t>pentru</w:t>
      </w:r>
      <w:proofErr w:type="spellEnd"/>
      <w:r w:rsidRPr="00EE529F">
        <w:rPr>
          <w:rFonts w:cs="Times New Roman"/>
          <w:szCs w:val="24"/>
        </w:rPr>
        <w:t xml:space="preserve"> </w:t>
      </w:r>
      <w:proofErr w:type="spellStart"/>
      <w:r w:rsidRPr="00EE529F">
        <w:rPr>
          <w:rFonts w:cs="Times New Roman"/>
          <w:szCs w:val="24"/>
        </w:rPr>
        <w:t>diferite</w:t>
      </w:r>
      <w:proofErr w:type="spellEnd"/>
      <w:r w:rsidRPr="00EE529F">
        <w:rPr>
          <w:rFonts w:cs="Times New Roman"/>
          <w:szCs w:val="24"/>
        </w:rPr>
        <w:t xml:space="preserve"> </w:t>
      </w:r>
      <w:proofErr w:type="spellStart"/>
      <w:r w:rsidRPr="00EE529F">
        <w:rPr>
          <w:rFonts w:cs="Times New Roman"/>
          <w:szCs w:val="24"/>
        </w:rPr>
        <w:t>turnee</w:t>
      </w:r>
      <w:proofErr w:type="spellEnd"/>
      <w:r w:rsidRPr="00EE529F">
        <w:rPr>
          <w:rFonts w:cs="Times New Roman"/>
          <w:szCs w:val="24"/>
        </w:rPr>
        <w:t xml:space="preserve">. </w:t>
      </w:r>
      <w:proofErr w:type="spellStart"/>
      <w:r w:rsidRPr="00EE529F">
        <w:rPr>
          <w:rFonts w:cs="Times New Roman"/>
          <w:szCs w:val="24"/>
        </w:rPr>
        <w:t>Cea</w:t>
      </w:r>
      <w:proofErr w:type="spellEnd"/>
      <w:r w:rsidRPr="00EE529F">
        <w:rPr>
          <w:rFonts w:cs="Times New Roman"/>
          <w:szCs w:val="24"/>
        </w:rPr>
        <w:t xml:space="preserve"> </w:t>
      </w:r>
      <w:proofErr w:type="spellStart"/>
      <w:r w:rsidRPr="00EE529F">
        <w:rPr>
          <w:rFonts w:cs="Times New Roman"/>
          <w:szCs w:val="24"/>
        </w:rPr>
        <w:t>mai</w:t>
      </w:r>
      <w:proofErr w:type="spellEnd"/>
      <w:r w:rsidRPr="00EE529F">
        <w:rPr>
          <w:rFonts w:cs="Times New Roman"/>
          <w:szCs w:val="24"/>
        </w:rPr>
        <w:t xml:space="preserve"> mare </w:t>
      </w:r>
      <w:proofErr w:type="spellStart"/>
      <w:r w:rsidRPr="00EE529F">
        <w:rPr>
          <w:rFonts w:cs="Times New Roman"/>
          <w:szCs w:val="24"/>
        </w:rPr>
        <w:t>frecvență</w:t>
      </w:r>
      <w:proofErr w:type="spellEnd"/>
      <w:r w:rsidRPr="00EE529F">
        <w:rPr>
          <w:rFonts w:cs="Times New Roman"/>
          <w:szCs w:val="24"/>
        </w:rPr>
        <w:t xml:space="preserve"> o au </w:t>
      </w:r>
      <w:proofErr w:type="spellStart"/>
      <w:r w:rsidRPr="00EE529F">
        <w:rPr>
          <w:rFonts w:cs="Times New Roman"/>
          <w:szCs w:val="24"/>
        </w:rPr>
        <w:t>meciurile</w:t>
      </w:r>
      <w:proofErr w:type="spellEnd"/>
      <w:r w:rsidRPr="00EE529F">
        <w:rPr>
          <w:rFonts w:cs="Times New Roman"/>
          <w:szCs w:val="24"/>
        </w:rPr>
        <w:t xml:space="preserve"> </w:t>
      </w:r>
      <w:proofErr w:type="spellStart"/>
      <w:r w:rsidRPr="00EE529F">
        <w:rPr>
          <w:rFonts w:cs="Times New Roman"/>
          <w:szCs w:val="24"/>
        </w:rPr>
        <w:t>amicale</w:t>
      </w:r>
      <w:proofErr w:type="spellEnd"/>
      <w:r w:rsidRPr="00EE529F">
        <w:rPr>
          <w:rFonts w:cs="Times New Roman"/>
          <w:szCs w:val="24"/>
        </w:rPr>
        <w:t xml:space="preserve">, cu </w:t>
      </w:r>
      <w:proofErr w:type="spellStart"/>
      <w:r w:rsidRPr="00EE529F">
        <w:rPr>
          <w:rFonts w:cs="Times New Roman"/>
          <w:szCs w:val="24"/>
        </w:rPr>
        <w:t>peste</w:t>
      </w:r>
      <w:proofErr w:type="spellEnd"/>
      <w:r w:rsidRPr="00EE529F">
        <w:rPr>
          <w:rFonts w:cs="Times New Roman"/>
          <w:szCs w:val="24"/>
        </w:rPr>
        <w:t xml:space="preserve"> 15.000 de </w:t>
      </w:r>
      <w:proofErr w:type="spellStart"/>
      <w:r w:rsidRPr="00EE529F">
        <w:rPr>
          <w:rFonts w:cs="Times New Roman"/>
          <w:szCs w:val="24"/>
        </w:rPr>
        <w:t>meciuri</w:t>
      </w:r>
      <w:proofErr w:type="spellEnd"/>
      <w:r w:rsidRPr="00EE529F">
        <w:rPr>
          <w:rFonts w:cs="Times New Roman"/>
          <w:szCs w:val="24"/>
        </w:rPr>
        <w:t xml:space="preserve"> </w:t>
      </w:r>
      <w:proofErr w:type="spellStart"/>
      <w:r w:rsidRPr="00EE529F">
        <w:rPr>
          <w:rFonts w:cs="Times New Roman"/>
          <w:szCs w:val="24"/>
        </w:rPr>
        <w:t>disputate</w:t>
      </w:r>
      <w:proofErr w:type="spellEnd"/>
      <w:r w:rsidRPr="00EE529F">
        <w:rPr>
          <w:rFonts w:cs="Times New Roman"/>
          <w:szCs w:val="24"/>
        </w:rPr>
        <w:t xml:space="preserve">. </w:t>
      </w:r>
      <w:proofErr w:type="spellStart"/>
      <w:r w:rsidRPr="00EE529F">
        <w:rPr>
          <w:rFonts w:cs="Times New Roman"/>
          <w:szCs w:val="24"/>
        </w:rPr>
        <w:t>În</w:t>
      </w:r>
      <w:proofErr w:type="spellEnd"/>
      <w:r w:rsidRPr="00EE529F">
        <w:rPr>
          <w:rFonts w:cs="Times New Roman"/>
          <w:szCs w:val="24"/>
        </w:rPr>
        <w:t xml:space="preserve"> al </w:t>
      </w:r>
      <w:proofErr w:type="spellStart"/>
      <w:r w:rsidRPr="00EE529F">
        <w:rPr>
          <w:rFonts w:cs="Times New Roman"/>
          <w:szCs w:val="24"/>
        </w:rPr>
        <w:t>doilea</w:t>
      </w:r>
      <w:proofErr w:type="spellEnd"/>
      <w:r w:rsidRPr="00EE529F">
        <w:rPr>
          <w:rFonts w:cs="Times New Roman"/>
          <w:szCs w:val="24"/>
        </w:rPr>
        <w:t xml:space="preserve"> </w:t>
      </w:r>
      <w:proofErr w:type="spellStart"/>
      <w:r w:rsidRPr="00EE529F">
        <w:rPr>
          <w:rFonts w:cs="Times New Roman"/>
          <w:szCs w:val="24"/>
        </w:rPr>
        <w:t>rând</w:t>
      </w:r>
      <w:proofErr w:type="spellEnd"/>
      <w:r w:rsidRPr="00EE529F">
        <w:rPr>
          <w:rFonts w:cs="Times New Roman"/>
          <w:szCs w:val="24"/>
        </w:rPr>
        <w:t xml:space="preserve"> se </w:t>
      </w:r>
      <w:proofErr w:type="spellStart"/>
      <w:r w:rsidRPr="00EE529F">
        <w:rPr>
          <w:rFonts w:cs="Times New Roman"/>
          <w:szCs w:val="24"/>
        </w:rPr>
        <w:t>află</w:t>
      </w:r>
      <w:proofErr w:type="spellEnd"/>
      <w:r w:rsidRPr="00EE529F">
        <w:rPr>
          <w:rFonts w:cs="Times New Roman"/>
          <w:szCs w:val="24"/>
        </w:rPr>
        <w:t xml:space="preserve"> </w:t>
      </w:r>
      <w:proofErr w:type="spellStart"/>
      <w:r w:rsidRPr="00EE529F">
        <w:rPr>
          <w:rFonts w:cs="Times New Roman"/>
          <w:szCs w:val="24"/>
        </w:rPr>
        <w:t>meciurile</w:t>
      </w:r>
      <w:proofErr w:type="spellEnd"/>
      <w:r w:rsidRPr="00EE529F">
        <w:rPr>
          <w:rFonts w:cs="Times New Roman"/>
          <w:szCs w:val="24"/>
        </w:rPr>
        <w:t xml:space="preserve"> de </w:t>
      </w:r>
      <w:proofErr w:type="spellStart"/>
      <w:r w:rsidRPr="00EE529F">
        <w:rPr>
          <w:rFonts w:cs="Times New Roman"/>
          <w:szCs w:val="24"/>
        </w:rPr>
        <w:t>calificare</w:t>
      </w:r>
      <w:proofErr w:type="spellEnd"/>
      <w:r w:rsidRPr="00EE529F">
        <w:rPr>
          <w:rFonts w:cs="Times New Roman"/>
          <w:szCs w:val="24"/>
        </w:rPr>
        <w:t xml:space="preserve"> </w:t>
      </w:r>
      <w:proofErr w:type="spellStart"/>
      <w:r w:rsidRPr="00EE529F">
        <w:rPr>
          <w:rFonts w:cs="Times New Roman"/>
          <w:szCs w:val="24"/>
        </w:rPr>
        <w:t>pentru</w:t>
      </w:r>
      <w:proofErr w:type="spellEnd"/>
      <w:r w:rsidRPr="00EE529F">
        <w:rPr>
          <w:rFonts w:cs="Times New Roman"/>
          <w:szCs w:val="24"/>
        </w:rPr>
        <w:t xml:space="preserve"> Cupa </w:t>
      </w:r>
      <w:proofErr w:type="spellStart"/>
      <w:r w:rsidRPr="00EE529F">
        <w:rPr>
          <w:rFonts w:cs="Times New Roman"/>
          <w:szCs w:val="24"/>
        </w:rPr>
        <w:t>Mondială</w:t>
      </w:r>
      <w:proofErr w:type="spellEnd"/>
      <w:r w:rsidRPr="00EE529F">
        <w:rPr>
          <w:rFonts w:cs="Times New Roman"/>
          <w:szCs w:val="24"/>
        </w:rPr>
        <w:t xml:space="preserve"> FIFA, cu </w:t>
      </w:r>
      <w:proofErr w:type="spellStart"/>
      <w:r w:rsidRPr="00EE529F">
        <w:rPr>
          <w:rFonts w:cs="Times New Roman"/>
          <w:szCs w:val="24"/>
        </w:rPr>
        <w:t>puțin</w:t>
      </w:r>
      <w:proofErr w:type="spellEnd"/>
      <w:r w:rsidRPr="00EE529F">
        <w:rPr>
          <w:rFonts w:cs="Times New Roman"/>
          <w:szCs w:val="24"/>
        </w:rPr>
        <w:t xml:space="preserve"> </w:t>
      </w:r>
      <w:proofErr w:type="spellStart"/>
      <w:r w:rsidRPr="00EE529F">
        <w:rPr>
          <w:rFonts w:cs="Times New Roman"/>
          <w:szCs w:val="24"/>
        </w:rPr>
        <w:t>peste</w:t>
      </w:r>
      <w:proofErr w:type="spellEnd"/>
      <w:r w:rsidRPr="00EE529F">
        <w:rPr>
          <w:rFonts w:cs="Times New Roman"/>
          <w:szCs w:val="24"/>
        </w:rPr>
        <w:t xml:space="preserve"> 7.500 de </w:t>
      </w:r>
      <w:proofErr w:type="spellStart"/>
      <w:r w:rsidRPr="00EE529F">
        <w:rPr>
          <w:rFonts w:cs="Times New Roman"/>
          <w:szCs w:val="24"/>
        </w:rPr>
        <w:t>meciuri</w:t>
      </w:r>
      <w:proofErr w:type="spellEnd"/>
      <w:r w:rsidRPr="00EE529F">
        <w:rPr>
          <w:rFonts w:cs="Times New Roman"/>
          <w:szCs w:val="24"/>
        </w:rPr>
        <w:t xml:space="preserve">. Pe </w:t>
      </w:r>
      <w:proofErr w:type="spellStart"/>
      <w:r w:rsidRPr="00EE529F">
        <w:rPr>
          <w:rFonts w:cs="Times New Roman"/>
          <w:szCs w:val="24"/>
        </w:rPr>
        <w:t>locul</w:t>
      </w:r>
      <w:proofErr w:type="spellEnd"/>
      <w:r w:rsidRPr="00EE529F">
        <w:rPr>
          <w:rFonts w:cs="Times New Roman"/>
          <w:szCs w:val="24"/>
        </w:rPr>
        <w:t xml:space="preserve"> al </w:t>
      </w:r>
      <w:proofErr w:type="spellStart"/>
      <w:r w:rsidRPr="00EE529F">
        <w:rPr>
          <w:rFonts w:cs="Times New Roman"/>
          <w:szCs w:val="24"/>
        </w:rPr>
        <w:t>treilea</w:t>
      </w:r>
      <w:proofErr w:type="spellEnd"/>
      <w:r w:rsidRPr="00EE529F">
        <w:rPr>
          <w:rFonts w:cs="Times New Roman"/>
          <w:szCs w:val="24"/>
        </w:rPr>
        <w:t xml:space="preserve"> se </w:t>
      </w:r>
      <w:proofErr w:type="spellStart"/>
      <w:r w:rsidRPr="00EE529F">
        <w:rPr>
          <w:rFonts w:cs="Times New Roman"/>
          <w:szCs w:val="24"/>
        </w:rPr>
        <w:t>află</w:t>
      </w:r>
      <w:proofErr w:type="spellEnd"/>
      <w:r w:rsidRPr="00EE529F">
        <w:rPr>
          <w:rFonts w:cs="Times New Roman"/>
          <w:szCs w:val="24"/>
        </w:rPr>
        <w:t xml:space="preserve"> </w:t>
      </w:r>
      <w:proofErr w:type="spellStart"/>
      <w:r w:rsidRPr="00EE529F">
        <w:rPr>
          <w:rFonts w:cs="Times New Roman"/>
          <w:szCs w:val="24"/>
        </w:rPr>
        <w:t>meciurile</w:t>
      </w:r>
      <w:proofErr w:type="spellEnd"/>
      <w:r w:rsidRPr="00EE529F">
        <w:rPr>
          <w:rFonts w:cs="Times New Roman"/>
          <w:szCs w:val="24"/>
        </w:rPr>
        <w:t xml:space="preserve"> de </w:t>
      </w:r>
      <w:proofErr w:type="spellStart"/>
      <w:r w:rsidRPr="00EE529F">
        <w:rPr>
          <w:rFonts w:cs="Times New Roman"/>
          <w:szCs w:val="24"/>
        </w:rPr>
        <w:t>calificare</w:t>
      </w:r>
      <w:proofErr w:type="spellEnd"/>
      <w:r w:rsidRPr="00EE529F">
        <w:rPr>
          <w:rFonts w:cs="Times New Roman"/>
          <w:szCs w:val="24"/>
        </w:rPr>
        <w:t xml:space="preserve"> </w:t>
      </w:r>
      <w:proofErr w:type="spellStart"/>
      <w:r w:rsidRPr="00EE529F">
        <w:rPr>
          <w:rFonts w:cs="Times New Roman"/>
          <w:szCs w:val="24"/>
        </w:rPr>
        <w:t>pentru</w:t>
      </w:r>
      <w:proofErr w:type="spellEnd"/>
      <w:r w:rsidRPr="00EE529F">
        <w:rPr>
          <w:rFonts w:cs="Times New Roman"/>
          <w:szCs w:val="24"/>
        </w:rPr>
        <w:t xml:space="preserve"> </w:t>
      </w:r>
      <w:proofErr w:type="spellStart"/>
      <w:r w:rsidRPr="00EE529F">
        <w:rPr>
          <w:rFonts w:cs="Times New Roman"/>
          <w:szCs w:val="24"/>
        </w:rPr>
        <w:t>Campionatul</w:t>
      </w:r>
      <w:proofErr w:type="spellEnd"/>
      <w:r w:rsidRPr="00EE529F">
        <w:rPr>
          <w:rFonts w:cs="Times New Roman"/>
          <w:szCs w:val="24"/>
        </w:rPr>
        <w:t xml:space="preserve"> European UEFA, cu </w:t>
      </w:r>
      <w:proofErr w:type="spellStart"/>
      <w:r w:rsidRPr="00EE529F">
        <w:rPr>
          <w:rFonts w:cs="Times New Roman"/>
          <w:szCs w:val="24"/>
        </w:rPr>
        <w:t>puțin</w:t>
      </w:r>
      <w:proofErr w:type="spellEnd"/>
      <w:r w:rsidRPr="00EE529F">
        <w:rPr>
          <w:rFonts w:cs="Times New Roman"/>
          <w:szCs w:val="24"/>
        </w:rPr>
        <w:t xml:space="preserve"> </w:t>
      </w:r>
      <w:proofErr w:type="spellStart"/>
      <w:r w:rsidRPr="00EE529F">
        <w:rPr>
          <w:rFonts w:cs="Times New Roman"/>
          <w:szCs w:val="24"/>
        </w:rPr>
        <w:t>peste</w:t>
      </w:r>
      <w:proofErr w:type="spellEnd"/>
      <w:r w:rsidRPr="00EE529F">
        <w:rPr>
          <w:rFonts w:cs="Times New Roman"/>
          <w:szCs w:val="24"/>
        </w:rPr>
        <w:t xml:space="preserve"> 2.500 de </w:t>
      </w:r>
      <w:proofErr w:type="spellStart"/>
      <w:r w:rsidRPr="00EE529F">
        <w:rPr>
          <w:rFonts w:cs="Times New Roman"/>
          <w:szCs w:val="24"/>
        </w:rPr>
        <w:t>meciuri</w:t>
      </w:r>
      <w:proofErr w:type="spellEnd"/>
      <w:r w:rsidRPr="00EE529F">
        <w:rPr>
          <w:rFonts w:cs="Times New Roman"/>
          <w:szCs w:val="24"/>
        </w:rPr>
        <w:t>.</w:t>
      </w:r>
    </w:p>
    <w:p w14:paraId="7950AA3D" w14:textId="77777777" w:rsidR="00DA32D6" w:rsidRDefault="00DA32D6" w:rsidP="006003A0">
      <w:pPr>
        <w:rPr>
          <w:rFonts w:cs="Times New Roman"/>
          <w:szCs w:val="24"/>
        </w:rPr>
      </w:pPr>
    </w:p>
    <w:p w14:paraId="0F988A39" w14:textId="77777777" w:rsidR="00FC2179" w:rsidRPr="00B07DFD" w:rsidRDefault="00FC2179" w:rsidP="00FC2179">
      <w:pPr>
        <w:ind w:firstLine="851"/>
        <w:rPr>
          <w:rFonts w:cs="Times New Roman"/>
          <w:szCs w:val="24"/>
          <w:lang w:val="ro-RO"/>
        </w:rPr>
      </w:pPr>
      <w:r w:rsidRPr="00B07DFD">
        <w:rPr>
          <w:rFonts w:cs="Times New Roman"/>
          <w:szCs w:val="24"/>
          <w:lang w:val="ro-RO"/>
        </w:rPr>
        <w:t>În urma aplicării regresiei logistice pe setul tău de date privind fotbalul, am investigat modul în care diverse caracteristici influențează rezultatul unui meci, având ca variabilă dependentă rezultatul echipei gazdă (home_results). Principalele caracteristici luate în considerare au fost prezența meciului pe teren neutru (neutral), tipul de turneu (tournament), și dacă echipa gazdă este favorizată prin faptul că meciul se desfășoară pe teren propriu (home_team).</w:t>
      </w:r>
    </w:p>
    <w:p w14:paraId="69FB6F04" w14:textId="77777777" w:rsidR="00FC2179" w:rsidRPr="00B07DFD" w:rsidRDefault="00FC2179" w:rsidP="000F04B2">
      <w:pPr>
        <w:ind w:firstLine="851"/>
        <w:rPr>
          <w:rFonts w:cs="Times New Roman"/>
          <w:szCs w:val="24"/>
          <w:lang w:val="ro-RO"/>
        </w:rPr>
      </w:pPr>
      <w:r w:rsidRPr="00B07DFD">
        <w:rPr>
          <w:rFonts w:cs="Times New Roman"/>
          <w:szCs w:val="24"/>
          <w:lang w:val="ro-RO"/>
        </w:rPr>
        <w:t xml:space="preserve">Rezultatele analizei au arătat că există o corelație semnificativă între variabilele independente menționate și rezultatul meciului. Coeficienții obținuți din modelul de regresie </w:t>
      </w:r>
      <w:r w:rsidRPr="00B07DFD">
        <w:rPr>
          <w:rFonts w:cs="Times New Roman"/>
          <w:szCs w:val="24"/>
          <w:lang w:val="ro-RO"/>
        </w:rPr>
        <w:lastRenderedPageBreak/>
        <w:t>logistică oferă informații despre direcția și magnitudinea influenței fiecărei variabile asupra șanselor echipei gazdă de a obține un rezultat pozitiv.</w:t>
      </w:r>
    </w:p>
    <w:p w14:paraId="59CB0CA3" w14:textId="1A1BA017" w:rsidR="004A67E8" w:rsidRDefault="000F04B2" w:rsidP="006003A0">
      <w:pPr>
        <w:rPr>
          <w:rFonts w:cs="Times New Roman"/>
          <w:szCs w:val="24"/>
        </w:rPr>
      </w:pPr>
      <w:r>
        <w:rPr>
          <w:noProof/>
          <w14:ligatures w14:val="standardContextual"/>
        </w:rPr>
        <w:drawing>
          <wp:inline distT="0" distB="0" distL="0" distR="0" wp14:anchorId="30D944C9" wp14:editId="1FDE931F">
            <wp:extent cx="5940425" cy="3149600"/>
            <wp:effectExtent l="0" t="0" r="3175" b="0"/>
            <wp:docPr id="97907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7619" name=""/>
                    <pic:cNvPicPr/>
                  </pic:nvPicPr>
                  <pic:blipFill>
                    <a:blip r:embed="rId9"/>
                    <a:stretch>
                      <a:fillRect/>
                    </a:stretch>
                  </pic:blipFill>
                  <pic:spPr>
                    <a:xfrm>
                      <a:off x="0" y="0"/>
                      <a:ext cx="5940425" cy="3149600"/>
                    </a:xfrm>
                    <a:prstGeom prst="rect">
                      <a:avLst/>
                    </a:prstGeom>
                  </pic:spPr>
                </pic:pic>
              </a:graphicData>
            </a:graphic>
          </wp:inline>
        </w:drawing>
      </w:r>
    </w:p>
    <w:p w14:paraId="2014994E" w14:textId="1803C936" w:rsidR="00DA32D6" w:rsidRDefault="00DA32D6" w:rsidP="00DA32D6">
      <w:pPr>
        <w:jc w:val="center"/>
        <w:rPr>
          <w:lang w:val="ro-RO"/>
        </w:rPr>
      </w:pPr>
      <w:r>
        <w:rPr>
          <w:b/>
          <w:lang w:val="ro-RO"/>
        </w:rPr>
        <w:t>Figura 1.</w:t>
      </w:r>
      <w:r w:rsidR="00A15A4A">
        <w:rPr>
          <w:b/>
          <w:lang w:val="ro-RO"/>
        </w:rPr>
        <w:t>4</w:t>
      </w:r>
      <w:r>
        <w:rPr>
          <w:b/>
          <w:lang w:val="ro-RO"/>
        </w:rPr>
        <w:t xml:space="preserve"> </w:t>
      </w:r>
      <w:r w:rsidR="007A61E8">
        <w:rPr>
          <w:bCs/>
          <w:lang w:val="ro-RO"/>
        </w:rPr>
        <w:t xml:space="preserve"> Probabilitatea </w:t>
      </w:r>
      <w:r w:rsidR="00BB18C7">
        <w:rPr>
          <w:bCs/>
          <w:lang w:val="ro-RO"/>
        </w:rPr>
        <w:t>de câștig pe teren propriu</w:t>
      </w:r>
    </w:p>
    <w:p w14:paraId="40BFA021" w14:textId="0D878AB8" w:rsidR="004A67E8" w:rsidRDefault="005C6BB4" w:rsidP="00A15A4A">
      <w:pPr>
        <w:ind w:firstLine="851"/>
        <w:rPr>
          <w:rFonts w:cs="Times New Roman"/>
          <w:szCs w:val="24"/>
        </w:rPr>
      </w:pPr>
      <w:proofErr w:type="spellStart"/>
      <w:r>
        <w:rPr>
          <w:rFonts w:cs="Times New Roman"/>
          <w:szCs w:val="24"/>
        </w:rPr>
        <w:t>În</w:t>
      </w:r>
      <w:proofErr w:type="spellEnd"/>
      <w:r>
        <w:rPr>
          <w:rFonts w:cs="Times New Roman"/>
          <w:szCs w:val="24"/>
        </w:rPr>
        <w:t xml:space="preserve"> </w:t>
      </w:r>
      <w:proofErr w:type="spellStart"/>
      <w:r>
        <w:rPr>
          <w:rFonts w:cs="Times New Roman"/>
          <w:szCs w:val="24"/>
        </w:rPr>
        <w:t>figura</w:t>
      </w:r>
      <w:proofErr w:type="spellEnd"/>
      <w:r>
        <w:rPr>
          <w:rFonts w:cs="Times New Roman"/>
          <w:szCs w:val="24"/>
        </w:rPr>
        <w:t xml:space="preserve"> 1.</w:t>
      </w:r>
      <w:r w:rsidR="00A15A4A">
        <w:rPr>
          <w:rFonts w:cs="Times New Roman"/>
          <w:szCs w:val="24"/>
        </w:rPr>
        <w:t xml:space="preserve">4 </w:t>
      </w:r>
      <w:proofErr w:type="spellStart"/>
      <w:r w:rsidR="00A15A4A" w:rsidRPr="00A15A4A">
        <w:rPr>
          <w:rFonts w:cs="Times New Roman"/>
          <w:szCs w:val="24"/>
        </w:rPr>
        <w:t>este</w:t>
      </w:r>
      <w:proofErr w:type="spellEnd"/>
      <w:r w:rsidR="00A15A4A" w:rsidRPr="00A15A4A">
        <w:rPr>
          <w:rFonts w:cs="Times New Roman"/>
          <w:szCs w:val="24"/>
        </w:rPr>
        <w:t xml:space="preserve"> o </w:t>
      </w:r>
      <w:proofErr w:type="spellStart"/>
      <w:r w:rsidR="00A15A4A" w:rsidRPr="00A15A4A">
        <w:rPr>
          <w:rFonts w:cs="Times New Roman"/>
          <w:szCs w:val="24"/>
        </w:rPr>
        <w:t>reprezentare</w:t>
      </w:r>
      <w:proofErr w:type="spellEnd"/>
      <w:r w:rsidR="00A15A4A" w:rsidRPr="00A15A4A">
        <w:rPr>
          <w:rFonts w:cs="Times New Roman"/>
          <w:szCs w:val="24"/>
        </w:rPr>
        <w:t xml:space="preserve"> </w:t>
      </w:r>
      <w:proofErr w:type="spellStart"/>
      <w:r w:rsidR="00A15A4A" w:rsidRPr="00A15A4A">
        <w:rPr>
          <w:rFonts w:cs="Times New Roman"/>
          <w:szCs w:val="24"/>
        </w:rPr>
        <w:t>grafică</w:t>
      </w:r>
      <w:proofErr w:type="spellEnd"/>
      <w:r w:rsidR="00A15A4A" w:rsidRPr="00A15A4A">
        <w:rPr>
          <w:rFonts w:cs="Times New Roman"/>
          <w:szCs w:val="24"/>
        </w:rPr>
        <w:t xml:space="preserve"> a </w:t>
      </w:r>
      <w:proofErr w:type="spellStart"/>
      <w:r w:rsidR="00A15A4A" w:rsidRPr="00A15A4A">
        <w:rPr>
          <w:rFonts w:cs="Times New Roman"/>
          <w:szCs w:val="24"/>
        </w:rPr>
        <w:t>relației</w:t>
      </w:r>
      <w:proofErr w:type="spellEnd"/>
      <w:r w:rsidR="00A15A4A" w:rsidRPr="00A15A4A">
        <w:rPr>
          <w:rFonts w:cs="Times New Roman"/>
          <w:szCs w:val="24"/>
        </w:rPr>
        <w:t xml:space="preserve"> </w:t>
      </w:r>
      <w:proofErr w:type="spellStart"/>
      <w:r w:rsidR="00A15A4A" w:rsidRPr="00A15A4A">
        <w:rPr>
          <w:rFonts w:cs="Times New Roman"/>
          <w:szCs w:val="24"/>
        </w:rPr>
        <w:t>dintre</w:t>
      </w:r>
      <w:proofErr w:type="spellEnd"/>
      <w:r w:rsidR="00A15A4A" w:rsidRPr="00A15A4A">
        <w:rPr>
          <w:rFonts w:cs="Times New Roman"/>
          <w:szCs w:val="24"/>
        </w:rPr>
        <w:t xml:space="preserve"> </w:t>
      </w:r>
      <w:proofErr w:type="spellStart"/>
      <w:r w:rsidR="00A15A4A" w:rsidRPr="00A15A4A">
        <w:rPr>
          <w:rFonts w:cs="Times New Roman"/>
          <w:szCs w:val="24"/>
        </w:rPr>
        <w:t>probabilitatea</w:t>
      </w:r>
      <w:proofErr w:type="spellEnd"/>
      <w:r w:rsidR="00A15A4A" w:rsidRPr="00A15A4A">
        <w:rPr>
          <w:rFonts w:cs="Times New Roman"/>
          <w:szCs w:val="24"/>
        </w:rPr>
        <w:t xml:space="preserve"> </w:t>
      </w:r>
      <w:proofErr w:type="spellStart"/>
      <w:r w:rsidR="00A15A4A" w:rsidRPr="00A15A4A">
        <w:rPr>
          <w:rFonts w:cs="Times New Roman"/>
          <w:szCs w:val="24"/>
        </w:rPr>
        <w:t>prezisă</w:t>
      </w:r>
      <w:proofErr w:type="spellEnd"/>
      <w:r w:rsidR="00A15A4A" w:rsidRPr="00A15A4A">
        <w:rPr>
          <w:rFonts w:cs="Times New Roman"/>
          <w:szCs w:val="24"/>
        </w:rPr>
        <w:t xml:space="preserve"> </w:t>
      </w:r>
      <w:proofErr w:type="spellStart"/>
      <w:r w:rsidR="00A15A4A" w:rsidRPr="00A15A4A">
        <w:rPr>
          <w:rFonts w:cs="Times New Roman"/>
          <w:szCs w:val="24"/>
        </w:rPr>
        <w:t>și</w:t>
      </w:r>
      <w:proofErr w:type="spellEnd"/>
      <w:r w:rsidR="00A15A4A" w:rsidRPr="00A15A4A">
        <w:rPr>
          <w:rFonts w:cs="Times New Roman"/>
          <w:szCs w:val="24"/>
        </w:rPr>
        <w:t xml:space="preserve"> </w:t>
      </w:r>
      <w:proofErr w:type="spellStart"/>
      <w:r w:rsidR="00A15A4A" w:rsidRPr="00A15A4A">
        <w:rPr>
          <w:rFonts w:cs="Times New Roman"/>
          <w:szCs w:val="24"/>
        </w:rPr>
        <w:t>variabila</w:t>
      </w:r>
      <w:proofErr w:type="spellEnd"/>
      <w:r w:rsidR="00A15A4A" w:rsidRPr="00A15A4A">
        <w:rPr>
          <w:rFonts w:cs="Times New Roman"/>
          <w:szCs w:val="24"/>
        </w:rPr>
        <w:t xml:space="preserve"> </w:t>
      </w:r>
      <w:proofErr w:type="spellStart"/>
      <w:r w:rsidR="00A15A4A" w:rsidRPr="00A15A4A">
        <w:rPr>
          <w:rFonts w:cs="Times New Roman"/>
          <w:szCs w:val="24"/>
        </w:rPr>
        <w:t>dependentă</w:t>
      </w:r>
      <w:proofErr w:type="spellEnd"/>
      <w:r w:rsidR="00A15A4A" w:rsidRPr="00A15A4A">
        <w:rPr>
          <w:rFonts w:cs="Times New Roman"/>
          <w:szCs w:val="24"/>
        </w:rPr>
        <w:t xml:space="preserve"> </w:t>
      </w:r>
      <w:proofErr w:type="spellStart"/>
      <w:r w:rsidR="00A15A4A" w:rsidRPr="00A15A4A">
        <w:rPr>
          <w:rFonts w:cs="Times New Roman"/>
          <w:szCs w:val="24"/>
        </w:rPr>
        <w:t>home_results</w:t>
      </w:r>
      <w:proofErr w:type="spellEnd"/>
      <w:r w:rsidR="00A15A4A" w:rsidRPr="00A15A4A">
        <w:rPr>
          <w:rFonts w:cs="Times New Roman"/>
          <w:szCs w:val="24"/>
        </w:rPr>
        <w:t xml:space="preserve"> care </w:t>
      </w:r>
      <w:proofErr w:type="spellStart"/>
      <w:r w:rsidR="00A15A4A" w:rsidRPr="00A15A4A">
        <w:rPr>
          <w:rFonts w:cs="Times New Roman"/>
          <w:szCs w:val="24"/>
        </w:rPr>
        <w:t>indică</w:t>
      </w:r>
      <w:proofErr w:type="spellEnd"/>
      <w:r w:rsidR="00A15A4A" w:rsidRPr="00A15A4A">
        <w:rPr>
          <w:rFonts w:cs="Times New Roman"/>
          <w:szCs w:val="24"/>
        </w:rPr>
        <w:t xml:space="preserve"> </w:t>
      </w:r>
      <w:proofErr w:type="spellStart"/>
      <w:r w:rsidR="00A15A4A" w:rsidRPr="00A15A4A">
        <w:rPr>
          <w:rFonts w:cs="Times New Roman"/>
          <w:szCs w:val="24"/>
        </w:rPr>
        <w:t>dacă</w:t>
      </w:r>
      <w:proofErr w:type="spellEnd"/>
      <w:r w:rsidR="00A15A4A" w:rsidRPr="00A15A4A">
        <w:rPr>
          <w:rFonts w:cs="Times New Roman"/>
          <w:szCs w:val="24"/>
        </w:rPr>
        <w:t xml:space="preserve"> </w:t>
      </w:r>
      <w:proofErr w:type="spellStart"/>
      <w:r w:rsidR="00A15A4A" w:rsidRPr="00A15A4A">
        <w:rPr>
          <w:rFonts w:cs="Times New Roman"/>
          <w:szCs w:val="24"/>
        </w:rPr>
        <w:t>echipa</w:t>
      </w:r>
      <w:proofErr w:type="spellEnd"/>
      <w:r w:rsidR="00A15A4A" w:rsidRPr="00A15A4A">
        <w:rPr>
          <w:rFonts w:cs="Times New Roman"/>
          <w:szCs w:val="24"/>
        </w:rPr>
        <w:t xml:space="preserve"> </w:t>
      </w:r>
      <w:proofErr w:type="spellStart"/>
      <w:r w:rsidR="00A15A4A" w:rsidRPr="00A15A4A">
        <w:rPr>
          <w:rFonts w:cs="Times New Roman"/>
          <w:szCs w:val="24"/>
        </w:rPr>
        <w:t>gazdă</w:t>
      </w:r>
      <w:proofErr w:type="spellEnd"/>
      <w:r w:rsidR="00A15A4A" w:rsidRPr="00A15A4A">
        <w:rPr>
          <w:rFonts w:cs="Times New Roman"/>
          <w:szCs w:val="24"/>
        </w:rPr>
        <w:t xml:space="preserve"> a </w:t>
      </w:r>
      <w:proofErr w:type="spellStart"/>
      <w:r w:rsidR="00A15A4A" w:rsidRPr="00A15A4A">
        <w:rPr>
          <w:rFonts w:cs="Times New Roman"/>
          <w:szCs w:val="24"/>
        </w:rPr>
        <w:t>câștigat</w:t>
      </w:r>
      <w:proofErr w:type="spellEnd"/>
      <w:r w:rsidR="00A15A4A" w:rsidRPr="00A15A4A">
        <w:rPr>
          <w:rFonts w:cs="Times New Roman"/>
          <w:szCs w:val="24"/>
        </w:rPr>
        <w:t xml:space="preserve"> </w:t>
      </w:r>
      <w:proofErr w:type="spellStart"/>
      <w:r w:rsidR="00A15A4A" w:rsidRPr="00A15A4A">
        <w:rPr>
          <w:rFonts w:cs="Times New Roman"/>
          <w:szCs w:val="24"/>
        </w:rPr>
        <w:t>sau</w:t>
      </w:r>
      <w:proofErr w:type="spellEnd"/>
      <w:r w:rsidR="00A15A4A" w:rsidRPr="00A15A4A">
        <w:rPr>
          <w:rFonts w:cs="Times New Roman"/>
          <w:szCs w:val="24"/>
        </w:rPr>
        <w:t xml:space="preserve"> nu pe </w:t>
      </w:r>
      <w:proofErr w:type="spellStart"/>
      <w:r w:rsidR="00A15A4A" w:rsidRPr="00A15A4A">
        <w:rPr>
          <w:rFonts w:cs="Times New Roman"/>
          <w:szCs w:val="24"/>
        </w:rPr>
        <w:t>teren</w:t>
      </w:r>
      <w:proofErr w:type="spellEnd"/>
      <w:r w:rsidR="00A15A4A" w:rsidRPr="00A15A4A">
        <w:rPr>
          <w:rFonts w:cs="Times New Roman"/>
          <w:szCs w:val="24"/>
        </w:rPr>
        <w:t xml:space="preserve"> </w:t>
      </w:r>
      <w:proofErr w:type="spellStart"/>
      <w:r w:rsidR="00A15A4A" w:rsidRPr="00A15A4A">
        <w:rPr>
          <w:rFonts w:cs="Times New Roman"/>
          <w:szCs w:val="24"/>
        </w:rPr>
        <w:t>propriu</w:t>
      </w:r>
      <w:proofErr w:type="spellEnd"/>
      <w:r w:rsidR="00A15A4A" w:rsidRPr="00A15A4A">
        <w:rPr>
          <w:rFonts w:cs="Times New Roman"/>
          <w:szCs w:val="24"/>
        </w:rPr>
        <w:t>.</w:t>
      </w:r>
      <w:r>
        <w:rPr>
          <w:rFonts w:cs="Times New Roman"/>
          <w:szCs w:val="24"/>
        </w:rPr>
        <w:t xml:space="preserve"> </w:t>
      </w:r>
    </w:p>
    <w:p w14:paraId="41A534DB" w14:textId="77777777" w:rsidR="004A67E8" w:rsidRDefault="004A67E8" w:rsidP="00676E00">
      <w:pPr>
        <w:rPr>
          <w:rFonts w:cs="Times New Roman"/>
          <w:szCs w:val="24"/>
        </w:rPr>
      </w:pPr>
    </w:p>
    <w:p w14:paraId="71398CD2" w14:textId="77777777" w:rsidR="00F71C09" w:rsidRDefault="00F71C09" w:rsidP="00676E00">
      <w:pPr>
        <w:rPr>
          <w:rFonts w:cs="Times New Roman"/>
          <w:szCs w:val="24"/>
        </w:rPr>
      </w:pPr>
    </w:p>
    <w:tbl>
      <w:tblPr>
        <w:tblStyle w:val="a5"/>
        <w:tblW w:w="0" w:type="auto"/>
        <w:jc w:val="center"/>
        <w:tblLook w:val="04A0" w:firstRow="1" w:lastRow="0" w:firstColumn="1" w:lastColumn="0" w:noHBand="0" w:noVBand="1"/>
      </w:tblPr>
      <w:tblGrid>
        <w:gridCol w:w="2336"/>
        <w:gridCol w:w="2336"/>
        <w:gridCol w:w="2337"/>
      </w:tblGrid>
      <w:tr w:rsidR="00F71C09" w14:paraId="6C12101D" w14:textId="77777777" w:rsidTr="00F71C09">
        <w:trPr>
          <w:jc w:val="center"/>
        </w:trPr>
        <w:tc>
          <w:tcPr>
            <w:tcW w:w="2336" w:type="dxa"/>
          </w:tcPr>
          <w:p w14:paraId="0AC86B0B" w14:textId="5E89AC34" w:rsidR="00F71C09" w:rsidRDefault="00BB18C7" w:rsidP="00F71C09">
            <w:pPr>
              <w:jc w:val="center"/>
              <w:rPr>
                <w:rFonts w:cs="Times New Roman"/>
                <w:szCs w:val="24"/>
              </w:rPr>
            </w:pPr>
            <w:r w:rsidRPr="00BB18C7">
              <w:rPr>
                <w:rFonts w:cs="Times New Roman"/>
                <w:szCs w:val="24"/>
              </w:rPr>
              <w:t xml:space="preserve">      </w:t>
            </w:r>
          </w:p>
        </w:tc>
        <w:tc>
          <w:tcPr>
            <w:tcW w:w="4673" w:type="dxa"/>
            <w:gridSpan w:val="2"/>
          </w:tcPr>
          <w:p w14:paraId="556A5A2B" w14:textId="236892E6" w:rsidR="00F71C09" w:rsidRDefault="00F71C09" w:rsidP="00F71C09">
            <w:pPr>
              <w:jc w:val="center"/>
              <w:rPr>
                <w:rFonts w:cs="Times New Roman"/>
                <w:szCs w:val="24"/>
              </w:rPr>
            </w:pPr>
            <w:proofErr w:type="spellStart"/>
            <w:r>
              <w:rPr>
                <w:rFonts w:cs="Times New Roman"/>
                <w:szCs w:val="24"/>
              </w:rPr>
              <w:t>Clasa</w:t>
            </w:r>
            <w:proofErr w:type="spellEnd"/>
            <w:r>
              <w:rPr>
                <w:rFonts w:cs="Times New Roman"/>
                <w:szCs w:val="24"/>
              </w:rPr>
              <w:t xml:space="preserve"> </w:t>
            </w:r>
            <w:proofErr w:type="spellStart"/>
            <w:r>
              <w:rPr>
                <w:rFonts w:cs="Times New Roman"/>
                <w:szCs w:val="24"/>
              </w:rPr>
              <w:t>Prezisă</w:t>
            </w:r>
            <w:proofErr w:type="spellEnd"/>
          </w:p>
        </w:tc>
      </w:tr>
      <w:tr w:rsidR="00F71C09" w14:paraId="4B1DA727" w14:textId="77777777" w:rsidTr="00F71C09">
        <w:trPr>
          <w:jc w:val="center"/>
        </w:trPr>
        <w:tc>
          <w:tcPr>
            <w:tcW w:w="2336" w:type="dxa"/>
          </w:tcPr>
          <w:p w14:paraId="239BAB60" w14:textId="2121AADE" w:rsidR="00F71C09" w:rsidRDefault="00F71C09" w:rsidP="00F71C09">
            <w:pPr>
              <w:jc w:val="center"/>
              <w:rPr>
                <w:rFonts w:cs="Times New Roman"/>
                <w:szCs w:val="24"/>
              </w:rPr>
            </w:pPr>
            <w:proofErr w:type="spellStart"/>
            <w:r>
              <w:rPr>
                <w:rFonts w:cs="Times New Roman"/>
                <w:szCs w:val="24"/>
              </w:rPr>
              <w:t>Clasa</w:t>
            </w:r>
            <w:proofErr w:type="spellEnd"/>
            <w:r>
              <w:rPr>
                <w:rFonts w:cs="Times New Roman"/>
                <w:szCs w:val="24"/>
              </w:rPr>
              <w:t xml:space="preserve"> </w:t>
            </w:r>
            <w:proofErr w:type="spellStart"/>
            <w:r>
              <w:rPr>
                <w:rFonts w:cs="Times New Roman"/>
                <w:szCs w:val="24"/>
              </w:rPr>
              <w:t>Actuală</w:t>
            </w:r>
            <w:proofErr w:type="spellEnd"/>
          </w:p>
        </w:tc>
        <w:tc>
          <w:tcPr>
            <w:tcW w:w="2336" w:type="dxa"/>
          </w:tcPr>
          <w:p w14:paraId="260A4144" w14:textId="32E1BB26" w:rsidR="00F71C09" w:rsidRDefault="00F71C09" w:rsidP="00F71C09">
            <w:pPr>
              <w:jc w:val="center"/>
              <w:rPr>
                <w:rFonts w:cs="Times New Roman"/>
                <w:szCs w:val="24"/>
              </w:rPr>
            </w:pPr>
            <w:r>
              <w:rPr>
                <w:rFonts w:cs="Times New Roman"/>
                <w:szCs w:val="24"/>
              </w:rPr>
              <w:t>0</w:t>
            </w:r>
          </w:p>
        </w:tc>
        <w:tc>
          <w:tcPr>
            <w:tcW w:w="2337" w:type="dxa"/>
          </w:tcPr>
          <w:p w14:paraId="72769ACD" w14:textId="18D5709B" w:rsidR="00F71C09" w:rsidRDefault="00F71C09" w:rsidP="00F71C09">
            <w:pPr>
              <w:jc w:val="center"/>
              <w:rPr>
                <w:rFonts w:cs="Times New Roman"/>
                <w:szCs w:val="24"/>
              </w:rPr>
            </w:pPr>
            <w:r>
              <w:rPr>
                <w:rFonts w:cs="Times New Roman"/>
                <w:szCs w:val="24"/>
              </w:rPr>
              <w:t>1</w:t>
            </w:r>
          </w:p>
        </w:tc>
      </w:tr>
      <w:tr w:rsidR="00F71C09" w14:paraId="54F9BA90" w14:textId="77777777" w:rsidTr="00F71C09">
        <w:trPr>
          <w:jc w:val="center"/>
        </w:trPr>
        <w:tc>
          <w:tcPr>
            <w:tcW w:w="2336" w:type="dxa"/>
          </w:tcPr>
          <w:p w14:paraId="3046D6D9" w14:textId="4F4DAEF1" w:rsidR="00F71C09" w:rsidRDefault="00F71C09" w:rsidP="00F71C09">
            <w:pPr>
              <w:jc w:val="center"/>
              <w:rPr>
                <w:rFonts w:cs="Times New Roman"/>
                <w:szCs w:val="24"/>
              </w:rPr>
            </w:pPr>
            <w:r>
              <w:rPr>
                <w:rFonts w:cs="Times New Roman"/>
                <w:szCs w:val="24"/>
              </w:rPr>
              <w:t>0</w:t>
            </w:r>
          </w:p>
        </w:tc>
        <w:tc>
          <w:tcPr>
            <w:tcW w:w="2336" w:type="dxa"/>
          </w:tcPr>
          <w:p w14:paraId="28ACFF73" w14:textId="0C60723A" w:rsidR="00F71C09" w:rsidRDefault="000F04B2" w:rsidP="00F71C09">
            <w:pPr>
              <w:jc w:val="center"/>
              <w:rPr>
                <w:rFonts w:cs="Times New Roman"/>
                <w:szCs w:val="24"/>
              </w:rPr>
            </w:pPr>
            <w:r w:rsidRPr="000F04B2">
              <w:rPr>
                <w:rFonts w:cs="Times New Roman"/>
                <w:szCs w:val="24"/>
              </w:rPr>
              <w:t>2835</w:t>
            </w:r>
          </w:p>
        </w:tc>
        <w:tc>
          <w:tcPr>
            <w:tcW w:w="2337" w:type="dxa"/>
          </w:tcPr>
          <w:p w14:paraId="0FD0B699" w14:textId="6B655477" w:rsidR="00F71C09" w:rsidRDefault="000F04B2" w:rsidP="00F71C09">
            <w:pPr>
              <w:jc w:val="center"/>
              <w:rPr>
                <w:rFonts w:cs="Times New Roman"/>
                <w:szCs w:val="24"/>
              </w:rPr>
            </w:pPr>
            <w:r w:rsidRPr="000F04B2">
              <w:rPr>
                <w:rFonts w:cs="Times New Roman"/>
                <w:szCs w:val="24"/>
              </w:rPr>
              <w:t>1788</w:t>
            </w:r>
          </w:p>
        </w:tc>
      </w:tr>
      <w:tr w:rsidR="00F71C09" w14:paraId="241B2B82" w14:textId="77777777" w:rsidTr="00F71C09">
        <w:trPr>
          <w:jc w:val="center"/>
        </w:trPr>
        <w:tc>
          <w:tcPr>
            <w:tcW w:w="2336" w:type="dxa"/>
          </w:tcPr>
          <w:p w14:paraId="6EA9D135" w14:textId="723D3C13" w:rsidR="00F71C09" w:rsidRDefault="00F71C09" w:rsidP="00F71C09">
            <w:pPr>
              <w:jc w:val="center"/>
              <w:rPr>
                <w:rFonts w:cs="Times New Roman"/>
                <w:szCs w:val="24"/>
              </w:rPr>
            </w:pPr>
            <w:r>
              <w:rPr>
                <w:rFonts w:cs="Times New Roman"/>
                <w:szCs w:val="24"/>
              </w:rPr>
              <w:t>1</w:t>
            </w:r>
          </w:p>
        </w:tc>
        <w:tc>
          <w:tcPr>
            <w:tcW w:w="2336" w:type="dxa"/>
          </w:tcPr>
          <w:p w14:paraId="03CBE2BB" w14:textId="2C8B6B3F" w:rsidR="00F71C09" w:rsidRDefault="000F04B2" w:rsidP="00F71C09">
            <w:pPr>
              <w:jc w:val="center"/>
              <w:rPr>
                <w:rFonts w:cs="Times New Roman"/>
                <w:szCs w:val="24"/>
              </w:rPr>
            </w:pPr>
            <w:r w:rsidRPr="000F04B2">
              <w:rPr>
                <w:rFonts w:cs="Times New Roman"/>
                <w:szCs w:val="24"/>
              </w:rPr>
              <w:t>1784</w:t>
            </w:r>
          </w:p>
        </w:tc>
        <w:tc>
          <w:tcPr>
            <w:tcW w:w="2337" w:type="dxa"/>
          </w:tcPr>
          <w:p w14:paraId="3FC5D8CE" w14:textId="5475F09B" w:rsidR="00F71C09" w:rsidRDefault="000F04B2" w:rsidP="00F71C09">
            <w:pPr>
              <w:jc w:val="center"/>
              <w:rPr>
                <w:rFonts w:cs="Times New Roman"/>
                <w:szCs w:val="24"/>
              </w:rPr>
            </w:pPr>
            <w:r w:rsidRPr="000F04B2">
              <w:rPr>
                <w:rFonts w:cs="Times New Roman"/>
                <w:szCs w:val="24"/>
              </w:rPr>
              <w:t>2579</w:t>
            </w:r>
          </w:p>
        </w:tc>
      </w:tr>
    </w:tbl>
    <w:p w14:paraId="4B673029" w14:textId="4A4DBDE2" w:rsidR="00F71C09" w:rsidRPr="00F71C09" w:rsidRDefault="00F71C09" w:rsidP="00F71C09">
      <w:pPr>
        <w:jc w:val="center"/>
        <w:rPr>
          <w:bCs/>
          <w:lang w:val="ro-RO"/>
        </w:rPr>
      </w:pPr>
      <w:r>
        <w:rPr>
          <w:b/>
          <w:lang w:val="ro-RO"/>
        </w:rPr>
        <w:t>Tabelul 1.</w:t>
      </w:r>
      <w:r>
        <w:rPr>
          <w:b/>
          <w:lang w:val="ro-RO"/>
        </w:rPr>
        <w:t>5</w:t>
      </w:r>
      <w:r>
        <w:rPr>
          <w:b/>
          <w:lang w:val="ro-RO"/>
        </w:rPr>
        <w:t xml:space="preserve"> </w:t>
      </w:r>
      <w:r>
        <w:rPr>
          <w:bCs/>
          <w:lang w:val="ro-RO"/>
        </w:rPr>
        <w:t>Matricea de confuzie</w:t>
      </w:r>
    </w:p>
    <w:p w14:paraId="287B8661" w14:textId="67577C1C" w:rsidR="00F71C09" w:rsidRDefault="00F71C09" w:rsidP="00BB18C7">
      <w:pPr>
        <w:rPr>
          <w:rFonts w:cs="Times New Roman"/>
          <w:szCs w:val="24"/>
          <w:lang w:val="ro-RO"/>
        </w:rPr>
      </w:pPr>
      <w:r>
        <w:rPr>
          <w:rFonts w:cs="Times New Roman"/>
          <w:szCs w:val="24"/>
          <w:lang w:val="ro-RO"/>
        </w:rPr>
        <w:t xml:space="preserve">În tabelul 1.5 este prezentată matricea de confuzie pentru modelul de predictie creat folosind regresia logistic. </w:t>
      </w:r>
    </w:p>
    <w:p w14:paraId="7943C317" w14:textId="77777777" w:rsidR="000F04B2" w:rsidRPr="000F04B2" w:rsidRDefault="000F04B2" w:rsidP="000F04B2">
      <w:pPr>
        <w:pStyle w:val="a6"/>
        <w:numPr>
          <w:ilvl w:val="0"/>
          <w:numId w:val="9"/>
        </w:numPr>
        <w:rPr>
          <w:rFonts w:cs="Times New Roman"/>
          <w:szCs w:val="24"/>
        </w:rPr>
      </w:pPr>
      <w:r w:rsidRPr="000F04B2">
        <w:rPr>
          <w:rFonts w:cs="Times New Roman"/>
          <w:szCs w:val="24"/>
        </w:rPr>
        <w:t>True Negative (TN): 2835</w:t>
      </w:r>
    </w:p>
    <w:p w14:paraId="37A041EA" w14:textId="77777777" w:rsidR="000F04B2" w:rsidRPr="000F04B2" w:rsidRDefault="000F04B2" w:rsidP="000F04B2">
      <w:pPr>
        <w:pStyle w:val="a6"/>
        <w:numPr>
          <w:ilvl w:val="0"/>
          <w:numId w:val="9"/>
        </w:numPr>
        <w:rPr>
          <w:rFonts w:cs="Times New Roman"/>
          <w:szCs w:val="24"/>
        </w:rPr>
      </w:pPr>
      <w:r w:rsidRPr="000F04B2">
        <w:rPr>
          <w:rFonts w:cs="Times New Roman"/>
          <w:szCs w:val="24"/>
        </w:rPr>
        <w:t>False Positive (FP): 1788</w:t>
      </w:r>
    </w:p>
    <w:p w14:paraId="1A0D91E4" w14:textId="77777777" w:rsidR="000F04B2" w:rsidRPr="000F04B2" w:rsidRDefault="000F04B2" w:rsidP="000F04B2">
      <w:pPr>
        <w:pStyle w:val="a6"/>
        <w:numPr>
          <w:ilvl w:val="0"/>
          <w:numId w:val="9"/>
        </w:numPr>
        <w:rPr>
          <w:rFonts w:cs="Times New Roman"/>
          <w:szCs w:val="24"/>
        </w:rPr>
      </w:pPr>
      <w:r w:rsidRPr="000F04B2">
        <w:rPr>
          <w:rFonts w:cs="Times New Roman"/>
          <w:szCs w:val="24"/>
        </w:rPr>
        <w:t>False Negative (FN): 1784</w:t>
      </w:r>
    </w:p>
    <w:p w14:paraId="15A2902D" w14:textId="77777777" w:rsidR="000F04B2" w:rsidRPr="000F04B2" w:rsidRDefault="000F04B2" w:rsidP="000F04B2">
      <w:pPr>
        <w:pStyle w:val="a6"/>
        <w:numPr>
          <w:ilvl w:val="0"/>
          <w:numId w:val="9"/>
        </w:numPr>
        <w:rPr>
          <w:rFonts w:cs="Times New Roman"/>
          <w:szCs w:val="24"/>
        </w:rPr>
      </w:pPr>
      <w:r w:rsidRPr="000F04B2">
        <w:rPr>
          <w:rFonts w:cs="Times New Roman"/>
          <w:szCs w:val="24"/>
        </w:rPr>
        <w:t>True Positive (TP): 2579</w:t>
      </w:r>
    </w:p>
    <w:p w14:paraId="39AB39F6" w14:textId="77777777" w:rsidR="00F71C09" w:rsidRPr="00F71C09" w:rsidRDefault="00F71C09" w:rsidP="00F71C09">
      <w:pPr>
        <w:rPr>
          <w:rFonts w:cs="Times New Roman"/>
          <w:szCs w:val="24"/>
        </w:rPr>
      </w:pPr>
      <w:proofErr w:type="spellStart"/>
      <w:r w:rsidRPr="00F71C09">
        <w:rPr>
          <w:rFonts w:cs="Times New Roman"/>
          <w:szCs w:val="24"/>
        </w:rPr>
        <w:t>Aceste</w:t>
      </w:r>
      <w:proofErr w:type="spellEnd"/>
      <w:r w:rsidRPr="00F71C09">
        <w:rPr>
          <w:rFonts w:cs="Times New Roman"/>
          <w:szCs w:val="24"/>
        </w:rPr>
        <w:t xml:space="preserve"> </w:t>
      </w:r>
      <w:proofErr w:type="spellStart"/>
      <w:r w:rsidRPr="00F71C09">
        <w:rPr>
          <w:rFonts w:cs="Times New Roman"/>
          <w:szCs w:val="24"/>
        </w:rPr>
        <w:t>valori</w:t>
      </w:r>
      <w:proofErr w:type="spellEnd"/>
      <w:r w:rsidRPr="00F71C09">
        <w:rPr>
          <w:rFonts w:cs="Times New Roman"/>
          <w:szCs w:val="24"/>
        </w:rPr>
        <w:t xml:space="preserve"> pot fi interpretate </w:t>
      </w:r>
      <w:proofErr w:type="spellStart"/>
      <w:r w:rsidRPr="00F71C09">
        <w:rPr>
          <w:rFonts w:cs="Times New Roman"/>
          <w:szCs w:val="24"/>
        </w:rPr>
        <w:t>astfel</w:t>
      </w:r>
      <w:proofErr w:type="spellEnd"/>
      <w:r w:rsidRPr="00F71C09">
        <w:rPr>
          <w:rFonts w:cs="Times New Roman"/>
          <w:szCs w:val="24"/>
        </w:rPr>
        <w:t>:</w:t>
      </w:r>
    </w:p>
    <w:p w14:paraId="78DB70B3" w14:textId="77777777" w:rsidR="00F71C09" w:rsidRPr="00F71C09" w:rsidRDefault="00F71C09" w:rsidP="00F71C09">
      <w:pPr>
        <w:rPr>
          <w:rFonts w:cs="Times New Roman"/>
          <w:szCs w:val="24"/>
        </w:rPr>
      </w:pPr>
    </w:p>
    <w:p w14:paraId="09FB6945" w14:textId="77777777" w:rsidR="000F04B2" w:rsidRPr="000F04B2" w:rsidRDefault="000F04B2" w:rsidP="000F04B2">
      <w:pPr>
        <w:pStyle w:val="a6"/>
        <w:numPr>
          <w:ilvl w:val="0"/>
          <w:numId w:val="10"/>
        </w:numPr>
        <w:rPr>
          <w:rFonts w:cs="Times New Roman"/>
          <w:szCs w:val="24"/>
        </w:rPr>
      </w:pPr>
      <w:proofErr w:type="spellStart"/>
      <w:r w:rsidRPr="000F04B2">
        <w:rPr>
          <w:rFonts w:cs="Times New Roman"/>
          <w:szCs w:val="24"/>
        </w:rPr>
        <w:t>Modelul</w:t>
      </w:r>
      <w:proofErr w:type="spellEnd"/>
      <w:r w:rsidRPr="000F04B2">
        <w:rPr>
          <w:rFonts w:cs="Times New Roman"/>
          <w:szCs w:val="24"/>
        </w:rPr>
        <w:t xml:space="preserve"> a </w:t>
      </w:r>
      <w:proofErr w:type="spellStart"/>
      <w:r w:rsidRPr="000F04B2">
        <w:rPr>
          <w:rFonts w:cs="Times New Roman"/>
          <w:szCs w:val="24"/>
        </w:rPr>
        <w:t>identificat</w:t>
      </w:r>
      <w:proofErr w:type="spellEnd"/>
      <w:r w:rsidRPr="000F04B2">
        <w:rPr>
          <w:rFonts w:cs="Times New Roman"/>
          <w:szCs w:val="24"/>
        </w:rPr>
        <w:t xml:space="preserve"> </w:t>
      </w:r>
      <w:proofErr w:type="spellStart"/>
      <w:r w:rsidRPr="000F04B2">
        <w:rPr>
          <w:rFonts w:cs="Times New Roman"/>
          <w:szCs w:val="24"/>
        </w:rPr>
        <w:t>corect</w:t>
      </w:r>
      <w:proofErr w:type="spellEnd"/>
      <w:r w:rsidRPr="000F04B2">
        <w:rPr>
          <w:rFonts w:cs="Times New Roman"/>
          <w:szCs w:val="24"/>
        </w:rPr>
        <w:t xml:space="preserve"> 2835 de </w:t>
      </w:r>
      <w:proofErr w:type="spellStart"/>
      <w:r w:rsidRPr="000F04B2">
        <w:rPr>
          <w:rFonts w:cs="Times New Roman"/>
          <w:szCs w:val="24"/>
        </w:rPr>
        <w:t>cazuri</w:t>
      </w:r>
      <w:proofErr w:type="spellEnd"/>
      <w:r w:rsidRPr="000F04B2">
        <w:rPr>
          <w:rFonts w:cs="Times New Roman"/>
          <w:szCs w:val="24"/>
        </w:rPr>
        <w:t xml:space="preserve"> negative.</w:t>
      </w:r>
    </w:p>
    <w:p w14:paraId="0D0235C4" w14:textId="77777777" w:rsidR="000F04B2" w:rsidRPr="000F04B2" w:rsidRDefault="000F04B2" w:rsidP="000F04B2">
      <w:pPr>
        <w:pStyle w:val="a6"/>
        <w:numPr>
          <w:ilvl w:val="0"/>
          <w:numId w:val="10"/>
        </w:numPr>
        <w:rPr>
          <w:rFonts w:cs="Times New Roman"/>
          <w:szCs w:val="24"/>
        </w:rPr>
      </w:pPr>
      <w:proofErr w:type="spellStart"/>
      <w:r w:rsidRPr="000F04B2">
        <w:rPr>
          <w:rFonts w:cs="Times New Roman"/>
          <w:szCs w:val="24"/>
        </w:rPr>
        <w:t>Modelul</w:t>
      </w:r>
      <w:proofErr w:type="spellEnd"/>
      <w:r w:rsidRPr="000F04B2">
        <w:rPr>
          <w:rFonts w:cs="Times New Roman"/>
          <w:szCs w:val="24"/>
        </w:rPr>
        <w:t xml:space="preserve"> a </w:t>
      </w:r>
      <w:proofErr w:type="spellStart"/>
      <w:r w:rsidRPr="000F04B2">
        <w:rPr>
          <w:rFonts w:cs="Times New Roman"/>
          <w:szCs w:val="24"/>
        </w:rPr>
        <w:t>clasificat</w:t>
      </w:r>
      <w:proofErr w:type="spellEnd"/>
      <w:r w:rsidRPr="000F04B2">
        <w:rPr>
          <w:rFonts w:cs="Times New Roman"/>
          <w:szCs w:val="24"/>
        </w:rPr>
        <w:t xml:space="preserve"> </w:t>
      </w:r>
      <w:proofErr w:type="spellStart"/>
      <w:r w:rsidRPr="000F04B2">
        <w:rPr>
          <w:rFonts w:cs="Times New Roman"/>
          <w:szCs w:val="24"/>
        </w:rPr>
        <w:t>incorect</w:t>
      </w:r>
      <w:proofErr w:type="spellEnd"/>
      <w:r w:rsidRPr="000F04B2">
        <w:rPr>
          <w:rFonts w:cs="Times New Roman"/>
          <w:szCs w:val="24"/>
        </w:rPr>
        <w:t xml:space="preserve"> 1788 de </w:t>
      </w:r>
      <w:proofErr w:type="spellStart"/>
      <w:r w:rsidRPr="000F04B2">
        <w:rPr>
          <w:rFonts w:cs="Times New Roman"/>
          <w:szCs w:val="24"/>
        </w:rPr>
        <w:t>cazuri</w:t>
      </w:r>
      <w:proofErr w:type="spellEnd"/>
      <w:r w:rsidRPr="000F04B2">
        <w:rPr>
          <w:rFonts w:cs="Times New Roman"/>
          <w:szCs w:val="24"/>
        </w:rPr>
        <w:t xml:space="preserve"> negative ca </w:t>
      </w:r>
      <w:proofErr w:type="spellStart"/>
      <w:r w:rsidRPr="000F04B2">
        <w:rPr>
          <w:rFonts w:cs="Times New Roman"/>
          <w:szCs w:val="24"/>
        </w:rPr>
        <w:t>fiind</w:t>
      </w:r>
      <w:proofErr w:type="spellEnd"/>
      <w:r w:rsidRPr="000F04B2">
        <w:rPr>
          <w:rFonts w:cs="Times New Roman"/>
          <w:szCs w:val="24"/>
        </w:rPr>
        <w:t xml:space="preserve"> </w:t>
      </w:r>
      <w:proofErr w:type="spellStart"/>
      <w:r w:rsidRPr="000F04B2">
        <w:rPr>
          <w:rFonts w:cs="Times New Roman"/>
          <w:szCs w:val="24"/>
        </w:rPr>
        <w:t>pozitive</w:t>
      </w:r>
      <w:proofErr w:type="spellEnd"/>
      <w:r w:rsidRPr="000F04B2">
        <w:rPr>
          <w:rFonts w:cs="Times New Roman"/>
          <w:szCs w:val="24"/>
        </w:rPr>
        <w:t>.</w:t>
      </w:r>
    </w:p>
    <w:p w14:paraId="28D54E70" w14:textId="77777777" w:rsidR="000F04B2" w:rsidRPr="000F04B2" w:rsidRDefault="000F04B2" w:rsidP="000F04B2">
      <w:pPr>
        <w:pStyle w:val="a6"/>
        <w:numPr>
          <w:ilvl w:val="0"/>
          <w:numId w:val="10"/>
        </w:numPr>
        <w:rPr>
          <w:rFonts w:cs="Times New Roman"/>
          <w:szCs w:val="24"/>
        </w:rPr>
      </w:pPr>
      <w:proofErr w:type="spellStart"/>
      <w:r w:rsidRPr="000F04B2">
        <w:rPr>
          <w:rFonts w:cs="Times New Roman"/>
          <w:szCs w:val="24"/>
        </w:rPr>
        <w:lastRenderedPageBreak/>
        <w:t>Modelul</w:t>
      </w:r>
      <w:proofErr w:type="spellEnd"/>
      <w:r w:rsidRPr="000F04B2">
        <w:rPr>
          <w:rFonts w:cs="Times New Roman"/>
          <w:szCs w:val="24"/>
        </w:rPr>
        <w:t xml:space="preserve"> a </w:t>
      </w:r>
      <w:proofErr w:type="spellStart"/>
      <w:r w:rsidRPr="000F04B2">
        <w:rPr>
          <w:rFonts w:cs="Times New Roman"/>
          <w:szCs w:val="24"/>
        </w:rPr>
        <w:t>clasificat</w:t>
      </w:r>
      <w:proofErr w:type="spellEnd"/>
      <w:r w:rsidRPr="000F04B2">
        <w:rPr>
          <w:rFonts w:cs="Times New Roman"/>
          <w:szCs w:val="24"/>
        </w:rPr>
        <w:t xml:space="preserve"> </w:t>
      </w:r>
      <w:proofErr w:type="spellStart"/>
      <w:r w:rsidRPr="000F04B2">
        <w:rPr>
          <w:rFonts w:cs="Times New Roman"/>
          <w:szCs w:val="24"/>
        </w:rPr>
        <w:t>incorect</w:t>
      </w:r>
      <w:proofErr w:type="spellEnd"/>
      <w:r w:rsidRPr="000F04B2">
        <w:rPr>
          <w:rFonts w:cs="Times New Roman"/>
          <w:szCs w:val="24"/>
        </w:rPr>
        <w:t xml:space="preserve"> 1784 de </w:t>
      </w:r>
      <w:proofErr w:type="spellStart"/>
      <w:r w:rsidRPr="000F04B2">
        <w:rPr>
          <w:rFonts w:cs="Times New Roman"/>
          <w:szCs w:val="24"/>
        </w:rPr>
        <w:t>cazuri</w:t>
      </w:r>
      <w:proofErr w:type="spellEnd"/>
      <w:r w:rsidRPr="000F04B2">
        <w:rPr>
          <w:rFonts w:cs="Times New Roman"/>
          <w:szCs w:val="24"/>
        </w:rPr>
        <w:t xml:space="preserve"> </w:t>
      </w:r>
      <w:proofErr w:type="spellStart"/>
      <w:r w:rsidRPr="000F04B2">
        <w:rPr>
          <w:rFonts w:cs="Times New Roman"/>
          <w:szCs w:val="24"/>
        </w:rPr>
        <w:t>pozitive</w:t>
      </w:r>
      <w:proofErr w:type="spellEnd"/>
      <w:r w:rsidRPr="000F04B2">
        <w:rPr>
          <w:rFonts w:cs="Times New Roman"/>
          <w:szCs w:val="24"/>
        </w:rPr>
        <w:t xml:space="preserve"> ca </w:t>
      </w:r>
      <w:proofErr w:type="spellStart"/>
      <w:r w:rsidRPr="000F04B2">
        <w:rPr>
          <w:rFonts w:cs="Times New Roman"/>
          <w:szCs w:val="24"/>
        </w:rPr>
        <w:t>fiind</w:t>
      </w:r>
      <w:proofErr w:type="spellEnd"/>
      <w:r w:rsidRPr="000F04B2">
        <w:rPr>
          <w:rFonts w:cs="Times New Roman"/>
          <w:szCs w:val="24"/>
        </w:rPr>
        <w:t xml:space="preserve"> negative.</w:t>
      </w:r>
    </w:p>
    <w:p w14:paraId="1A2ED4F0" w14:textId="77777777" w:rsidR="000F04B2" w:rsidRPr="000F04B2" w:rsidRDefault="000F04B2" w:rsidP="000F04B2">
      <w:pPr>
        <w:pStyle w:val="a6"/>
        <w:numPr>
          <w:ilvl w:val="0"/>
          <w:numId w:val="10"/>
        </w:numPr>
        <w:rPr>
          <w:rFonts w:cs="Times New Roman"/>
          <w:szCs w:val="24"/>
        </w:rPr>
      </w:pPr>
      <w:proofErr w:type="spellStart"/>
      <w:r w:rsidRPr="000F04B2">
        <w:rPr>
          <w:rFonts w:cs="Times New Roman"/>
          <w:szCs w:val="24"/>
        </w:rPr>
        <w:t>Modelul</w:t>
      </w:r>
      <w:proofErr w:type="spellEnd"/>
      <w:r w:rsidRPr="000F04B2">
        <w:rPr>
          <w:rFonts w:cs="Times New Roman"/>
          <w:szCs w:val="24"/>
        </w:rPr>
        <w:t xml:space="preserve"> a </w:t>
      </w:r>
      <w:proofErr w:type="spellStart"/>
      <w:r w:rsidRPr="000F04B2">
        <w:rPr>
          <w:rFonts w:cs="Times New Roman"/>
          <w:szCs w:val="24"/>
        </w:rPr>
        <w:t>identificat</w:t>
      </w:r>
      <w:proofErr w:type="spellEnd"/>
      <w:r w:rsidRPr="000F04B2">
        <w:rPr>
          <w:rFonts w:cs="Times New Roman"/>
          <w:szCs w:val="24"/>
        </w:rPr>
        <w:t xml:space="preserve"> </w:t>
      </w:r>
      <w:proofErr w:type="spellStart"/>
      <w:r w:rsidRPr="000F04B2">
        <w:rPr>
          <w:rFonts w:cs="Times New Roman"/>
          <w:szCs w:val="24"/>
        </w:rPr>
        <w:t>corect</w:t>
      </w:r>
      <w:proofErr w:type="spellEnd"/>
      <w:r w:rsidRPr="000F04B2">
        <w:rPr>
          <w:rFonts w:cs="Times New Roman"/>
          <w:szCs w:val="24"/>
        </w:rPr>
        <w:t xml:space="preserve"> 2579 de </w:t>
      </w:r>
      <w:proofErr w:type="spellStart"/>
      <w:r w:rsidRPr="000F04B2">
        <w:rPr>
          <w:rFonts w:cs="Times New Roman"/>
          <w:szCs w:val="24"/>
        </w:rPr>
        <w:t>cazuri</w:t>
      </w:r>
      <w:proofErr w:type="spellEnd"/>
      <w:r w:rsidRPr="000F04B2">
        <w:rPr>
          <w:rFonts w:cs="Times New Roman"/>
          <w:szCs w:val="24"/>
        </w:rPr>
        <w:t xml:space="preserve"> </w:t>
      </w:r>
      <w:proofErr w:type="spellStart"/>
      <w:r w:rsidRPr="000F04B2">
        <w:rPr>
          <w:rFonts w:cs="Times New Roman"/>
          <w:szCs w:val="24"/>
        </w:rPr>
        <w:t>pozitive</w:t>
      </w:r>
      <w:proofErr w:type="spellEnd"/>
      <w:r w:rsidRPr="000F04B2">
        <w:rPr>
          <w:rFonts w:cs="Times New Roman"/>
          <w:szCs w:val="24"/>
        </w:rPr>
        <w:t>.</w:t>
      </w:r>
    </w:p>
    <w:p w14:paraId="49CF20B2" w14:textId="77777777" w:rsidR="000224DB" w:rsidRDefault="000224DB" w:rsidP="005866F8">
      <w:pPr>
        <w:rPr>
          <w:rFonts w:cs="Times New Roman"/>
          <w:szCs w:val="24"/>
        </w:rPr>
      </w:pPr>
    </w:p>
    <w:p w14:paraId="52415C7F" w14:textId="77777777" w:rsidR="005866F8" w:rsidRPr="005866F8" w:rsidRDefault="005866F8" w:rsidP="005866F8">
      <w:pPr>
        <w:rPr>
          <w:rFonts w:cs="Times New Roman"/>
          <w:szCs w:val="24"/>
        </w:rPr>
      </w:pPr>
      <w:proofErr w:type="spellStart"/>
      <w:r w:rsidRPr="005866F8">
        <w:rPr>
          <w:rFonts w:cs="Times New Roman"/>
          <w:szCs w:val="24"/>
        </w:rPr>
        <w:t>Acuratețea</w:t>
      </w:r>
      <w:proofErr w:type="spellEnd"/>
      <w:r w:rsidRPr="005866F8">
        <w:rPr>
          <w:rFonts w:cs="Times New Roman"/>
          <w:szCs w:val="24"/>
        </w:rPr>
        <w:t xml:space="preserve"> </w:t>
      </w:r>
      <w:proofErr w:type="spellStart"/>
      <w:r w:rsidRPr="005866F8">
        <w:rPr>
          <w:rFonts w:cs="Times New Roman"/>
          <w:szCs w:val="24"/>
        </w:rPr>
        <w:t>modelului</w:t>
      </w:r>
      <w:proofErr w:type="spellEnd"/>
      <w:r w:rsidRPr="005866F8">
        <w:rPr>
          <w:rFonts w:cs="Times New Roman"/>
          <w:szCs w:val="24"/>
        </w:rPr>
        <w:t>:</w:t>
      </w:r>
    </w:p>
    <w:p w14:paraId="30864F53" w14:textId="77777777" w:rsidR="005866F8" w:rsidRPr="005866F8" w:rsidRDefault="005866F8" w:rsidP="005866F8">
      <w:pPr>
        <w:rPr>
          <w:rFonts w:cs="Times New Roman"/>
          <w:szCs w:val="24"/>
        </w:rPr>
      </w:pPr>
    </w:p>
    <w:p w14:paraId="5111D43D" w14:textId="463225F2" w:rsidR="005866F8" w:rsidRDefault="005866F8" w:rsidP="005866F8">
      <w:pPr>
        <w:rPr>
          <w:rFonts w:cs="Times New Roman"/>
          <w:szCs w:val="24"/>
        </w:rPr>
      </w:pPr>
      <w:proofErr w:type="spellStart"/>
      <w:r w:rsidRPr="005866F8">
        <w:rPr>
          <w:rFonts w:cs="Times New Roman"/>
          <w:szCs w:val="24"/>
        </w:rPr>
        <w:t>Acuratețea</w:t>
      </w:r>
      <w:proofErr w:type="spellEnd"/>
      <w:r w:rsidRPr="005866F8">
        <w:rPr>
          <w:rFonts w:cs="Times New Roman"/>
          <w:szCs w:val="24"/>
        </w:rPr>
        <w:t xml:space="preserve"> </w:t>
      </w:r>
      <w:proofErr w:type="spellStart"/>
      <w:r w:rsidRPr="005866F8">
        <w:rPr>
          <w:rFonts w:cs="Times New Roman"/>
          <w:szCs w:val="24"/>
        </w:rPr>
        <w:t>modelului</w:t>
      </w:r>
      <w:proofErr w:type="spellEnd"/>
      <w:r w:rsidRPr="005866F8">
        <w:rPr>
          <w:rFonts w:cs="Times New Roman"/>
          <w:szCs w:val="24"/>
        </w:rPr>
        <w:t xml:space="preserve"> </w:t>
      </w:r>
      <w:proofErr w:type="spellStart"/>
      <w:r w:rsidRPr="005866F8">
        <w:rPr>
          <w:rFonts w:cs="Times New Roman"/>
          <w:szCs w:val="24"/>
        </w:rPr>
        <w:t>este</w:t>
      </w:r>
      <w:proofErr w:type="spellEnd"/>
      <w:r w:rsidRPr="005866F8">
        <w:rPr>
          <w:rFonts w:cs="Times New Roman"/>
          <w:szCs w:val="24"/>
        </w:rPr>
        <w:t xml:space="preserve"> o </w:t>
      </w:r>
      <w:proofErr w:type="spellStart"/>
      <w:r w:rsidRPr="005866F8">
        <w:rPr>
          <w:rFonts w:cs="Times New Roman"/>
          <w:szCs w:val="24"/>
        </w:rPr>
        <w:t>măsură</w:t>
      </w:r>
      <w:proofErr w:type="spellEnd"/>
      <w:r w:rsidRPr="005866F8">
        <w:rPr>
          <w:rFonts w:cs="Times New Roman"/>
          <w:szCs w:val="24"/>
        </w:rPr>
        <w:t xml:space="preserve"> a </w:t>
      </w:r>
      <w:proofErr w:type="spellStart"/>
      <w:r w:rsidRPr="005866F8">
        <w:rPr>
          <w:rFonts w:cs="Times New Roman"/>
          <w:szCs w:val="24"/>
        </w:rPr>
        <w:t>cât</w:t>
      </w:r>
      <w:proofErr w:type="spellEnd"/>
      <w:r w:rsidRPr="005866F8">
        <w:rPr>
          <w:rFonts w:cs="Times New Roman"/>
          <w:szCs w:val="24"/>
        </w:rPr>
        <w:t xml:space="preserve"> de bine </w:t>
      </w:r>
      <w:proofErr w:type="spellStart"/>
      <w:r w:rsidRPr="005866F8">
        <w:rPr>
          <w:rFonts w:cs="Times New Roman"/>
          <w:szCs w:val="24"/>
        </w:rPr>
        <w:t>modelul</w:t>
      </w:r>
      <w:proofErr w:type="spellEnd"/>
      <w:r w:rsidRPr="005866F8">
        <w:rPr>
          <w:rFonts w:cs="Times New Roman"/>
          <w:szCs w:val="24"/>
        </w:rPr>
        <w:t xml:space="preserve"> face </w:t>
      </w:r>
      <w:proofErr w:type="spellStart"/>
      <w:r w:rsidRPr="005866F8">
        <w:rPr>
          <w:rFonts w:cs="Times New Roman"/>
          <w:szCs w:val="24"/>
        </w:rPr>
        <w:t>predicții</w:t>
      </w:r>
      <w:proofErr w:type="spellEnd"/>
      <w:r w:rsidRPr="005866F8">
        <w:rPr>
          <w:rFonts w:cs="Times New Roman"/>
          <w:szCs w:val="24"/>
        </w:rPr>
        <w:t xml:space="preserve"> </w:t>
      </w:r>
      <w:proofErr w:type="spellStart"/>
      <w:r w:rsidRPr="005866F8">
        <w:rPr>
          <w:rFonts w:cs="Times New Roman"/>
          <w:szCs w:val="24"/>
        </w:rPr>
        <w:t>corecte</w:t>
      </w:r>
      <w:proofErr w:type="spellEnd"/>
      <w:r w:rsidRPr="005866F8">
        <w:rPr>
          <w:rFonts w:cs="Times New Roman"/>
          <w:szCs w:val="24"/>
        </w:rPr>
        <w:t xml:space="preserve"> pe </w:t>
      </w:r>
      <w:proofErr w:type="spellStart"/>
      <w:r w:rsidRPr="005866F8">
        <w:rPr>
          <w:rFonts w:cs="Times New Roman"/>
          <w:szCs w:val="24"/>
        </w:rPr>
        <w:t>datele</w:t>
      </w:r>
      <w:proofErr w:type="spellEnd"/>
      <w:r w:rsidRPr="005866F8">
        <w:rPr>
          <w:rFonts w:cs="Times New Roman"/>
          <w:szCs w:val="24"/>
        </w:rPr>
        <w:t xml:space="preserve"> de test. </w:t>
      </w:r>
      <w:proofErr w:type="spellStart"/>
      <w:r w:rsidRPr="005866F8">
        <w:rPr>
          <w:rFonts w:cs="Times New Roman"/>
          <w:szCs w:val="24"/>
        </w:rPr>
        <w:t>În</w:t>
      </w:r>
      <w:proofErr w:type="spellEnd"/>
      <w:r w:rsidRPr="005866F8">
        <w:rPr>
          <w:rFonts w:cs="Times New Roman"/>
          <w:szCs w:val="24"/>
        </w:rPr>
        <w:t xml:space="preserve"> </w:t>
      </w:r>
      <w:proofErr w:type="spellStart"/>
      <w:r w:rsidR="000224DB">
        <w:rPr>
          <w:rFonts w:cs="Times New Roman"/>
          <w:szCs w:val="24"/>
        </w:rPr>
        <w:t>acest</w:t>
      </w:r>
      <w:proofErr w:type="spellEnd"/>
      <w:r w:rsidR="000224DB">
        <w:rPr>
          <w:rFonts w:cs="Times New Roman"/>
          <w:szCs w:val="24"/>
        </w:rPr>
        <w:t xml:space="preserve"> </w:t>
      </w:r>
      <w:proofErr w:type="spellStart"/>
      <w:r w:rsidRPr="005866F8">
        <w:rPr>
          <w:rFonts w:cs="Times New Roman"/>
          <w:szCs w:val="24"/>
        </w:rPr>
        <w:t>caz</w:t>
      </w:r>
      <w:proofErr w:type="spellEnd"/>
      <w:r w:rsidRPr="005866F8">
        <w:rPr>
          <w:rFonts w:cs="Times New Roman"/>
          <w:szCs w:val="24"/>
        </w:rPr>
        <w:t xml:space="preserve">, </w:t>
      </w:r>
      <w:proofErr w:type="spellStart"/>
      <w:r w:rsidRPr="005866F8">
        <w:rPr>
          <w:rFonts w:cs="Times New Roman"/>
          <w:szCs w:val="24"/>
        </w:rPr>
        <w:t>acuratețea</w:t>
      </w:r>
      <w:proofErr w:type="spellEnd"/>
      <w:r w:rsidRPr="005866F8">
        <w:rPr>
          <w:rFonts w:cs="Times New Roman"/>
          <w:szCs w:val="24"/>
        </w:rPr>
        <w:t xml:space="preserve"> </w:t>
      </w:r>
      <w:proofErr w:type="spellStart"/>
      <w:r w:rsidRPr="005866F8">
        <w:rPr>
          <w:rFonts w:cs="Times New Roman"/>
          <w:szCs w:val="24"/>
        </w:rPr>
        <w:t>modelului</w:t>
      </w:r>
      <w:proofErr w:type="spellEnd"/>
      <w:r w:rsidRPr="005866F8">
        <w:rPr>
          <w:rFonts w:cs="Times New Roman"/>
          <w:szCs w:val="24"/>
        </w:rPr>
        <w:t xml:space="preserve"> </w:t>
      </w:r>
      <w:proofErr w:type="spellStart"/>
      <w:r w:rsidRPr="005866F8">
        <w:rPr>
          <w:rFonts w:cs="Times New Roman"/>
          <w:szCs w:val="24"/>
        </w:rPr>
        <w:t>este</w:t>
      </w:r>
      <w:proofErr w:type="spellEnd"/>
      <w:r w:rsidRPr="005866F8">
        <w:rPr>
          <w:rFonts w:cs="Times New Roman"/>
          <w:szCs w:val="24"/>
        </w:rPr>
        <w:t xml:space="preserve"> </w:t>
      </w:r>
      <w:proofErr w:type="spellStart"/>
      <w:r w:rsidRPr="005866F8">
        <w:rPr>
          <w:rFonts w:cs="Times New Roman"/>
          <w:szCs w:val="24"/>
        </w:rPr>
        <w:t>aproximativ</w:t>
      </w:r>
      <w:proofErr w:type="spellEnd"/>
      <w:r w:rsidRPr="005866F8">
        <w:rPr>
          <w:rFonts w:cs="Times New Roman"/>
          <w:szCs w:val="24"/>
        </w:rPr>
        <w:t xml:space="preserve"> </w:t>
      </w:r>
      <w:r w:rsidR="000F04B2" w:rsidRPr="000F04B2">
        <w:rPr>
          <w:rFonts w:cs="Times New Roman"/>
          <w:szCs w:val="24"/>
        </w:rPr>
        <w:t>60.25</w:t>
      </w:r>
      <w:r w:rsidR="00F71C09" w:rsidRPr="00F71C09">
        <w:rPr>
          <w:rFonts w:cs="Times New Roman"/>
          <w:szCs w:val="24"/>
        </w:rPr>
        <w:t>%</w:t>
      </w:r>
      <w:r w:rsidRPr="005866F8">
        <w:rPr>
          <w:rFonts w:cs="Times New Roman"/>
          <w:szCs w:val="24"/>
        </w:rPr>
        <w:t xml:space="preserve">, </w:t>
      </w:r>
      <w:proofErr w:type="spellStart"/>
      <w:r w:rsidRPr="005866F8">
        <w:rPr>
          <w:rFonts w:cs="Times New Roman"/>
          <w:szCs w:val="24"/>
        </w:rPr>
        <w:t>ceea</w:t>
      </w:r>
      <w:proofErr w:type="spellEnd"/>
      <w:r w:rsidRPr="005866F8">
        <w:rPr>
          <w:rFonts w:cs="Times New Roman"/>
          <w:szCs w:val="24"/>
        </w:rPr>
        <w:t xml:space="preserve"> </w:t>
      </w:r>
      <w:proofErr w:type="spellStart"/>
      <w:r w:rsidRPr="005866F8">
        <w:rPr>
          <w:rFonts w:cs="Times New Roman"/>
          <w:szCs w:val="24"/>
        </w:rPr>
        <w:t>ce</w:t>
      </w:r>
      <w:proofErr w:type="spellEnd"/>
      <w:r w:rsidRPr="005866F8">
        <w:rPr>
          <w:rFonts w:cs="Times New Roman"/>
          <w:szCs w:val="24"/>
        </w:rPr>
        <w:t xml:space="preserve"> </w:t>
      </w:r>
      <w:proofErr w:type="spellStart"/>
      <w:r w:rsidRPr="005866F8">
        <w:rPr>
          <w:rFonts w:cs="Times New Roman"/>
          <w:szCs w:val="24"/>
        </w:rPr>
        <w:t>înseamnă</w:t>
      </w:r>
      <w:proofErr w:type="spellEnd"/>
      <w:r w:rsidRPr="005866F8">
        <w:rPr>
          <w:rFonts w:cs="Times New Roman"/>
          <w:szCs w:val="24"/>
        </w:rPr>
        <w:t xml:space="preserve"> </w:t>
      </w:r>
      <w:proofErr w:type="spellStart"/>
      <w:r w:rsidRPr="005866F8">
        <w:rPr>
          <w:rFonts w:cs="Times New Roman"/>
          <w:szCs w:val="24"/>
        </w:rPr>
        <w:t>că</w:t>
      </w:r>
      <w:proofErr w:type="spellEnd"/>
      <w:r w:rsidRPr="005866F8">
        <w:rPr>
          <w:rFonts w:cs="Times New Roman"/>
          <w:szCs w:val="24"/>
        </w:rPr>
        <w:t xml:space="preserve"> </w:t>
      </w:r>
      <w:proofErr w:type="spellStart"/>
      <w:r w:rsidRPr="005866F8">
        <w:rPr>
          <w:rFonts w:cs="Times New Roman"/>
          <w:szCs w:val="24"/>
        </w:rPr>
        <w:t>modelul</w:t>
      </w:r>
      <w:proofErr w:type="spellEnd"/>
      <w:r w:rsidRPr="005866F8">
        <w:rPr>
          <w:rFonts w:cs="Times New Roman"/>
          <w:szCs w:val="24"/>
        </w:rPr>
        <w:t xml:space="preserve"> a </w:t>
      </w:r>
      <w:proofErr w:type="spellStart"/>
      <w:r w:rsidRPr="005866F8">
        <w:rPr>
          <w:rFonts w:cs="Times New Roman"/>
          <w:szCs w:val="24"/>
        </w:rPr>
        <w:t>prezis</w:t>
      </w:r>
      <w:proofErr w:type="spellEnd"/>
      <w:r w:rsidRPr="005866F8">
        <w:rPr>
          <w:rFonts w:cs="Times New Roman"/>
          <w:szCs w:val="24"/>
        </w:rPr>
        <w:t xml:space="preserve"> </w:t>
      </w:r>
      <w:proofErr w:type="spellStart"/>
      <w:r w:rsidRPr="005866F8">
        <w:rPr>
          <w:rFonts w:cs="Times New Roman"/>
          <w:szCs w:val="24"/>
        </w:rPr>
        <w:t>corect</w:t>
      </w:r>
      <w:proofErr w:type="spellEnd"/>
      <w:r w:rsidRPr="005866F8">
        <w:rPr>
          <w:rFonts w:cs="Times New Roman"/>
          <w:szCs w:val="24"/>
        </w:rPr>
        <w:t xml:space="preserve"> </w:t>
      </w:r>
      <w:proofErr w:type="spellStart"/>
      <w:r w:rsidRPr="005866F8">
        <w:rPr>
          <w:rFonts w:cs="Times New Roman"/>
          <w:szCs w:val="24"/>
        </w:rPr>
        <w:t>rezultatele</w:t>
      </w:r>
      <w:proofErr w:type="spellEnd"/>
      <w:r w:rsidRPr="005866F8">
        <w:rPr>
          <w:rFonts w:cs="Times New Roman"/>
          <w:szCs w:val="24"/>
        </w:rPr>
        <w:t xml:space="preserve"> </w:t>
      </w:r>
      <w:proofErr w:type="spellStart"/>
      <w:r w:rsidRPr="005866F8">
        <w:rPr>
          <w:rFonts w:cs="Times New Roman"/>
          <w:szCs w:val="24"/>
        </w:rPr>
        <w:t>în</w:t>
      </w:r>
      <w:proofErr w:type="spellEnd"/>
      <w:r w:rsidRPr="005866F8">
        <w:rPr>
          <w:rFonts w:cs="Times New Roman"/>
          <w:szCs w:val="24"/>
        </w:rPr>
        <w:t xml:space="preserve"> </w:t>
      </w:r>
      <w:proofErr w:type="spellStart"/>
      <w:r w:rsidRPr="005866F8">
        <w:rPr>
          <w:rFonts w:cs="Times New Roman"/>
          <w:szCs w:val="24"/>
        </w:rPr>
        <w:t>aproximativ</w:t>
      </w:r>
      <w:proofErr w:type="spellEnd"/>
      <w:r w:rsidRPr="005866F8">
        <w:rPr>
          <w:rFonts w:cs="Times New Roman"/>
          <w:szCs w:val="24"/>
        </w:rPr>
        <w:t xml:space="preserve"> </w:t>
      </w:r>
      <w:r w:rsidR="000F04B2">
        <w:rPr>
          <w:rFonts w:cs="Times New Roman"/>
          <w:szCs w:val="24"/>
        </w:rPr>
        <w:t>60</w:t>
      </w:r>
      <w:r w:rsidRPr="005866F8">
        <w:rPr>
          <w:rFonts w:cs="Times New Roman"/>
          <w:szCs w:val="24"/>
        </w:rPr>
        <w:t xml:space="preserve">% din </w:t>
      </w:r>
      <w:proofErr w:type="spellStart"/>
      <w:r w:rsidRPr="005866F8">
        <w:rPr>
          <w:rFonts w:cs="Times New Roman"/>
          <w:szCs w:val="24"/>
        </w:rPr>
        <w:t>cazuri</w:t>
      </w:r>
      <w:proofErr w:type="spellEnd"/>
      <w:r w:rsidRPr="005866F8">
        <w:rPr>
          <w:rFonts w:cs="Times New Roman"/>
          <w:szCs w:val="24"/>
        </w:rPr>
        <w:t>.</w:t>
      </w:r>
    </w:p>
    <w:p w14:paraId="03B7256C" w14:textId="77777777" w:rsidR="000F04B2" w:rsidRPr="000F04B2" w:rsidRDefault="000F04B2" w:rsidP="000F04B2">
      <w:pPr>
        <w:rPr>
          <w:rFonts w:cs="Times New Roman"/>
          <w:szCs w:val="24"/>
        </w:rPr>
      </w:pPr>
    </w:p>
    <w:p w14:paraId="77465DC4" w14:textId="77777777" w:rsidR="00D8699F" w:rsidRDefault="00D8699F" w:rsidP="00EE529F">
      <w:pPr>
        <w:ind w:firstLine="851"/>
        <w:rPr>
          <w:rFonts w:cs="Times New Roman"/>
          <w:szCs w:val="24"/>
        </w:rPr>
      </w:pPr>
    </w:p>
    <w:p w14:paraId="64BA245F" w14:textId="77777777" w:rsidR="00482CBC" w:rsidRDefault="00482CBC" w:rsidP="00EE529F">
      <w:pPr>
        <w:ind w:firstLine="851"/>
        <w:rPr>
          <w:rFonts w:cs="Times New Roman"/>
          <w:szCs w:val="24"/>
        </w:rPr>
      </w:pPr>
    </w:p>
    <w:p w14:paraId="5AC9AF84" w14:textId="77777777" w:rsidR="00482CBC" w:rsidRDefault="00482CBC" w:rsidP="00EE529F">
      <w:pPr>
        <w:ind w:firstLine="851"/>
        <w:rPr>
          <w:rFonts w:cs="Times New Roman"/>
          <w:szCs w:val="24"/>
        </w:rPr>
      </w:pPr>
    </w:p>
    <w:p w14:paraId="1183F2DD" w14:textId="77777777" w:rsidR="00482CBC" w:rsidRDefault="00482CBC" w:rsidP="00EE529F">
      <w:pPr>
        <w:ind w:firstLine="851"/>
        <w:rPr>
          <w:rFonts w:cs="Times New Roman"/>
          <w:szCs w:val="24"/>
        </w:rPr>
      </w:pPr>
    </w:p>
    <w:p w14:paraId="01E9A491" w14:textId="77777777" w:rsidR="00482CBC" w:rsidRDefault="00482CBC" w:rsidP="00EE529F">
      <w:pPr>
        <w:ind w:firstLine="851"/>
        <w:rPr>
          <w:rFonts w:cs="Times New Roman"/>
          <w:szCs w:val="24"/>
        </w:rPr>
      </w:pPr>
    </w:p>
    <w:p w14:paraId="6B0CFF42" w14:textId="77777777" w:rsidR="00482CBC" w:rsidRDefault="00482CBC" w:rsidP="00EE529F">
      <w:pPr>
        <w:ind w:firstLine="851"/>
        <w:rPr>
          <w:rFonts w:cs="Times New Roman"/>
          <w:szCs w:val="24"/>
        </w:rPr>
      </w:pPr>
    </w:p>
    <w:p w14:paraId="3B0AAB9E" w14:textId="77777777" w:rsidR="00482CBC" w:rsidRDefault="00482CBC" w:rsidP="00EE529F">
      <w:pPr>
        <w:ind w:firstLine="851"/>
        <w:rPr>
          <w:rFonts w:cs="Times New Roman"/>
          <w:szCs w:val="24"/>
        </w:rPr>
      </w:pPr>
    </w:p>
    <w:p w14:paraId="351DF729" w14:textId="77777777" w:rsidR="00482CBC" w:rsidRDefault="00482CBC" w:rsidP="00EE529F">
      <w:pPr>
        <w:ind w:firstLine="851"/>
        <w:rPr>
          <w:rFonts w:cs="Times New Roman"/>
          <w:szCs w:val="24"/>
        </w:rPr>
      </w:pPr>
    </w:p>
    <w:p w14:paraId="5C8BD6A9" w14:textId="77777777" w:rsidR="00482CBC" w:rsidRDefault="00482CBC" w:rsidP="00EE529F">
      <w:pPr>
        <w:ind w:firstLine="851"/>
        <w:rPr>
          <w:rFonts w:cs="Times New Roman"/>
          <w:szCs w:val="24"/>
        </w:rPr>
      </w:pPr>
    </w:p>
    <w:p w14:paraId="3714444F" w14:textId="77777777" w:rsidR="00482CBC" w:rsidRDefault="00482CBC" w:rsidP="00EE529F">
      <w:pPr>
        <w:ind w:firstLine="851"/>
        <w:rPr>
          <w:rFonts w:cs="Times New Roman"/>
          <w:szCs w:val="24"/>
        </w:rPr>
      </w:pPr>
    </w:p>
    <w:p w14:paraId="3F71B04E" w14:textId="77777777" w:rsidR="00D8699F" w:rsidRDefault="00D8699F" w:rsidP="00EE529F">
      <w:pPr>
        <w:ind w:firstLine="851"/>
        <w:rPr>
          <w:rFonts w:cs="Times New Roman"/>
          <w:szCs w:val="24"/>
        </w:rPr>
      </w:pPr>
    </w:p>
    <w:p w14:paraId="259BCE4F" w14:textId="77777777" w:rsidR="00D8699F" w:rsidRDefault="00D8699F" w:rsidP="00EE529F">
      <w:pPr>
        <w:ind w:firstLine="851"/>
        <w:rPr>
          <w:rFonts w:cs="Times New Roman"/>
          <w:szCs w:val="24"/>
        </w:rPr>
      </w:pPr>
    </w:p>
    <w:p w14:paraId="59010337" w14:textId="77777777" w:rsidR="00D8699F" w:rsidRDefault="00D8699F" w:rsidP="00EE529F">
      <w:pPr>
        <w:ind w:firstLine="851"/>
        <w:rPr>
          <w:rFonts w:cs="Times New Roman"/>
          <w:szCs w:val="24"/>
        </w:rPr>
      </w:pPr>
    </w:p>
    <w:p w14:paraId="734A488D" w14:textId="77777777" w:rsidR="00D8699F" w:rsidRDefault="00D8699F" w:rsidP="00EE529F">
      <w:pPr>
        <w:ind w:firstLine="851"/>
        <w:rPr>
          <w:rFonts w:cs="Times New Roman"/>
          <w:szCs w:val="24"/>
        </w:rPr>
      </w:pPr>
    </w:p>
    <w:p w14:paraId="1945EA8E" w14:textId="77777777" w:rsidR="00D8699F" w:rsidRDefault="00D8699F" w:rsidP="00EE529F">
      <w:pPr>
        <w:ind w:firstLine="851"/>
        <w:rPr>
          <w:rFonts w:cs="Times New Roman"/>
          <w:szCs w:val="24"/>
        </w:rPr>
      </w:pPr>
    </w:p>
    <w:p w14:paraId="0F80A745" w14:textId="77777777" w:rsidR="00D8699F" w:rsidRDefault="00D8699F" w:rsidP="00EE529F">
      <w:pPr>
        <w:ind w:firstLine="851"/>
        <w:rPr>
          <w:rFonts w:cs="Times New Roman"/>
          <w:szCs w:val="24"/>
        </w:rPr>
      </w:pPr>
    </w:p>
    <w:p w14:paraId="1E86C474" w14:textId="77777777" w:rsidR="00D8699F" w:rsidRDefault="00D8699F" w:rsidP="00EE529F">
      <w:pPr>
        <w:ind w:firstLine="851"/>
        <w:rPr>
          <w:rFonts w:cs="Times New Roman"/>
          <w:szCs w:val="24"/>
        </w:rPr>
      </w:pPr>
    </w:p>
    <w:p w14:paraId="323BCC27" w14:textId="77777777" w:rsidR="00192B49" w:rsidRDefault="00192B49" w:rsidP="00EE529F">
      <w:pPr>
        <w:ind w:firstLine="851"/>
        <w:rPr>
          <w:rFonts w:cs="Times New Roman"/>
          <w:szCs w:val="24"/>
        </w:rPr>
      </w:pPr>
    </w:p>
    <w:p w14:paraId="01C1B52E" w14:textId="77777777" w:rsidR="00192B49" w:rsidRDefault="00192B49" w:rsidP="00EE529F">
      <w:pPr>
        <w:ind w:firstLine="851"/>
        <w:rPr>
          <w:rFonts w:cs="Times New Roman"/>
          <w:szCs w:val="24"/>
        </w:rPr>
      </w:pPr>
    </w:p>
    <w:p w14:paraId="465DF06D" w14:textId="77777777" w:rsidR="00192B49" w:rsidRDefault="00192B49" w:rsidP="00EE529F">
      <w:pPr>
        <w:ind w:firstLine="851"/>
        <w:rPr>
          <w:rFonts w:cs="Times New Roman"/>
          <w:szCs w:val="24"/>
        </w:rPr>
      </w:pPr>
    </w:p>
    <w:p w14:paraId="5795228F" w14:textId="77777777" w:rsidR="00192B49" w:rsidRDefault="00192B49" w:rsidP="00EE529F">
      <w:pPr>
        <w:ind w:firstLine="851"/>
        <w:rPr>
          <w:rFonts w:cs="Times New Roman"/>
          <w:szCs w:val="24"/>
        </w:rPr>
      </w:pPr>
    </w:p>
    <w:p w14:paraId="22E9F393" w14:textId="77777777" w:rsidR="00D8699F" w:rsidRDefault="00D8699F" w:rsidP="00EE529F">
      <w:pPr>
        <w:ind w:firstLine="851"/>
        <w:rPr>
          <w:rFonts w:cs="Times New Roman"/>
          <w:szCs w:val="24"/>
        </w:rPr>
      </w:pPr>
    </w:p>
    <w:p w14:paraId="118C97BA" w14:textId="77777777" w:rsidR="00D8699F" w:rsidRDefault="00D8699F" w:rsidP="00EE529F">
      <w:pPr>
        <w:ind w:firstLine="851"/>
        <w:rPr>
          <w:rFonts w:cs="Times New Roman"/>
          <w:szCs w:val="24"/>
        </w:rPr>
      </w:pPr>
    </w:p>
    <w:p w14:paraId="3BAF2632" w14:textId="77777777" w:rsidR="00D8699F" w:rsidRDefault="00D8699F" w:rsidP="00EE529F">
      <w:pPr>
        <w:ind w:firstLine="851"/>
        <w:rPr>
          <w:rFonts w:cs="Times New Roman"/>
          <w:szCs w:val="24"/>
        </w:rPr>
      </w:pPr>
    </w:p>
    <w:p w14:paraId="0841B120" w14:textId="77777777" w:rsidR="002854BA" w:rsidRDefault="002854BA" w:rsidP="00EE529F">
      <w:pPr>
        <w:ind w:firstLine="851"/>
        <w:rPr>
          <w:rFonts w:cs="Times New Roman"/>
          <w:szCs w:val="24"/>
        </w:rPr>
      </w:pPr>
    </w:p>
    <w:p w14:paraId="15FC56CC" w14:textId="77777777" w:rsidR="002854BA" w:rsidRDefault="002854BA" w:rsidP="00EE529F">
      <w:pPr>
        <w:ind w:firstLine="851"/>
        <w:rPr>
          <w:rFonts w:cs="Times New Roman"/>
          <w:szCs w:val="24"/>
        </w:rPr>
      </w:pPr>
    </w:p>
    <w:p w14:paraId="33149E9A" w14:textId="280B6CAD" w:rsidR="00DF719E" w:rsidRDefault="00B07DFD" w:rsidP="00DF719E">
      <w:pPr>
        <w:rPr>
          <w:rFonts w:cs="Times New Roman"/>
          <w:b/>
          <w:bCs/>
          <w:noProof/>
          <w:sz w:val="28"/>
          <w:szCs w:val="28"/>
        </w:rPr>
      </w:pPr>
      <w:r w:rsidRPr="00B07DFD">
        <w:rPr>
          <w:rFonts w:cs="Times New Roman"/>
          <w:b/>
          <w:bCs/>
          <w:noProof/>
          <w:sz w:val="28"/>
          <w:szCs w:val="28"/>
        </w:rPr>
        <w:lastRenderedPageBreak/>
        <w:t>Bibliografie</w:t>
      </w:r>
    </w:p>
    <w:p w14:paraId="7F16F48C" w14:textId="15BE63CF" w:rsidR="00B07DFD" w:rsidRPr="008339B4" w:rsidRDefault="00B07DFD" w:rsidP="00B07DFD">
      <w:pPr>
        <w:numPr>
          <w:ilvl w:val="0"/>
          <w:numId w:val="6"/>
        </w:numPr>
      </w:pPr>
      <w:r w:rsidRPr="008339B4">
        <w:t xml:space="preserve">R Core Team (2021). R: A language and environment for statistical computing. R Foundation for Statistical Computing, Vienna, Austria. URL </w:t>
      </w:r>
      <w:hyperlink r:id="rId10" w:tgtFrame="_new" w:history="1">
        <w:r w:rsidRPr="008339B4">
          <w:rPr>
            <w:rStyle w:val="a3"/>
          </w:rPr>
          <w:t>https://www.R-project.org/</w:t>
        </w:r>
      </w:hyperlink>
      <w:r w:rsidRPr="008339B4">
        <w:t>.</w:t>
      </w:r>
      <w:r>
        <w:t xml:space="preserve"> – </w:t>
      </w:r>
      <w:proofErr w:type="spellStart"/>
      <w:r>
        <w:t>accesat</w:t>
      </w:r>
      <w:proofErr w:type="spellEnd"/>
      <w:r>
        <w:t xml:space="preserve"> (12.09.2023)</w:t>
      </w:r>
    </w:p>
    <w:p w14:paraId="2EB0AA3A" w14:textId="2E11FFDD" w:rsidR="00B07DFD" w:rsidRPr="008339B4" w:rsidRDefault="00B07DFD" w:rsidP="00B07DFD">
      <w:pPr>
        <w:numPr>
          <w:ilvl w:val="0"/>
          <w:numId w:val="6"/>
        </w:numPr>
      </w:pPr>
      <w:r w:rsidRPr="008339B4">
        <w:t xml:space="preserve">Dataset: </w:t>
      </w:r>
      <w:hyperlink r:id="rId11" w:history="1">
        <w:r w:rsidR="0000587D" w:rsidRPr="0000587D">
          <w:rPr>
            <w:rStyle w:val="a3"/>
          </w:rPr>
          <w:t>International football results from 1872 to 2023</w:t>
        </w:r>
      </w:hyperlink>
      <w:r w:rsidRPr="008339B4">
        <w:t xml:space="preserve"> - </w:t>
      </w:r>
      <w:proofErr w:type="spellStart"/>
      <w:r w:rsidRPr="008339B4">
        <w:t>sursa</w:t>
      </w:r>
      <w:proofErr w:type="spellEnd"/>
      <w:r w:rsidRPr="008339B4">
        <w:t xml:space="preserve"> </w:t>
      </w:r>
      <w:proofErr w:type="spellStart"/>
      <w:r w:rsidRPr="008339B4">
        <w:t>setului</w:t>
      </w:r>
      <w:proofErr w:type="spellEnd"/>
      <w:r w:rsidRPr="008339B4">
        <w:t xml:space="preserve"> de date </w:t>
      </w:r>
      <w:proofErr w:type="spellStart"/>
      <w:r w:rsidRPr="008339B4">
        <w:t>utilizat</w:t>
      </w:r>
      <w:proofErr w:type="spellEnd"/>
      <w:r w:rsidRPr="008339B4">
        <w:t xml:space="preserve"> </w:t>
      </w:r>
      <w:proofErr w:type="spellStart"/>
      <w:r w:rsidRPr="008339B4">
        <w:t>în</w:t>
      </w:r>
      <w:proofErr w:type="spellEnd"/>
      <w:r w:rsidRPr="008339B4">
        <w:t xml:space="preserve"> </w:t>
      </w:r>
      <w:proofErr w:type="spellStart"/>
      <w:r w:rsidRPr="008339B4">
        <w:t>analiză</w:t>
      </w:r>
      <w:proofErr w:type="spellEnd"/>
      <w:r w:rsidRPr="008339B4">
        <w:t xml:space="preserve">, </w:t>
      </w:r>
      <w:proofErr w:type="spellStart"/>
      <w:r w:rsidRPr="008339B4">
        <w:t>disponibil</w:t>
      </w:r>
      <w:proofErr w:type="spellEnd"/>
      <w:r w:rsidRPr="008339B4">
        <w:t xml:space="preserve"> pe Kaggle.</w:t>
      </w:r>
      <w:r>
        <w:rPr>
          <w:lang w:val="ro-MD"/>
        </w:rPr>
        <w:t xml:space="preserve"> – accesat </w:t>
      </w:r>
      <w:r w:rsidRPr="008339B4">
        <w:t>(1</w:t>
      </w:r>
      <w:r w:rsidR="0000587D">
        <w:t>7</w:t>
      </w:r>
      <w:r>
        <w:t>.09.2023)</w:t>
      </w:r>
    </w:p>
    <w:p w14:paraId="4A7F4737" w14:textId="77777777" w:rsidR="00B07DFD" w:rsidRPr="00641811" w:rsidRDefault="00B07DFD" w:rsidP="00B07DFD">
      <w:pPr>
        <w:numPr>
          <w:ilvl w:val="0"/>
          <w:numId w:val="6"/>
        </w:numPr>
        <w:rPr>
          <w:lang w:val="ru-RU"/>
        </w:rPr>
      </w:pPr>
      <w:r w:rsidRPr="00641811">
        <w:t xml:space="preserve">Wickham, H. (2016). </w:t>
      </w:r>
      <w:r w:rsidRPr="00641811">
        <w:rPr>
          <w:i/>
          <w:iCs/>
        </w:rPr>
        <w:t>ggplot2: Elegant Graphics for Data Analysis</w:t>
      </w:r>
      <w:r w:rsidRPr="00641811">
        <w:t xml:space="preserve">. Springer. </w:t>
      </w:r>
      <w:proofErr w:type="spellStart"/>
      <w:r w:rsidRPr="00641811">
        <w:t>Disponibil</w:t>
      </w:r>
      <w:proofErr w:type="spellEnd"/>
      <w:r w:rsidRPr="00641811">
        <w:t xml:space="preserve"> la: </w:t>
      </w:r>
      <w:hyperlink r:id="rId12" w:tgtFrame="_new" w:history="1">
        <w:r w:rsidRPr="00641811">
          <w:rPr>
            <w:rStyle w:val="a3"/>
          </w:rPr>
          <w:t>https://ggplot2.tidyverse.org</w:t>
        </w:r>
      </w:hyperlink>
      <w:r w:rsidRPr="00641811">
        <w:t>.</w:t>
      </w:r>
      <w:r>
        <w:t xml:space="preserve"> – </w:t>
      </w:r>
      <w:proofErr w:type="spellStart"/>
      <w:r>
        <w:t>accesat</w:t>
      </w:r>
      <w:proofErr w:type="spellEnd"/>
      <w:r>
        <w:t>(14.09.2023)</w:t>
      </w:r>
    </w:p>
    <w:p w14:paraId="0FDBE226" w14:textId="77777777" w:rsidR="00B07DFD" w:rsidRPr="002F106D" w:rsidRDefault="00B07DFD" w:rsidP="00B07DFD">
      <w:pPr>
        <w:numPr>
          <w:ilvl w:val="0"/>
          <w:numId w:val="6"/>
        </w:numPr>
        <w:rPr>
          <w:lang w:val="ru-RU"/>
        </w:rPr>
      </w:pPr>
      <w:r w:rsidRPr="00641811">
        <w:t xml:space="preserve">Wickham, H., </w:t>
      </w:r>
      <w:proofErr w:type="spellStart"/>
      <w:r w:rsidRPr="00641811">
        <w:t>și</w:t>
      </w:r>
      <w:proofErr w:type="spellEnd"/>
      <w:r w:rsidRPr="00641811">
        <w:t xml:space="preserve"> </w:t>
      </w:r>
      <w:proofErr w:type="spellStart"/>
      <w:r w:rsidRPr="00641811">
        <w:t>alții</w:t>
      </w:r>
      <w:proofErr w:type="spellEnd"/>
      <w:r w:rsidRPr="00641811">
        <w:t xml:space="preserve">. (2019). </w:t>
      </w:r>
      <w:proofErr w:type="spellStart"/>
      <w:r w:rsidRPr="00641811">
        <w:rPr>
          <w:i/>
          <w:iCs/>
        </w:rPr>
        <w:t>tidyverse</w:t>
      </w:r>
      <w:proofErr w:type="spellEnd"/>
      <w:r w:rsidRPr="00641811">
        <w:rPr>
          <w:i/>
          <w:iCs/>
        </w:rPr>
        <w:t>: Easily Install and Load the '</w:t>
      </w:r>
      <w:proofErr w:type="spellStart"/>
      <w:r w:rsidRPr="00641811">
        <w:rPr>
          <w:i/>
          <w:iCs/>
        </w:rPr>
        <w:t>Tidyverse</w:t>
      </w:r>
      <w:proofErr w:type="spellEnd"/>
      <w:r w:rsidRPr="00641811">
        <w:rPr>
          <w:i/>
          <w:iCs/>
        </w:rPr>
        <w:t>'</w:t>
      </w:r>
      <w:r w:rsidRPr="00641811">
        <w:t xml:space="preserve">. </w:t>
      </w:r>
      <w:proofErr w:type="spellStart"/>
      <w:r w:rsidRPr="00641811">
        <w:t>Disponibil</w:t>
      </w:r>
      <w:proofErr w:type="spellEnd"/>
      <w:r w:rsidRPr="00641811">
        <w:t xml:space="preserve"> la: </w:t>
      </w:r>
      <w:hyperlink r:id="rId13" w:tgtFrame="_new" w:history="1">
        <w:r w:rsidRPr="00641811">
          <w:rPr>
            <w:rStyle w:val="a3"/>
          </w:rPr>
          <w:t>https://www.tidyverse.org</w:t>
        </w:r>
      </w:hyperlink>
      <w:r w:rsidRPr="00641811">
        <w:t>.</w:t>
      </w:r>
      <w:r>
        <w:t xml:space="preserve"> – </w:t>
      </w:r>
      <w:proofErr w:type="spellStart"/>
      <w:r>
        <w:t>accesat</w:t>
      </w:r>
      <w:proofErr w:type="spellEnd"/>
      <w:r>
        <w:t>(14.09.2023)</w:t>
      </w:r>
    </w:p>
    <w:p w14:paraId="1422F4BE" w14:textId="77777777" w:rsidR="00B07DFD" w:rsidRPr="008339B4" w:rsidRDefault="00B07DFD" w:rsidP="00B07DFD">
      <w:pPr>
        <w:numPr>
          <w:ilvl w:val="0"/>
          <w:numId w:val="6"/>
        </w:numPr>
      </w:pPr>
      <w:proofErr w:type="spellStart"/>
      <w:r w:rsidRPr="008339B4">
        <w:t>OpenIntro</w:t>
      </w:r>
      <w:proofErr w:type="spellEnd"/>
      <w:r w:rsidRPr="008339B4">
        <w:t xml:space="preserve"> Statistics. (2019). </w:t>
      </w:r>
      <w:hyperlink r:id="rId14" w:tgtFrame="_new" w:history="1">
        <w:proofErr w:type="spellStart"/>
        <w:r w:rsidRPr="008339B4">
          <w:rPr>
            <w:rStyle w:val="a3"/>
          </w:rPr>
          <w:t>openintro</w:t>
        </w:r>
        <w:proofErr w:type="spellEnd"/>
        <w:r w:rsidRPr="008339B4">
          <w:rPr>
            <w:rStyle w:val="a3"/>
          </w:rPr>
          <w:t xml:space="preserve">: </w:t>
        </w:r>
        <w:proofErr w:type="spellStart"/>
        <w:r w:rsidRPr="008339B4">
          <w:rPr>
            <w:rStyle w:val="a3"/>
          </w:rPr>
          <w:t>OpenIntro</w:t>
        </w:r>
        <w:proofErr w:type="spellEnd"/>
        <w:r w:rsidRPr="008339B4">
          <w:rPr>
            <w:rStyle w:val="a3"/>
          </w:rPr>
          <w:t xml:space="preserve"> data sets and supplemental functions</w:t>
        </w:r>
      </w:hyperlink>
      <w:r w:rsidRPr="008339B4">
        <w:t>.</w:t>
      </w:r>
      <w:r>
        <w:t xml:space="preserve"> – </w:t>
      </w:r>
      <w:proofErr w:type="spellStart"/>
      <w:r>
        <w:t>accesat</w:t>
      </w:r>
      <w:proofErr w:type="spellEnd"/>
      <w:r>
        <w:t xml:space="preserve"> (04.11.2023)</w:t>
      </w:r>
    </w:p>
    <w:p w14:paraId="0275951C" w14:textId="77777777" w:rsidR="00DF719E" w:rsidRDefault="00DF719E" w:rsidP="00DF719E">
      <w:pPr>
        <w:jc w:val="right"/>
        <w:rPr>
          <w:rFonts w:cs="Times New Roman"/>
          <w:sz w:val="28"/>
          <w:szCs w:val="28"/>
        </w:rPr>
      </w:pPr>
    </w:p>
    <w:p w14:paraId="59AE2A95" w14:textId="77777777" w:rsidR="00DF719E" w:rsidRDefault="00DF719E" w:rsidP="00DF719E">
      <w:pPr>
        <w:rPr>
          <w:rFonts w:cs="Times New Roman"/>
          <w:sz w:val="28"/>
          <w:szCs w:val="28"/>
        </w:rPr>
      </w:pPr>
    </w:p>
    <w:p w14:paraId="06B2B463" w14:textId="77777777" w:rsidR="00DF719E" w:rsidRDefault="00DF719E" w:rsidP="00DF719E">
      <w:pPr>
        <w:rPr>
          <w:rFonts w:cs="Times New Roman"/>
          <w:sz w:val="28"/>
          <w:szCs w:val="28"/>
        </w:rPr>
      </w:pPr>
    </w:p>
    <w:p w14:paraId="081514D0" w14:textId="77777777" w:rsidR="00DF719E" w:rsidRDefault="00DF719E" w:rsidP="00DF719E">
      <w:pPr>
        <w:rPr>
          <w:rFonts w:cs="Times New Roman"/>
          <w:sz w:val="28"/>
          <w:szCs w:val="28"/>
        </w:rPr>
      </w:pPr>
    </w:p>
    <w:p w14:paraId="50DF0E83" w14:textId="77777777" w:rsidR="00DF719E" w:rsidRDefault="00DF719E" w:rsidP="00DF719E">
      <w:pPr>
        <w:rPr>
          <w:rFonts w:cs="Times New Roman"/>
          <w:sz w:val="28"/>
          <w:szCs w:val="28"/>
        </w:rPr>
      </w:pPr>
    </w:p>
    <w:p w14:paraId="6778B110" w14:textId="77777777" w:rsidR="00DF719E" w:rsidRDefault="00DF719E" w:rsidP="00DF719E">
      <w:pPr>
        <w:rPr>
          <w:rFonts w:cs="Times New Roman"/>
          <w:sz w:val="28"/>
          <w:szCs w:val="28"/>
        </w:rPr>
      </w:pPr>
    </w:p>
    <w:p w14:paraId="48E9FAAD" w14:textId="77777777" w:rsidR="00DF719E" w:rsidRDefault="00DF719E" w:rsidP="00DF719E">
      <w:pPr>
        <w:rPr>
          <w:rFonts w:cs="Times New Roman"/>
          <w:sz w:val="28"/>
          <w:szCs w:val="28"/>
        </w:rPr>
      </w:pPr>
    </w:p>
    <w:p w14:paraId="3FD0E81D" w14:textId="77777777" w:rsidR="00DF719E" w:rsidRDefault="00DF719E" w:rsidP="00DF719E">
      <w:pPr>
        <w:rPr>
          <w:rFonts w:cs="Times New Roman"/>
          <w:sz w:val="28"/>
          <w:szCs w:val="28"/>
        </w:rPr>
      </w:pPr>
    </w:p>
    <w:p w14:paraId="6D08DB8D" w14:textId="77777777" w:rsidR="00DF719E" w:rsidRDefault="00DF719E" w:rsidP="00DF719E">
      <w:pPr>
        <w:rPr>
          <w:rFonts w:cs="Times New Roman"/>
          <w:sz w:val="28"/>
          <w:szCs w:val="28"/>
        </w:rPr>
      </w:pPr>
    </w:p>
    <w:p w14:paraId="113A40DD" w14:textId="77777777" w:rsidR="00DF719E" w:rsidRDefault="00DF719E" w:rsidP="00DF719E">
      <w:pPr>
        <w:rPr>
          <w:rFonts w:cs="Times New Roman"/>
          <w:sz w:val="28"/>
          <w:szCs w:val="28"/>
        </w:rPr>
      </w:pPr>
    </w:p>
    <w:p w14:paraId="1AB331C2" w14:textId="77777777" w:rsidR="00DF719E" w:rsidRDefault="00DF719E" w:rsidP="00DF719E">
      <w:pPr>
        <w:rPr>
          <w:rFonts w:cs="Times New Roman"/>
          <w:sz w:val="28"/>
          <w:szCs w:val="28"/>
        </w:rPr>
      </w:pPr>
    </w:p>
    <w:p w14:paraId="78CB3ED4" w14:textId="77777777" w:rsidR="00DF719E" w:rsidRDefault="00DF719E" w:rsidP="00DF719E">
      <w:pPr>
        <w:rPr>
          <w:rFonts w:cs="Times New Roman"/>
          <w:sz w:val="28"/>
          <w:szCs w:val="28"/>
        </w:rPr>
      </w:pPr>
    </w:p>
    <w:p w14:paraId="461E7305" w14:textId="77777777" w:rsidR="00DF719E" w:rsidRDefault="00DF719E" w:rsidP="00DF719E">
      <w:pPr>
        <w:rPr>
          <w:rFonts w:cs="Times New Roman"/>
          <w:sz w:val="28"/>
          <w:szCs w:val="28"/>
        </w:rPr>
      </w:pPr>
    </w:p>
    <w:p w14:paraId="7C8EB6EA" w14:textId="77777777" w:rsidR="00DF719E" w:rsidRDefault="00DF719E" w:rsidP="00DF719E">
      <w:pPr>
        <w:rPr>
          <w:rFonts w:cs="Times New Roman"/>
          <w:sz w:val="28"/>
          <w:szCs w:val="28"/>
        </w:rPr>
      </w:pPr>
    </w:p>
    <w:p w14:paraId="0F5109D1" w14:textId="77777777" w:rsidR="00DF719E" w:rsidRDefault="00DF719E" w:rsidP="00DF719E">
      <w:pPr>
        <w:rPr>
          <w:rFonts w:cs="Times New Roman"/>
          <w:sz w:val="28"/>
          <w:szCs w:val="28"/>
        </w:rPr>
      </w:pPr>
    </w:p>
    <w:p w14:paraId="0BAA48FB" w14:textId="77777777" w:rsidR="007C5C17" w:rsidRDefault="007C5C17" w:rsidP="00DF719E">
      <w:pPr>
        <w:rPr>
          <w:rFonts w:cs="Times New Roman"/>
          <w:sz w:val="28"/>
          <w:szCs w:val="28"/>
        </w:rPr>
      </w:pPr>
    </w:p>
    <w:p w14:paraId="0DC85C55" w14:textId="77777777" w:rsidR="007C5C17" w:rsidRDefault="007C5C17" w:rsidP="00DF719E">
      <w:pPr>
        <w:rPr>
          <w:rFonts w:cs="Times New Roman"/>
          <w:sz w:val="28"/>
          <w:szCs w:val="28"/>
        </w:rPr>
      </w:pPr>
    </w:p>
    <w:p w14:paraId="1A5CF5F1" w14:textId="77777777" w:rsidR="007C5C17" w:rsidRDefault="007C5C17" w:rsidP="00DF719E">
      <w:pPr>
        <w:rPr>
          <w:rFonts w:cs="Times New Roman"/>
          <w:sz w:val="28"/>
          <w:szCs w:val="28"/>
        </w:rPr>
      </w:pPr>
    </w:p>
    <w:p w14:paraId="05701B70" w14:textId="77777777" w:rsidR="00DF719E" w:rsidRDefault="00DF719E" w:rsidP="00DF719E">
      <w:pPr>
        <w:pStyle w:val="1"/>
        <w:rPr>
          <w:lang w:val="ro-MD"/>
        </w:rPr>
      </w:pPr>
      <w:r>
        <w:rPr>
          <w:lang w:val="ro-MD"/>
        </w:rPr>
        <w:lastRenderedPageBreak/>
        <w:t>Materiale Suplimentare</w:t>
      </w:r>
    </w:p>
    <w:p w14:paraId="38D93835" w14:textId="77777777" w:rsidR="00DF719E" w:rsidRDefault="00DF719E" w:rsidP="00DF719E">
      <w:pPr>
        <w:rPr>
          <w:lang w:val="ro-MD"/>
        </w:rPr>
      </w:pPr>
    </w:p>
    <w:p w14:paraId="004E1CA7" w14:textId="77777777" w:rsidR="00DF719E" w:rsidRDefault="00DF719E" w:rsidP="00DF719E">
      <w:pPr>
        <w:rPr>
          <w:lang w:val="ro-MD"/>
        </w:rPr>
      </w:pPr>
      <w:r>
        <w:rPr>
          <w:lang w:val="ro-MD"/>
        </w:rPr>
        <w:t>Anexa 1. Variabilele setului de date</w:t>
      </w:r>
    </w:p>
    <w:p w14:paraId="2B5423D6" w14:textId="77777777" w:rsidR="00DF719E" w:rsidRPr="00DF719E" w:rsidRDefault="00DF719E" w:rsidP="00DF719E">
      <w:pPr>
        <w:numPr>
          <w:ilvl w:val="0"/>
          <w:numId w:val="4"/>
        </w:numPr>
        <w:jc w:val="left"/>
        <w:rPr>
          <w:b/>
          <w:bCs/>
          <w:lang w:val="ru-MD"/>
        </w:rPr>
      </w:pPr>
      <w:r w:rsidRPr="00DF719E">
        <w:rPr>
          <w:b/>
          <w:bCs/>
        </w:rPr>
        <w:t xml:space="preserve">date </w:t>
      </w:r>
      <w:r w:rsidRPr="00DF719E">
        <w:t xml:space="preserve">- data </w:t>
      </w:r>
      <w:proofErr w:type="spellStart"/>
      <w:r w:rsidRPr="00DF719E">
        <w:t>meciului</w:t>
      </w:r>
      <w:proofErr w:type="spellEnd"/>
    </w:p>
    <w:p w14:paraId="55EF8A9A" w14:textId="77777777" w:rsidR="00DF719E" w:rsidRPr="00DF719E" w:rsidRDefault="00DF719E" w:rsidP="00DF719E">
      <w:pPr>
        <w:numPr>
          <w:ilvl w:val="0"/>
          <w:numId w:val="4"/>
        </w:numPr>
        <w:jc w:val="left"/>
        <w:rPr>
          <w:b/>
          <w:bCs/>
        </w:rPr>
      </w:pPr>
      <w:proofErr w:type="spellStart"/>
      <w:r w:rsidRPr="00DF719E">
        <w:rPr>
          <w:b/>
          <w:bCs/>
        </w:rPr>
        <w:t>home_team</w:t>
      </w:r>
      <w:proofErr w:type="spellEnd"/>
      <w:r w:rsidRPr="00DF719E">
        <w:rPr>
          <w:b/>
          <w:bCs/>
        </w:rPr>
        <w:t xml:space="preserve"> </w:t>
      </w:r>
      <w:r w:rsidRPr="00DF719E">
        <w:t xml:space="preserve">- </w:t>
      </w:r>
      <w:proofErr w:type="spellStart"/>
      <w:r w:rsidRPr="00DF719E">
        <w:t>numele</w:t>
      </w:r>
      <w:proofErr w:type="spellEnd"/>
      <w:r w:rsidRPr="00DF719E">
        <w:t xml:space="preserve"> </w:t>
      </w:r>
      <w:proofErr w:type="spellStart"/>
      <w:r w:rsidRPr="00DF719E">
        <w:t>echipei</w:t>
      </w:r>
      <w:proofErr w:type="spellEnd"/>
      <w:r w:rsidRPr="00DF719E">
        <w:t xml:space="preserve"> </w:t>
      </w:r>
      <w:proofErr w:type="spellStart"/>
      <w:r w:rsidRPr="00DF719E">
        <w:t>gazdă</w:t>
      </w:r>
      <w:proofErr w:type="spellEnd"/>
    </w:p>
    <w:p w14:paraId="61A5292F" w14:textId="77777777" w:rsidR="00DF719E" w:rsidRPr="00DF719E" w:rsidRDefault="00DF719E" w:rsidP="00DF719E">
      <w:pPr>
        <w:numPr>
          <w:ilvl w:val="0"/>
          <w:numId w:val="4"/>
        </w:numPr>
        <w:jc w:val="left"/>
        <w:rPr>
          <w:b/>
          <w:bCs/>
          <w:lang w:val="ru-MD"/>
        </w:rPr>
      </w:pPr>
      <w:proofErr w:type="spellStart"/>
      <w:r w:rsidRPr="00DF719E">
        <w:rPr>
          <w:b/>
          <w:bCs/>
        </w:rPr>
        <w:t>away_team</w:t>
      </w:r>
      <w:proofErr w:type="spellEnd"/>
      <w:r w:rsidRPr="00DF719E">
        <w:rPr>
          <w:b/>
          <w:bCs/>
        </w:rPr>
        <w:t xml:space="preserve"> </w:t>
      </w:r>
      <w:r w:rsidRPr="00DF719E">
        <w:t xml:space="preserve">- </w:t>
      </w:r>
      <w:proofErr w:type="spellStart"/>
      <w:r w:rsidRPr="00DF719E">
        <w:t>numele</w:t>
      </w:r>
      <w:proofErr w:type="spellEnd"/>
      <w:r w:rsidRPr="00DF719E">
        <w:t xml:space="preserve"> </w:t>
      </w:r>
      <w:proofErr w:type="spellStart"/>
      <w:r w:rsidRPr="00DF719E">
        <w:t>echipei</w:t>
      </w:r>
      <w:proofErr w:type="spellEnd"/>
      <w:r w:rsidRPr="00DF719E">
        <w:t xml:space="preserve"> </w:t>
      </w:r>
      <w:proofErr w:type="spellStart"/>
      <w:r w:rsidRPr="00DF719E">
        <w:t>oaspete</w:t>
      </w:r>
      <w:proofErr w:type="spellEnd"/>
    </w:p>
    <w:p w14:paraId="1829D7DA" w14:textId="77777777" w:rsidR="00DF719E" w:rsidRPr="00DF719E" w:rsidRDefault="00DF719E" w:rsidP="00DF719E">
      <w:pPr>
        <w:numPr>
          <w:ilvl w:val="0"/>
          <w:numId w:val="4"/>
        </w:numPr>
        <w:jc w:val="left"/>
        <w:rPr>
          <w:b/>
          <w:bCs/>
        </w:rPr>
      </w:pPr>
      <w:proofErr w:type="spellStart"/>
      <w:r w:rsidRPr="00DF719E">
        <w:rPr>
          <w:b/>
          <w:bCs/>
        </w:rPr>
        <w:t>home_score</w:t>
      </w:r>
      <w:proofErr w:type="spellEnd"/>
      <w:r w:rsidRPr="00DF719E">
        <w:rPr>
          <w:b/>
          <w:bCs/>
        </w:rPr>
        <w:t xml:space="preserve"> </w:t>
      </w:r>
      <w:r w:rsidRPr="00DF719E">
        <w:t xml:space="preserve">- </w:t>
      </w:r>
      <w:proofErr w:type="spellStart"/>
      <w:r w:rsidRPr="00DF719E">
        <w:t>scorul</w:t>
      </w:r>
      <w:proofErr w:type="spellEnd"/>
      <w:r w:rsidRPr="00DF719E">
        <w:t xml:space="preserve"> </w:t>
      </w:r>
      <w:proofErr w:type="spellStart"/>
      <w:r w:rsidRPr="00DF719E">
        <w:t>echipei</w:t>
      </w:r>
      <w:proofErr w:type="spellEnd"/>
      <w:r w:rsidRPr="00DF719E">
        <w:t xml:space="preserve"> </w:t>
      </w:r>
      <w:proofErr w:type="spellStart"/>
      <w:r w:rsidRPr="00DF719E">
        <w:t>gazdă</w:t>
      </w:r>
      <w:proofErr w:type="spellEnd"/>
      <w:r w:rsidRPr="00DF719E">
        <w:t xml:space="preserve"> la </w:t>
      </w:r>
      <w:proofErr w:type="spellStart"/>
      <w:r w:rsidRPr="00DF719E">
        <w:t>sfârșitul</w:t>
      </w:r>
      <w:proofErr w:type="spellEnd"/>
      <w:r w:rsidRPr="00DF719E">
        <w:t xml:space="preserve"> </w:t>
      </w:r>
      <w:proofErr w:type="spellStart"/>
      <w:r w:rsidRPr="00DF719E">
        <w:t>timpului</w:t>
      </w:r>
      <w:proofErr w:type="spellEnd"/>
      <w:r w:rsidRPr="00DF719E">
        <w:t xml:space="preserve"> </w:t>
      </w:r>
      <w:proofErr w:type="spellStart"/>
      <w:r w:rsidRPr="00DF719E">
        <w:t>regulamentar</w:t>
      </w:r>
      <w:proofErr w:type="spellEnd"/>
      <w:r w:rsidRPr="00DF719E">
        <w:t xml:space="preserve">, </w:t>
      </w:r>
      <w:proofErr w:type="spellStart"/>
      <w:r w:rsidRPr="00DF719E">
        <w:t>inclusiv</w:t>
      </w:r>
      <w:proofErr w:type="spellEnd"/>
      <w:r w:rsidRPr="00DF719E">
        <w:t xml:space="preserve"> </w:t>
      </w:r>
      <w:proofErr w:type="spellStart"/>
      <w:r w:rsidRPr="00DF719E">
        <w:t>timpul</w:t>
      </w:r>
      <w:proofErr w:type="spellEnd"/>
      <w:r w:rsidRPr="00DF719E">
        <w:t xml:space="preserve"> </w:t>
      </w:r>
      <w:proofErr w:type="spellStart"/>
      <w:r w:rsidRPr="00DF719E">
        <w:t>suplimentar</w:t>
      </w:r>
      <w:proofErr w:type="spellEnd"/>
      <w:r w:rsidRPr="00DF719E">
        <w:t xml:space="preserve">, </w:t>
      </w:r>
      <w:proofErr w:type="spellStart"/>
      <w:r w:rsidRPr="00DF719E">
        <w:t>fără</w:t>
      </w:r>
      <w:proofErr w:type="spellEnd"/>
      <w:r w:rsidRPr="00DF719E">
        <w:t xml:space="preserve"> penalty-</w:t>
      </w:r>
      <w:proofErr w:type="spellStart"/>
      <w:r w:rsidRPr="00DF719E">
        <w:t>uri</w:t>
      </w:r>
      <w:proofErr w:type="spellEnd"/>
    </w:p>
    <w:p w14:paraId="184A8FA1" w14:textId="77777777" w:rsidR="00DF719E" w:rsidRPr="00DF719E" w:rsidRDefault="00DF719E" w:rsidP="00DF719E">
      <w:pPr>
        <w:numPr>
          <w:ilvl w:val="0"/>
          <w:numId w:val="4"/>
        </w:numPr>
        <w:jc w:val="left"/>
        <w:rPr>
          <w:b/>
          <w:bCs/>
        </w:rPr>
      </w:pPr>
      <w:proofErr w:type="spellStart"/>
      <w:r w:rsidRPr="00DF719E">
        <w:rPr>
          <w:b/>
          <w:bCs/>
        </w:rPr>
        <w:t>away_score</w:t>
      </w:r>
      <w:proofErr w:type="spellEnd"/>
      <w:r w:rsidRPr="00DF719E">
        <w:rPr>
          <w:b/>
          <w:bCs/>
        </w:rPr>
        <w:t xml:space="preserve"> </w:t>
      </w:r>
      <w:r w:rsidRPr="00DF719E">
        <w:t xml:space="preserve">- </w:t>
      </w:r>
      <w:proofErr w:type="spellStart"/>
      <w:r w:rsidRPr="00DF719E">
        <w:t>scorul</w:t>
      </w:r>
      <w:proofErr w:type="spellEnd"/>
      <w:r w:rsidRPr="00DF719E">
        <w:t xml:space="preserve"> </w:t>
      </w:r>
      <w:proofErr w:type="spellStart"/>
      <w:r w:rsidRPr="00DF719E">
        <w:t>echipei</w:t>
      </w:r>
      <w:proofErr w:type="spellEnd"/>
      <w:r w:rsidRPr="00DF719E">
        <w:t xml:space="preserve"> </w:t>
      </w:r>
      <w:proofErr w:type="spellStart"/>
      <w:r w:rsidRPr="00DF719E">
        <w:t>oaspete</w:t>
      </w:r>
      <w:proofErr w:type="spellEnd"/>
      <w:r w:rsidRPr="00DF719E">
        <w:t xml:space="preserve"> la </w:t>
      </w:r>
      <w:proofErr w:type="spellStart"/>
      <w:r w:rsidRPr="00DF719E">
        <w:t>sfârșitul</w:t>
      </w:r>
      <w:proofErr w:type="spellEnd"/>
      <w:r w:rsidRPr="00DF719E">
        <w:t xml:space="preserve"> </w:t>
      </w:r>
      <w:proofErr w:type="spellStart"/>
      <w:r w:rsidRPr="00DF719E">
        <w:t>timpului</w:t>
      </w:r>
      <w:proofErr w:type="spellEnd"/>
      <w:r w:rsidRPr="00DF719E">
        <w:t xml:space="preserve"> </w:t>
      </w:r>
      <w:proofErr w:type="spellStart"/>
      <w:r w:rsidRPr="00DF719E">
        <w:t>regulamentar</w:t>
      </w:r>
      <w:proofErr w:type="spellEnd"/>
      <w:r w:rsidRPr="00DF719E">
        <w:t xml:space="preserve">, </w:t>
      </w:r>
      <w:proofErr w:type="spellStart"/>
      <w:r w:rsidRPr="00DF719E">
        <w:t>inclusiv</w:t>
      </w:r>
      <w:proofErr w:type="spellEnd"/>
      <w:r w:rsidRPr="00DF719E">
        <w:t xml:space="preserve"> </w:t>
      </w:r>
      <w:proofErr w:type="spellStart"/>
      <w:r w:rsidRPr="00DF719E">
        <w:t>timpul</w:t>
      </w:r>
      <w:proofErr w:type="spellEnd"/>
      <w:r w:rsidRPr="00DF719E">
        <w:t xml:space="preserve"> </w:t>
      </w:r>
      <w:proofErr w:type="spellStart"/>
      <w:r w:rsidRPr="00DF719E">
        <w:t>suplimentar</w:t>
      </w:r>
      <w:proofErr w:type="spellEnd"/>
      <w:r w:rsidRPr="00DF719E">
        <w:t xml:space="preserve">, </w:t>
      </w:r>
      <w:proofErr w:type="spellStart"/>
      <w:r w:rsidRPr="00DF719E">
        <w:t>fără</w:t>
      </w:r>
      <w:proofErr w:type="spellEnd"/>
      <w:r w:rsidRPr="00DF719E">
        <w:t xml:space="preserve"> penalty-</w:t>
      </w:r>
      <w:proofErr w:type="spellStart"/>
      <w:r w:rsidRPr="00DF719E">
        <w:t>uri</w:t>
      </w:r>
      <w:proofErr w:type="spellEnd"/>
    </w:p>
    <w:p w14:paraId="7F74C743" w14:textId="77777777" w:rsidR="00DF719E" w:rsidRPr="00DF719E" w:rsidRDefault="00DF719E" w:rsidP="00DF719E">
      <w:pPr>
        <w:numPr>
          <w:ilvl w:val="0"/>
          <w:numId w:val="4"/>
        </w:numPr>
        <w:jc w:val="left"/>
        <w:rPr>
          <w:b/>
          <w:bCs/>
          <w:lang w:val="ru-MD"/>
        </w:rPr>
      </w:pPr>
      <w:r w:rsidRPr="00DF719E">
        <w:rPr>
          <w:b/>
          <w:bCs/>
        </w:rPr>
        <w:t xml:space="preserve">tournament </w:t>
      </w:r>
      <w:r w:rsidRPr="00DF719E">
        <w:t xml:space="preserve">- </w:t>
      </w:r>
      <w:proofErr w:type="spellStart"/>
      <w:r w:rsidRPr="00DF719E">
        <w:t>numele</w:t>
      </w:r>
      <w:proofErr w:type="spellEnd"/>
      <w:r w:rsidRPr="00DF719E">
        <w:t xml:space="preserve"> </w:t>
      </w:r>
      <w:proofErr w:type="spellStart"/>
      <w:r w:rsidRPr="00DF719E">
        <w:t>turneului</w:t>
      </w:r>
      <w:proofErr w:type="spellEnd"/>
    </w:p>
    <w:p w14:paraId="3E0D42E3" w14:textId="77777777" w:rsidR="00DF719E" w:rsidRPr="00DF719E" w:rsidRDefault="00DF719E" w:rsidP="00DF719E">
      <w:pPr>
        <w:numPr>
          <w:ilvl w:val="0"/>
          <w:numId w:val="4"/>
        </w:numPr>
        <w:jc w:val="left"/>
        <w:rPr>
          <w:b/>
          <w:bCs/>
        </w:rPr>
      </w:pPr>
      <w:r w:rsidRPr="00DF719E">
        <w:rPr>
          <w:b/>
          <w:bCs/>
        </w:rPr>
        <w:t xml:space="preserve">city </w:t>
      </w:r>
      <w:r w:rsidRPr="00DF719E">
        <w:t xml:space="preserve">- </w:t>
      </w:r>
      <w:proofErr w:type="spellStart"/>
      <w:r w:rsidRPr="00DF719E">
        <w:t>numele</w:t>
      </w:r>
      <w:proofErr w:type="spellEnd"/>
      <w:r w:rsidRPr="00DF719E">
        <w:t xml:space="preserve"> </w:t>
      </w:r>
      <w:proofErr w:type="spellStart"/>
      <w:r w:rsidRPr="00DF719E">
        <w:t>orașului</w:t>
      </w:r>
      <w:proofErr w:type="spellEnd"/>
      <w:r w:rsidRPr="00DF719E">
        <w:t>/</w:t>
      </w:r>
      <w:proofErr w:type="spellStart"/>
      <w:r w:rsidRPr="00DF719E">
        <w:t>localității</w:t>
      </w:r>
      <w:proofErr w:type="spellEnd"/>
      <w:r w:rsidRPr="00DF719E">
        <w:t>/</w:t>
      </w:r>
      <w:proofErr w:type="spellStart"/>
      <w:r w:rsidRPr="00DF719E">
        <w:t>unității</w:t>
      </w:r>
      <w:proofErr w:type="spellEnd"/>
      <w:r w:rsidRPr="00DF719E">
        <w:t xml:space="preserve"> administrative </w:t>
      </w:r>
      <w:proofErr w:type="spellStart"/>
      <w:r w:rsidRPr="00DF719E">
        <w:t>unde</w:t>
      </w:r>
      <w:proofErr w:type="spellEnd"/>
      <w:r w:rsidRPr="00DF719E">
        <w:t xml:space="preserve"> s-a </w:t>
      </w:r>
      <w:proofErr w:type="spellStart"/>
      <w:r w:rsidRPr="00DF719E">
        <w:t>jucat</w:t>
      </w:r>
      <w:proofErr w:type="spellEnd"/>
      <w:r w:rsidRPr="00DF719E">
        <w:t xml:space="preserve"> </w:t>
      </w:r>
      <w:proofErr w:type="spellStart"/>
      <w:r w:rsidRPr="00DF719E">
        <w:t>meciul</w:t>
      </w:r>
      <w:proofErr w:type="spellEnd"/>
    </w:p>
    <w:p w14:paraId="1DCBC786" w14:textId="77777777" w:rsidR="00DF719E" w:rsidRPr="00DF719E" w:rsidRDefault="00DF719E" w:rsidP="00DF719E">
      <w:pPr>
        <w:numPr>
          <w:ilvl w:val="0"/>
          <w:numId w:val="4"/>
        </w:numPr>
        <w:jc w:val="left"/>
        <w:rPr>
          <w:b/>
          <w:bCs/>
        </w:rPr>
      </w:pPr>
      <w:r w:rsidRPr="00DF719E">
        <w:rPr>
          <w:b/>
          <w:bCs/>
        </w:rPr>
        <w:t xml:space="preserve">country </w:t>
      </w:r>
      <w:r w:rsidRPr="00DF719E">
        <w:t xml:space="preserve">- </w:t>
      </w:r>
      <w:proofErr w:type="spellStart"/>
      <w:r w:rsidRPr="00DF719E">
        <w:t>numele</w:t>
      </w:r>
      <w:proofErr w:type="spellEnd"/>
      <w:r w:rsidRPr="00DF719E">
        <w:t xml:space="preserve"> </w:t>
      </w:r>
      <w:proofErr w:type="spellStart"/>
      <w:r w:rsidRPr="00DF719E">
        <w:t>țării</w:t>
      </w:r>
      <w:proofErr w:type="spellEnd"/>
      <w:r w:rsidRPr="00DF719E">
        <w:t xml:space="preserve"> </w:t>
      </w:r>
      <w:proofErr w:type="spellStart"/>
      <w:r w:rsidRPr="00DF719E">
        <w:t>unde</w:t>
      </w:r>
      <w:proofErr w:type="spellEnd"/>
      <w:r w:rsidRPr="00DF719E">
        <w:t xml:space="preserve"> s-a </w:t>
      </w:r>
      <w:proofErr w:type="spellStart"/>
      <w:r w:rsidRPr="00DF719E">
        <w:t>jucat</w:t>
      </w:r>
      <w:proofErr w:type="spellEnd"/>
      <w:r w:rsidRPr="00DF719E">
        <w:t xml:space="preserve"> </w:t>
      </w:r>
      <w:proofErr w:type="spellStart"/>
      <w:r w:rsidRPr="00DF719E">
        <w:t>meciul</w:t>
      </w:r>
      <w:proofErr w:type="spellEnd"/>
    </w:p>
    <w:p w14:paraId="2DB216FA" w14:textId="77777777" w:rsidR="00DF719E" w:rsidRPr="00DF719E" w:rsidRDefault="00DF719E" w:rsidP="00DF719E">
      <w:pPr>
        <w:numPr>
          <w:ilvl w:val="0"/>
          <w:numId w:val="4"/>
        </w:numPr>
        <w:jc w:val="left"/>
        <w:rPr>
          <w:b/>
          <w:bCs/>
        </w:rPr>
      </w:pPr>
      <w:r w:rsidRPr="00DF719E">
        <w:rPr>
          <w:b/>
          <w:bCs/>
        </w:rPr>
        <w:t xml:space="preserve">neutral </w:t>
      </w:r>
      <w:r w:rsidRPr="00DF719E">
        <w:t xml:space="preserve">- </w:t>
      </w:r>
      <w:proofErr w:type="spellStart"/>
      <w:r w:rsidRPr="00DF719E">
        <w:t>coloană</w:t>
      </w:r>
      <w:proofErr w:type="spellEnd"/>
      <w:r w:rsidRPr="00DF719E">
        <w:t xml:space="preserve"> TRUE/FALSE care </w:t>
      </w:r>
      <w:proofErr w:type="spellStart"/>
      <w:r w:rsidRPr="00DF719E">
        <w:t>indică</w:t>
      </w:r>
      <w:proofErr w:type="spellEnd"/>
      <w:r w:rsidRPr="00DF719E">
        <w:t xml:space="preserve"> </w:t>
      </w:r>
      <w:proofErr w:type="spellStart"/>
      <w:r w:rsidRPr="00DF719E">
        <w:t>dacă</w:t>
      </w:r>
      <w:proofErr w:type="spellEnd"/>
      <w:r w:rsidRPr="00DF719E">
        <w:t xml:space="preserve"> </w:t>
      </w:r>
      <w:proofErr w:type="spellStart"/>
      <w:r w:rsidRPr="00DF719E">
        <w:t>meciul</w:t>
      </w:r>
      <w:proofErr w:type="spellEnd"/>
      <w:r w:rsidRPr="00DF719E">
        <w:t xml:space="preserve"> s-a </w:t>
      </w:r>
      <w:proofErr w:type="spellStart"/>
      <w:r w:rsidRPr="00DF719E">
        <w:t>jucat</w:t>
      </w:r>
      <w:proofErr w:type="spellEnd"/>
      <w:r w:rsidRPr="00DF719E">
        <w:t xml:space="preserve"> pe un </w:t>
      </w:r>
      <w:proofErr w:type="spellStart"/>
      <w:r w:rsidRPr="00DF719E">
        <w:t>teren</w:t>
      </w:r>
      <w:proofErr w:type="spellEnd"/>
      <w:r w:rsidRPr="00DF719E">
        <w:t xml:space="preserve"> </w:t>
      </w:r>
      <w:proofErr w:type="spellStart"/>
      <w:r w:rsidRPr="00DF719E">
        <w:t>neutru</w:t>
      </w:r>
      <w:proofErr w:type="spellEnd"/>
    </w:p>
    <w:p w14:paraId="2428509C" w14:textId="77777777" w:rsidR="00DF719E" w:rsidRPr="00DF719E" w:rsidRDefault="00DF719E" w:rsidP="00DF719E">
      <w:pPr>
        <w:numPr>
          <w:ilvl w:val="0"/>
          <w:numId w:val="4"/>
        </w:numPr>
        <w:jc w:val="left"/>
        <w:rPr>
          <w:b/>
          <w:bCs/>
          <w:lang w:val="ru-MD"/>
        </w:rPr>
      </w:pPr>
      <w:r w:rsidRPr="00DF719E">
        <w:rPr>
          <w:b/>
          <w:bCs/>
        </w:rPr>
        <w:t xml:space="preserve">winner </w:t>
      </w:r>
      <w:r w:rsidRPr="00DF719E">
        <w:t xml:space="preserve">- </w:t>
      </w:r>
      <w:proofErr w:type="spellStart"/>
      <w:r w:rsidRPr="00DF719E">
        <w:t>numele</w:t>
      </w:r>
      <w:proofErr w:type="spellEnd"/>
      <w:r w:rsidRPr="00DF719E">
        <w:t xml:space="preserve"> </w:t>
      </w:r>
      <w:proofErr w:type="spellStart"/>
      <w:r w:rsidRPr="00DF719E">
        <w:t>echipei</w:t>
      </w:r>
      <w:proofErr w:type="spellEnd"/>
      <w:r w:rsidRPr="00DF719E">
        <w:t xml:space="preserve"> </w:t>
      </w:r>
      <w:proofErr w:type="spellStart"/>
      <w:r w:rsidRPr="00DF719E">
        <w:t>câștigătoare</w:t>
      </w:r>
      <w:proofErr w:type="spellEnd"/>
    </w:p>
    <w:p w14:paraId="39A937B4" w14:textId="77777777" w:rsidR="00DF719E" w:rsidRPr="00DF719E" w:rsidRDefault="00DF719E" w:rsidP="00DF719E">
      <w:pPr>
        <w:numPr>
          <w:ilvl w:val="0"/>
          <w:numId w:val="4"/>
        </w:numPr>
        <w:jc w:val="left"/>
      </w:pPr>
      <w:r w:rsidRPr="00DF719E">
        <w:rPr>
          <w:b/>
          <w:bCs/>
          <w:lang w:val="ro-RO"/>
        </w:rPr>
        <w:t>w</w:t>
      </w:r>
      <w:r w:rsidRPr="00DF719E">
        <w:rPr>
          <w:b/>
          <w:bCs/>
        </w:rPr>
        <w:t>inner</w:t>
      </w:r>
      <w:r w:rsidRPr="00DF719E">
        <w:rPr>
          <w:b/>
          <w:bCs/>
          <w:lang w:val="ro-RO"/>
        </w:rPr>
        <w:t>_categ</w:t>
      </w:r>
      <w:r w:rsidRPr="00DF719E">
        <w:rPr>
          <w:b/>
          <w:bCs/>
        </w:rPr>
        <w:t xml:space="preserve"> </w:t>
      </w:r>
      <w:r w:rsidRPr="00DF719E">
        <w:t xml:space="preserve">– </w:t>
      </w:r>
      <w:r w:rsidRPr="00DF719E">
        <w:rPr>
          <w:lang w:val="ro-RO"/>
        </w:rPr>
        <w:t>categoria rezultatului</w:t>
      </w:r>
      <w:r w:rsidRPr="00DF719E">
        <w:t xml:space="preserve"> </w:t>
      </w:r>
      <w:r w:rsidRPr="00DF719E">
        <w:rPr>
          <w:lang w:val="ro-RO"/>
        </w:rPr>
        <w:t>(Draw, Home, Away)</w:t>
      </w:r>
    </w:p>
    <w:p w14:paraId="16142C76" w14:textId="4A23F4ED" w:rsidR="00DF719E" w:rsidRPr="00DF719E" w:rsidRDefault="00DF719E" w:rsidP="00DF719E">
      <w:pPr>
        <w:jc w:val="left"/>
        <w:rPr>
          <w:rFonts w:cs="Times New Roman"/>
          <w:sz w:val="28"/>
          <w:szCs w:val="28"/>
        </w:rPr>
      </w:pPr>
    </w:p>
    <w:sectPr w:rsidR="00DF719E" w:rsidRPr="00DF71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0027"/>
    <w:multiLevelType w:val="hybridMultilevel"/>
    <w:tmpl w:val="F4562A5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3E0D3FAC"/>
    <w:multiLevelType w:val="multilevel"/>
    <w:tmpl w:val="CF98B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6A0156"/>
    <w:multiLevelType w:val="hybridMultilevel"/>
    <w:tmpl w:val="E07EF0F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49032CA0"/>
    <w:multiLevelType w:val="hybridMultilevel"/>
    <w:tmpl w:val="FCFC021E"/>
    <w:lvl w:ilvl="0" w:tplc="301C1668">
      <w:start w:val="1"/>
      <w:numFmt w:val="decimal"/>
      <w:lvlText w:val="%1."/>
      <w:lvlJc w:val="left"/>
      <w:pPr>
        <w:ind w:left="720" w:hanging="360"/>
      </w:pPr>
      <w:rPr>
        <w:rFonts w:cstheme="minorBidi" w:hint="default"/>
        <w:b w:val="0"/>
        <w:sz w:val="24"/>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6D21495D"/>
    <w:multiLevelType w:val="hybridMultilevel"/>
    <w:tmpl w:val="70CCB0CE"/>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 w15:restartNumberingAfterBreak="0">
    <w:nsid w:val="774B53AD"/>
    <w:multiLevelType w:val="hybridMultilevel"/>
    <w:tmpl w:val="9904B354"/>
    <w:lvl w:ilvl="0" w:tplc="10B43194">
      <w:start w:val="1"/>
      <w:numFmt w:val="bullet"/>
      <w:lvlText w:val=" "/>
      <w:lvlJc w:val="left"/>
      <w:pPr>
        <w:tabs>
          <w:tab w:val="num" w:pos="720"/>
        </w:tabs>
        <w:ind w:left="720" w:hanging="360"/>
      </w:pPr>
      <w:rPr>
        <w:rFonts w:ascii="Tw Cen MT" w:hAnsi="Tw Cen MT" w:hint="default"/>
      </w:rPr>
    </w:lvl>
    <w:lvl w:ilvl="1" w:tplc="64F0A49C" w:tentative="1">
      <w:start w:val="1"/>
      <w:numFmt w:val="bullet"/>
      <w:lvlText w:val=" "/>
      <w:lvlJc w:val="left"/>
      <w:pPr>
        <w:tabs>
          <w:tab w:val="num" w:pos="1440"/>
        </w:tabs>
        <w:ind w:left="1440" w:hanging="360"/>
      </w:pPr>
      <w:rPr>
        <w:rFonts w:ascii="Tw Cen MT" w:hAnsi="Tw Cen MT" w:hint="default"/>
      </w:rPr>
    </w:lvl>
    <w:lvl w:ilvl="2" w:tplc="A268E4EC" w:tentative="1">
      <w:start w:val="1"/>
      <w:numFmt w:val="bullet"/>
      <w:lvlText w:val=" "/>
      <w:lvlJc w:val="left"/>
      <w:pPr>
        <w:tabs>
          <w:tab w:val="num" w:pos="2160"/>
        </w:tabs>
        <w:ind w:left="2160" w:hanging="360"/>
      </w:pPr>
      <w:rPr>
        <w:rFonts w:ascii="Tw Cen MT" w:hAnsi="Tw Cen MT" w:hint="default"/>
      </w:rPr>
    </w:lvl>
    <w:lvl w:ilvl="3" w:tplc="C9E85D64" w:tentative="1">
      <w:start w:val="1"/>
      <w:numFmt w:val="bullet"/>
      <w:lvlText w:val=" "/>
      <w:lvlJc w:val="left"/>
      <w:pPr>
        <w:tabs>
          <w:tab w:val="num" w:pos="2880"/>
        </w:tabs>
        <w:ind w:left="2880" w:hanging="360"/>
      </w:pPr>
      <w:rPr>
        <w:rFonts w:ascii="Tw Cen MT" w:hAnsi="Tw Cen MT" w:hint="default"/>
      </w:rPr>
    </w:lvl>
    <w:lvl w:ilvl="4" w:tplc="4E380B34" w:tentative="1">
      <w:start w:val="1"/>
      <w:numFmt w:val="bullet"/>
      <w:lvlText w:val=" "/>
      <w:lvlJc w:val="left"/>
      <w:pPr>
        <w:tabs>
          <w:tab w:val="num" w:pos="3600"/>
        </w:tabs>
        <w:ind w:left="3600" w:hanging="360"/>
      </w:pPr>
      <w:rPr>
        <w:rFonts w:ascii="Tw Cen MT" w:hAnsi="Tw Cen MT" w:hint="default"/>
      </w:rPr>
    </w:lvl>
    <w:lvl w:ilvl="5" w:tplc="3A9029FE" w:tentative="1">
      <w:start w:val="1"/>
      <w:numFmt w:val="bullet"/>
      <w:lvlText w:val=" "/>
      <w:lvlJc w:val="left"/>
      <w:pPr>
        <w:tabs>
          <w:tab w:val="num" w:pos="4320"/>
        </w:tabs>
        <w:ind w:left="4320" w:hanging="360"/>
      </w:pPr>
      <w:rPr>
        <w:rFonts w:ascii="Tw Cen MT" w:hAnsi="Tw Cen MT" w:hint="default"/>
      </w:rPr>
    </w:lvl>
    <w:lvl w:ilvl="6" w:tplc="74B24670" w:tentative="1">
      <w:start w:val="1"/>
      <w:numFmt w:val="bullet"/>
      <w:lvlText w:val=" "/>
      <w:lvlJc w:val="left"/>
      <w:pPr>
        <w:tabs>
          <w:tab w:val="num" w:pos="5040"/>
        </w:tabs>
        <w:ind w:left="5040" w:hanging="360"/>
      </w:pPr>
      <w:rPr>
        <w:rFonts w:ascii="Tw Cen MT" w:hAnsi="Tw Cen MT" w:hint="default"/>
      </w:rPr>
    </w:lvl>
    <w:lvl w:ilvl="7" w:tplc="86D4EF52" w:tentative="1">
      <w:start w:val="1"/>
      <w:numFmt w:val="bullet"/>
      <w:lvlText w:val=" "/>
      <w:lvlJc w:val="left"/>
      <w:pPr>
        <w:tabs>
          <w:tab w:val="num" w:pos="5760"/>
        </w:tabs>
        <w:ind w:left="5760" w:hanging="360"/>
      </w:pPr>
      <w:rPr>
        <w:rFonts w:ascii="Tw Cen MT" w:hAnsi="Tw Cen MT" w:hint="default"/>
      </w:rPr>
    </w:lvl>
    <w:lvl w:ilvl="8" w:tplc="D2B4E83E" w:tentative="1">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7D445BF1"/>
    <w:multiLevelType w:val="hybridMultilevel"/>
    <w:tmpl w:val="C80E4F58"/>
    <w:lvl w:ilvl="0" w:tplc="6A860830">
      <w:start w:val="1"/>
      <w:numFmt w:val="bullet"/>
      <w:lvlText w:val=" "/>
      <w:lvlJc w:val="left"/>
      <w:pPr>
        <w:tabs>
          <w:tab w:val="num" w:pos="720"/>
        </w:tabs>
        <w:ind w:left="720" w:hanging="360"/>
      </w:pPr>
      <w:rPr>
        <w:rFonts w:ascii="Tw Cen MT" w:hAnsi="Tw Cen MT" w:hint="default"/>
      </w:rPr>
    </w:lvl>
    <w:lvl w:ilvl="1" w:tplc="6680992E" w:tentative="1">
      <w:start w:val="1"/>
      <w:numFmt w:val="bullet"/>
      <w:lvlText w:val=" "/>
      <w:lvlJc w:val="left"/>
      <w:pPr>
        <w:tabs>
          <w:tab w:val="num" w:pos="1440"/>
        </w:tabs>
        <w:ind w:left="1440" w:hanging="360"/>
      </w:pPr>
      <w:rPr>
        <w:rFonts w:ascii="Tw Cen MT" w:hAnsi="Tw Cen MT" w:hint="default"/>
      </w:rPr>
    </w:lvl>
    <w:lvl w:ilvl="2" w:tplc="FFF4DA84" w:tentative="1">
      <w:start w:val="1"/>
      <w:numFmt w:val="bullet"/>
      <w:lvlText w:val=" "/>
      <w:lvlJc w:val="left"/>
      <w:pPr>
        <w:tabs>
          <w:tab w:val="num" w:pos="2160"/>
        </w:tabs>
        <w:ind w:left="2160" w:hanging="360"/>
      </w:pPr>
      <w:rPr>
        <w:rFonts w:ascii="Tw Cen MT" w:hAnsi="Tw Cen MT" w:hint="default"/>
      </w:rPr>
    </w:lvl>
    <w:lvl w:ilvl="3" w:tplc="A82E9930" w:tentative="1">
      <w:start w:val="1"/>
      <w:numFmt w:val="bullet"/>
      <w:lvlText w:val=" "/>
      <w:lvlJc w:val="left"/>
      <w:pPr>
        <w:tabs>
          <w:tab w:val="num" w:pos="2880"/>
        </w:tabs>
        <w:ind w:left="2880" w:hanging="360"/>
      </w:pPr>
      <w:rPr>
        <w:rFonts w:ascii="Tw Cen MT" w:hAnsi="Tw Cen MT" w:hint="default"/>
      </w:rPr>
    </w:lvl>
    <w:lvl w:ilvl="4" w:tplc="73282E88" w:tentative="1">
      <w:start w:val="1"/>
      <w:numFmt w:val="bullet"/>
      <w:lvlText w:val=" "/>
      <w:lvlJc w:val="left"/>
      <w:pPr>
        <w:tabs>
          <w:tab w:val="num" w:pos="3600"/>
        </w:tabs>
        <w:ind w:left="3600" w:hanging="360"/>
      </w:pPr>
      <w:rPr>
        <w:rFonts w:ascii="Tw Cen MT" w:hAnsi="Tw Cen MT" w:hint="default"/>
      </w:rPr>
    </w:lvl>
    <w:lvl w:ilvl="5" w:tplc="64FA4BC0" w:tentative="1">
      <w:start w:val="1"/>
      <w:numFmt w:val="bullet"/>
      <w:lvlText w:val=" "/>
      <w:lvlJc w:val="left"/>
      <w:pPr>
        <w:tabs>
          <w:tab w:val="num" w:pos="4320"/>
        </w:tabs>
        <w:ind w:left="4320" w:hanging="360"/>
      </w:pPr>
      <w:rPr>
        <w:rFonts w:ascii="Tw Cen MT" w:hAnsi="Tw Cen MT" w:hint="default"/>
      </w:rPr>
    </w:lvl>
    <w:lvl w:ilvl="6" w:tplc="5AA85398" w:tentative="1">
      <w:start w:val="1"/>
      <w:numFmt w:val="bullet"/>
      <w:lvlText w:val=" "/>
      <w:lvlJc w:val="left"/>
      <w:pPr>
        <w:tabs>
          <w:tab w:val="num" w:pos="5040"/>
        </w:tabs>
        <w:ind w:left="5040" w:hanging="360"/>
      </w:pPr>
      <w:rPr>
        <w:rFonts w:ascii="Tw Cen MT" w:hAnsi="Tw Cen MT" w:hint="default"/>
      </w:rPr>
    </w:lvl>
    <w:lvl w:ilvl="7" w:tplc="62223FE4" w:tentative="1">
      <w:start w:val="1"/>
      <w:numFmt w:val="bullet"/>
      <w:lvlText w:val=" "/>
      <w:lvlJc w:val="left"/>
      <w:pPr>
        <w:tabs>
          <w:tab w:val="num" w:pos="5760"/>
        </w:tabs>
        <w:ind w:left="5760" w:hanging="360"/>
      </w:pPr>
      <w:rPr>
        <w:rFonts w:ascii="Tw Cen MT" w:hAnsi="Tw Cen MT" w:hint="default"/>
      </w:rPr>
    </w:lvl>
    <w:lvl w:ilvl="8" w:tplc="6624CFD0"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7D6013B6"/>
    <w:multiLevelType w:val="hybridMultilevel"/>
    <w:tmpl w:val="B1F24866"/>
    <w:lvl w:ilvl="0" w:tplc="E17A85A2">
      <w:start w:val="1"/>
      <w:numFmt w:val="decimal"/>
      <w:lvlText w:val="%1."/>
      <w:lvlJc w:val="left"/>
      <w:pPr>
        <w:tabs>
          <w:tab w:val="num" w:pos="720"/>
        </w:tabs>
        <w:ind w:left="720" w:hanging="360"/>
      </w:pPr>
      <w:rPr>
        <w:rFonts w:hint="default"/>
        <w:b/>
        <w:bCs/>
      </w:rPr>
    </w:lvl>
    <w:lvl w:ilvl="1" w:tplc="FFFFFFFF" w:tentative="1">
      <w:start w:val="1"/>
      <w:numFmt w:val="bullet"/>
      <w:lvlText w:val=" "/>
      <w:lvlJc w:val="left"/>
      <w:pPr>
        <w:tabs>
          <w:tab w:val="num" w:pos="1440"/>
        </w:tabs>
        <w:ind w:left="1440" w:hanging="360"/>
      </w:pPr>
      <w:rPr>
        <w:rFonts w:ascii="Tw Cen MT" w:hAnsi="Tw Cen MT" w:hint="default"/>
      </w:rPr>
    </w:lvl>
    <w:lvl w:ilvl="2" w:tplc="FFFFFFFF" w:tentative="1">
      <w:start w:val="1"/>
      <w:numFmt w:val="bullet"/>
      <w:lvlText w:val=" "/>
      <w:lvlJc w:val="left"/>
      <w:pPr>
        <w:tabs>
          <w:tab w:val="num" w:pos="2160"/>
        </w:tabs>
        <w:ind w:left="2160" w:hanging="360"/>
      </w:pPr>
      <w:rPr>
        <w:rFonts w:ascii="Tw Cen MT" w:hAnsi="Tw Cen MT" w:hint="default"/>
      </w:rPr>
    </w:lvl>
    <w:lvl w:ilvl="3" w:tplc="FFFFFFFF" w:tentative="1">
      <w:start w:val="1"/>
      <w:numFmt w:val="bullet"/>
      <w:lvlText w:val=" "/>
      <w:lvlJc w:val="left"/>
      <w:pPr>
        <w:tabs>
          <w:tab w:val="num" w:pos="2880"/>
        </w:tabs>
        <w:ind w:left="2880" w:hanging="360"/>
      </w:pPr>
      <w:rPr>
        <w:rFonts w:ascii="Tw Cen MT" w:hAnsi="Tw Cen MT" w:hint="default"/>
      </w:rPr>
    </w:lvl>
    <w:lvl w:ilvl="4" w:tplc="FFFFFFFF" w:tentative="1">
      <w:start w:val="1"/>
      <w:numFmt w:val="bullet"/>
      <w:lvlText w:val=" "/>
      <w:lvlJc w:val="left"/>
      <w:pPr>
        <w:tabs>
          <w:tab w:val="num" w:pos="3600"/>
        </w:tabs>
        <w:ind w:left="3600" w:hanging="360"/>
      </w:pPr>
      <w:rPr>
        <w:rFonts w:ascii="Tw Cen MT" w:hAnsi="Tw Cen MT" w:hint="default"/>
      </w:rPr>
    </w:lvl>
    <w:lvl w:ilvl="5" w:tplc="FFFFFFFF" w:tentative="1">
      <w:start w:val="1"/>
      <w:numFmt w:val="bullet"/>
      <w:lvlText w:val=" "/>
      <w:lvlJc w:val="left"/>
      <w:pPr>
        <w:tabs>
          <w:tab w:val="num" w:pos="4320"/>
        </w:tabs>
        <w:ind w:left="4320" w:hanging="360"/>
      </w:pPr>
      <w:rPr>
        <w:rFonts w:ascii="Tw Cen MT" w:hAnsi="Tw Cen MT" w:hint="default"/>
      </w:rPr>
    </w:lvl>
    <w:lvl w:ilvl="6" w:tplc="FFFFFFFF" w:tentative="1">
      <w:start w:val="1"/>
      <w:numFmt w:val="bullet"/>
      <w:lvlText w:val=" "/>
      <w:lvlJc w:val="left"/>
      <w:pPr>
        <w:tabs>
          <w:tab w:val="num" w:pos="5040"/>
        </w:tabs>
        <w:ind w:left="5040" w:hanging="360"/>
      </w:pPr>
      <w:rPr>
        <w:rFonts w:ascii="Tw Cen MT" w:hAnsi="Tw Cen MT" w:hint="default"/>
      </w:rPr>
    </w:lvl>
    <w:lvl w:ilvl="7" w:tplc="FFFFFFFF" w:tentative="1">
      <w:start w:val="1"/>
      <w:numFmt w:val="bullet"/>
      <w:lvlText w:val=" "/>
      <w:lvlJc w:val="left"/>
      <w:pPr>
        <w:tabs>
          <w:tab w:val="num" w:pos="5760"/>
        </w:tabs>
        <w:ind w:left="5760" w:hanging="360"/>
      </w:pPr>
      <w:rPr>
        <w:rFonts w:ascii="Tw Cen MT" w:hAnsi="Tw Cen MT" w:hint="default"/>
      </w:rPr>
    </w:lvl>
    <w:lvl w:ilvl="8" w:tplc="FFFFFFFF" w:tentative="1">
      <w:start w:val="1"/>
      <w:numFmt w:val="bullet"/>
      <w:lvlText w:val=" "/>
      <w:lvlJc w:val="left"/>
      <w:pPr>
        <w:tabs>
          <w:tab w:val="num" w:pos="6480"/>
        </w:tabs>
        <w:ind w:left="6480" w:hanging="360"/>
      </w:pPr>
      <w:rPr>
        <w:rFonts w:ascii="Tw Cen MT" w:hAnsi="Tw Cen MT" w:hint="default"/>
      </w:rPr>
    </w:lvl>
  </w:abstractNum>
  <w:abstractNum w:abstractNumId="8" w15:restartNumberingAfterBreak="0">
    <w:nsid w:val="7E055B52"/>
    <w:multiLevelType w:val="multilevel"/>
    <w:tmpl w:val="2318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575B1"/>
    <w:multiLevelType w:val="hybridMultilevel"/>
    <w:tmpl w:val="B2AA9B7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16cid:durableId="155651342">
    <w:abstractNumId w:val="5"/>
  </w:num>
  <w:num w:numId="2" w16cid:durableId="93902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1971609">
    <w:abstractNumId w:val="6"/>
  </w:num>
  <w:num w:numId="4" w16cid:durableId="1402026167">
    <w:abstractNumId w:val="7"/>
  </w:num>
  <w:num w:numId="5" w16cid:durableId="1479493183">
    <w:abstractNumId w:val="3"/>
  </w:num>
  <w:num w:numId="6" w16cid:durableId="1454326313">
    <w:abstractNumId w:val="8"/>
  </w:num>
  <w:num w:numId="7" w16cid:durableId="1943801156">
    <w:abstractNumId w:val="0"/>
  </w:num>
  <w:num w:numId="8" w16cid:durableId="1504315518">
    <w:abstractNumId w:val="4"/>
  </w:num>
  <w:num w:numId="9" w16cid:durableId="76245554">
    <w:abstractNumId w:val="2"/>
  </w:num>
  <w:num w:numId="10" w16cid:durableId="105083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05"/>
    <w:rsid w:val="00001397"/>
    <w:rsid w:val="00004D51"/>
    <w:rsid w:val="0000587D"/>
    <w:rsid w:val="000224DB"/>
    <w:rsid w:val="0003399B"/>
    <w:rsid w:val="00035420"/>
    <w:rsid w:val="000577E9"/>
    <w:rsid w:val="000F04B2"/>
    <w:rsid w:val="000F68B2"/>
    <w:rsid w:val="00135DEC"/>
    <w:rsid w:val="00192B49"/>
    <w:rsid w:val="001F11EA"/>
    <w:rsid w:val="00264AAA"/>
    <w:rsid w:val="002752D5"/>
    <w:rsid w:val="00282A5E"/>
    <w:rsid w:val="002854BA"/>
    <w:rsid w:val="002B563E"/>
    <w:rsid w:val="002E6C3E"/>
    <w:rsid w:val="00341C55"/>
    <w:rsid w:val="003475AC"/>
    <w:rsid w:val="003914B2"/>
    <w:rsid w:val="003A6C76"/>
    <w:rsid w:val="003D0B2D"/>
    <w:rsid w:val="00420154"/>
    <w:rsid w:val="00425A6E"/>
    <w:rsid w:val="00445FBE"/>
    <w:rsid w:val="004548B2"/>
    <w:rsid w:val="004725CA"/>
    <w:rsid w:val="00482CBC"/>
    <w:rsid w:val="004A67E8"/>
    <w:rsid w:val="004C48B1"/>
    <w:rsid w:val="00546D6B"/>
    <w:rsid w:val="00547F29"/>
    <w:rsid w:val="005866F8"/>
    <w:rsid w:val="005B3743"/>
    <w:rsid w:val="005C6BB4"/>
    <w:rsid w:val="006003A0"/>
    <w:rsid w:val="00663C70"/>
    <w:rsid w:val="00676E00"/>
    <w:rsid w:val="00677E91"/>
    <w:rsid w:val="006C24D5"/>
    <w:rsid w:val="006D0171"/>
    <w:rsid w:val="00733E51"/>
    <w:rsid w:val="007552BB"/>
    <w:rsid w:val="00785746"/>
    <w:rsid w:val="007918E4"/>
    <w:rsid w:val="007A19B6"/>
    <w:rsid w:val="007A61E8"/>
    <w:rsid w:val="007B2CD2"/>
    <w:rsid w:val="007C2C88"/>
    <w:rsid w:val="007C5C17"/>
    <w:rsid w:val="00833365"/>
    <w:rsid w:val="00895B48"/>
    <w:rsid w:val="008B238F"/>
    <w:rsid w:val="008E426B"/>
    <w:rsid w:val="00956672"/>
    <w:rsid w:val="00957A68"/>
    <w:rsid w:val="00A15A4A"/>
    <w:rsid w:val="00A176E6"/>
    <w:rsid w:val="00B07DFD"/>
    <w:rsid w:val="00B102FF"/>
    <w:rsid w:val="00B450B7"/>
    <w:rsid w:val="00B562A5"/>
    <w:rsid w:val="00B930A2"/>
    <w:rsid w:val="00BB18C7"/>
    <w:rsid w:val="00BB74F9"/>
    <w:rsid w:val="00BC787D"/>
    <w:rsid w:val="00C375BC"/>
    <w:rsid w:val="00C530E8"/>
    <w:rsid w:val="00C6540F"/>
    <w:rsid w:val="00C72AC0"/>
    <w:rsid w:val="00D04185"/>
    <w:rsid w:val="00D53BE2"/>
    <w:rsid w:val="00D86505"/>
    <w:rsid w:val="00D8699F"/>
    <w:rsid w:val="00D93D84"/>
    <w:rsid w:val="00DA32D6"/>
    <w:rsid w:val="00DD3D45"/>
    <w:rsid w:val="00DF719E"/>
    <w:rsid w:val="00E20046"/>
    <w:rsid w:val="00E363AA"/>
    <w:rsid w:val="00E531E6"/>
    <w:rsid w:val="00E93CB1"/>
    <w:rsid w:val="00EA09B5"/>
    <w:rsid w:val="00EC25E7"/>
    <w:rsid w:val="00EC4B33"/>
    <w:rsid w:val="00ED6BBB"/>
    <w:rsid w:val="00EE529F"/>
    <w:rsid w:val="00EE567A"/>
    <w:rsid w:val="00F46D24"/>
    <w:rsid w:val="00F71C09"/>
    <w:rsid w:val="00FA1D68"/>
    <w:rsid w:val="00FC2179"/>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72A1"/>
  <w15:chartTrackingRefBased/>
  <w15:docId w15:val="{B188C225-AA66-4455-B700-418394A9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F719E"/>
    <w:pPr>
      <w:spacing w:after="0" w:line="360" w:lineRule="auto"/>
      <w:jc w:val="both"/>
    </w:pPr>
    <w:rPr>
      <w:rFonts w:ascii="Times New Roman" w:hAnsi="Times New Roman"/>
      <w:kern w:val="0"/>
      <w:sz w:val="24"/>
      <w:lang w:val="en-US"/>
      <w14:ligatures w14:val="none"/>
    </w:rPr>
  </w:style>
  <w:style w:type="paragraph" w:styleId="1">
    <w:name w:val="heading 1"/>
    <w:basedOn w:val="a"/>
    <w:next w:val="a"/>
    <w:link w:val="10"/>
    <w:uiPriority w:val="9"/>
    <w:qFormat/>
    <w:rsid w:val="00DF719E"/>
    <w:pPr>
      <w:keepNext/>
      <w:keepLines/>
      <w:spacing w:before="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7E91"/>
    <w:rPr>
      <w:color w:val="0563C1" w:themeColor="hyperlink"/>
      <w:u w:val="single"/>
    </w:rPr>
  </w:style>
  <w:style w:type="character" w:styleId="a4">
    <w:name w:val="Unresolved Mention"/>
    <w:basedOn w:val="a0"/>
    <w:uiPriority w:val="99"/>
    <w:semiHidden/>
    <w:unhideWhenUsed/>
    <w:rsid w:val="00677E91"/>
    <w:rPr>
      <w:color w:val="605E5C"/>
      <w:shd w:val="clear" w:color="auto" w:fill="E1DFDD"/>
    </w:rPr>
  </w:style>
  <w:style w:type="table" w:styleId="a5">
    <w:name w:val="Table Grid"/>
    <w:basedOn w:val="a1"/>
    <w:uiPriority w:val="39"/>
    <w:rsid w:val="0073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d-iwgdh3b">
    <w:name w:val="gnd-iwgdh3b"/>
    <w:basedOn w:val="a0"/>
    <w:rsid w:val="00C72AC0"/>
  </w:style>
  <w:style w:type="character" w:customStyle="1" w:styleId="10">
    <w:name w:val="Заголовок 1 Знак"/>
    <w:basedOn w:val="a0"/>
    <w:link w:val="1"/>
    <w:uiPriority w:val="9"/>
    <w:rsid w:val="00DF719E"/>
    <w:rPr>
      <w:rFonts w:ascii="Times New Roman" w:eastAsiaTheme="majorEastAsia" w:hAnsi="Times New Roman" w:cstheme="majorBidi"/>
      <w:b/>
      <w:kern w:val="0"/>
      <w:sz w:val="28"/>
      <w:szCs w:val="32"/>
      <w:lang w:val="en-US"/>
      <w14:ligatures w14:val="none"/>
    </w:rPr>
  </w:style>
  <w:style w:type="paragraph" w:styleId="a6">
    <w:name w:val="List Paragraph"/>
    <w:basedOn w:val="a"/>
    <w:uiPriority w:val="34"/>
    <w:qFormat/>
    <w:rsid w:val="00B07DFD"/>
    <w:pPr>
      <w:ind w:left="720"/>
      <w:contextualSpacing/>
    </w:pPr>
  </w:style>
  <w:style w:type="paragraph" w:styleId="HTML">
    <w:name w:val="HTML Preformatted"/>
    <w:basedOn w:val="a"/>
    <w:link w:val="HTML0"/>
    <w:uiPriority w:val="99"/>
    <w:semiHidden/>
    <w:unhideWhenUsed/>
    <w:rsid w:val="0060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6003A0"/>
    <w:rPr>
      <w:rFonts w:ascii="Courier New" w:eastAsia="Times New Roman" w:hAnsi="Courier New" w:cs="Courier New"/>
      <w:kern w:val="0"/>
      <w:sz w:val="20"/>
      <w:szCs w:val="20"/>
      <w:lang w:eastAsia="ru-M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773">
      <w:bodyDiv w:val="1"/>
      <w:marLeft w:val="0"/>
      <w:marRight w:val="0"/>
      <w:marTop w:val="0"/>
      <w:marBottom w:val="0"/>
      <w:divBdr>
        <w:top w:val="none" w:sz="0" w:space="0" w:color="auto"/>
        <w:left w:val="none" w:sz="0" w:space="0" w:color="auto"/>
        <w:bottom w:val="none" w:sz="0" w:space="0" w:color="auto"/>
        <w:right w:val="none" w:sz="0" w:space="0" w:color="auto"/>
      </w:divBdr>
    </w:div>
    <w:div w:id="53891044">
      <w:bodyDiv w:val="1"/>
      <w:marLeft w:val="0"/>
      <w:marRight w:val="0"/>
      <w:marTop w:val="0"/>
      <w:marBottom w:val="0"/>
      <w:divBdr>
        <w:top w:val="none" w:sz="0" w:space="0" w:color="auto"/>
        <w:left w:val="none" w:sz="0" w:space="0" w:color="auto"/>
        <w:bottom w:val="none" w:sz="0" w:space="0" w:color="auto"/>
        <w:right w:val="none" w:sz="0" w:space="0" w:color="auto"/>
      </w:divBdr>
    </w:div>
    <w:div w:id="68044678">
      <w:bodyDiv w:val="1"/>
      <w:marLeft w:val="0"/>
      <w:marRight w:val="0"/>
      <w:marTop w:val="0"/>
      <w:marBottom w:val="0"/>
      <w:divBdr>
        <w:top w:val="none" w:sz="0" w:space="0" w:color="auto"/>
        <w:left w:val="none" w:sz="0" w:space="0" w:color="auto"/>
        <w:bottom w:val="none" w:sz="0" w:space="0" w:color="auto"/>
        <w:right w:val="none" w:sz="0" w:space="0" w:color="auto"/>
      </w:divBdr>
    </w:div>
    <w:div w:id="176896116">
      <w:bodyDiv w:val="1"/>
      <w:marLeft w:val="0"/>
      <w:marRight w:val="0"/>
      <w:marTop w:val="0"/>
      <w:marBottom w:val="0"/>
      <w:divBdr>
        <w:top w:val="none" w:sz="0" w:space="0" w:color="auto"/>
        <w:left w:val="none" w:sz="0" w:space="0" w:color="auto"/>
        <w:bottom w:val="none" w:sz="0" w:space="0" w:color="auto"/>
        <w:right w:val="none" w:sz="0" w:space="0" w:color="auto"/>
      </w:divBdr>
    </w:div>
    <w:div w:id="212155947">
      <w:bodyDiv w:val="1"/>
      <w:marLeft w:val="0"/>
      <w:marRight w:val="0"/>
      <w:marTop w:val="0"/>
      <w:marBottom w:val="0"/>
      <w:divBdr>
        <w:top w:val="none" w:sz="0" w:space="0" w:color="auto"/>
        <w:left w:val="none" w:sz="0" w:space="0" w:color="auto"/>
        <w:bottom w:val="none" w:sz="0" w:space="0" w:color="auto"/>
        <w:right w:val="none" w:sz="0" w:space="0" w:color="auto"/>
      </w:divBdr>
    </w:div>
    <w:div w:id="238948662">
      <w:bodyDiv w:val="1"/>
      <w:marLeft w:val="0"/>
      <w:marRight w:val="0"/>
      <w:marTop w:val="0"/>
      <w:marBottom w:val="0"/>
      <w:divBdr>
        <w:top w:val="none" w:sz="0" w:space="0" w:color="auto"/>
        <w:left w:val="none" w:sz="0" w:space="0" w:color="auto"/>
        <w:bottom w:val="none" w:sz="0" w:space="0" w:color="auto"/>
        <w:right w:val="none" w:sz="0" w:space="0" w:color="auto"/>
      </w:divBdr>
    </w:div>
    <w:div w:id="253632963">
      <w:bodyDiv w:val="1"/>
      <w:marLeft w:val="0"/>
      <w:marRight w:val="0"/>
      <w:marTop w:val="0"/>
      <w:marBottom w:val="0"/>
      <w:divBdr>
        <w:top w:val="none" w:sz="0" w:space="0" w:color="auto"/>
        <w:left w:val="none" w:sz="0" w:space="0" w:color="auto"/>
        <w:bottom w:val="none" w:sz="0" w:space="0" w:color="auto"/>
        <w:right w:val="none" w:sz="0" w:space="0" w:color="auto"/>
      </w:divBdr>
    </w:div>
    <w:div w:id="344522841">
      <w:bodyDiv w:val="1"/>
      <w:marLeft w:val="0"/>
      <w:marRight w:val="0"/>
      <w:marTop w:val="0"/>
      <w:marBottom w:val="0"/>
      <w:divBdr>
        <w:top w:val="none" w:sz="0" w:space="0" w:color="auto"/>
        <w:left w:val="none" w:sz="0" w:space="0" w:color="auto"/>
        <w:bottom w:val="none" w:sz="0" w:space="0" w:color="auto"/>
        <w:right w:val="none" w:sz="0" w:space="0" w:color="auto"/>
      </w:divBdr>
    </w:div>
    <w:div w:id="381707946">
      <w:bodyDiv w:val="1"/>
      <w:marLeft w:val="0"/>
      <w:marRight w:val="0"/>
      <w:marTop w:val="0"/>
      <w:marBottom w:val="0"/>
      <w:divBdr>
        <w:top w:val="none" w:sz="0" w:space="0" w:color="auto"/>
        <w:left w:val="none" w:sz="0" w:space="0" w:color="auto"/>
        <w:bottom w:val="none" w:sz="0" w:space="0" w:color="auto"/>
        <w:right w:val="none" w:sz="0" w:space="0" w:color="auto"/>
      </w:divBdr>
      <w:divsChild>
        <w:div w:id="1705254023">
          <w:marLeft w:val="144"/>
          <w:marRight w:val="0"/>
          <w:marTop w:val="240"/>
          <w:marBottom w:val="160"/>
          <w:divBdr>
            <w:top w:val="none" w:sz="0" w:space="0" w:color="auto"/>
            <w:left w:val="none" w:sz="0" w:space="0" w:color="auto"/>
            <w:bottom w:val="none" w:sz="0" w:space="0" w:color="auto"/>
            <w:right w:val="none" w:sz="0" w:space="0" w:color="auto"/>
          </w:divBdr>
        </w:div>
        <w:div w:id="1616132398">
          <w:marLeft w:val="144"/>
          <w:marRight w:val="0"/>
          <w:marTop w:val="240"/>
          <w:marBottom w:val="160"/>
          <w:divBdr>
            <w:top w:val="none" w:sz="0" w:space="0" w:color="auto"/>
            <w:left w:val="none" w:sz="0" w:space="0" w:color="auto"/>
            <w:bottom w:val="none" w:sz="0" w:space="0" w:color="auto"/>
            <w:right w:val="none" w:sz="0" w:space="0" w:color="auto"/>
          </w:divBdr>
        </w:div>
        <w:div w:id="250314341">
          <w:marLeft w:val="144"/>
          <w:marRight w:val="0"/>
          <w:marTop w:val="240"/>
          <w:marBottom w:val="160"/>
          <w:divBdr>
            <w:top w:val="none" w:sz="0" w:space="0" w:color="auto"/>
            <w:left w:val="none" w:sz="0" w:space="0" w:color="auto"/>
            <w:bottom w:val="none" w:sz="0" w:space="0" w:color="auto"/>
            <w:right w:val="none" w:sz="0" w:space="0" w:color="auto"/>
          </w:divBdr>
        </w:div>
        <w:div w:id="1906526971">
          <w:marLeft w:val="144"/>
          <w:marRight w:val="0"/>
          <w:marTop w:val="240"/>
          <w:marBottom w:val="160"/>
          <w:divBdr>
            <w:top w:val="none" w:sz="0" w:space="0" w:color="auto"/>
            <w:left w:val="none" w:sz="0" w:space="0" w:color="auto"/>
            <w:bottom w:val="none" w:sz="0" w:space="0" w:color="auto"/>
            <w:right w:val="none" w:sz="0" w:space="0" w:color="auto"/>
          </w:divBdr>
        </w:div>
        <w:div w:id="1705666369">
          <w:marLeft w:val="144"/>
          <w:marRight w:val="0"/>
          <w:marTop w:val="240"/>
          <w:marBottom w:val="160"/>
          <w:divBdr>
            <w:top w:val="none" w:sz="0" w:space="0" w:color="auto"/>
            <w:left w:val="none" w:sz="0" w:space="0" w:color="auto"/>
            <w:bottom w:val="none" w:sz="0" w:space="0" w:color="auto"/>
            <w:right w:val="none" w:sz="0" w:space="0" w:color="auto"/>
          </w:divBdr>
        </w:div>
        <w:div w:id="1091119431">
          <w:marLeft w:val="144"/>
          <w:marRight w:val="0"/>
          <w:marTop w:val="240"/>
          <w:marBottom w:val="160"/>
          <w:divBdr>
            <w:top w:val="none" w:sz="0" w:space="0" w:color="auto"/>
            <w:left w:val="none" w:sz="0" w:space="0" w:color="auto"/>
            <w:bottom w:val="none" w:sz="0" w:space="0" w:color="auto"/>
            <w:right w:val="none" w:sz="0" w:space="0" w:color="auto"/>
          </w:divBdr>
        </w:div>
        <w:div w:id="1130244734">
          <w:marLeft w:val="144"/>
          <w:marRight w:val="0"/>
          <w:marTop w:val="240"/>
          <w:marBottom w:val="160"/>
          <w:divBdr>
            <w:top w:val="none" w:sz="0" w:space="0" w:color="auto"/>
            <w:left w:val="none" w:sz="0" w:space="0" w:color="auto"/>
            <w:bottom w:val="none" w:sz="0" w:space="0" w:color="auto"/>
            <w:right w:val="none" w:sz="0" w:space="0" w:color="auto"/>
          </w:divBdr>
        </w:div>
        <w:div w:id="1804931524">
          <w:marLeft w:val="144"/>
          <w:marRight w:val="0"/>
          <w:marTop w:val="240"/>
          <w:marBottom w:val="160"/>
          <w:divBdr>
            <w:top w:val="none" w:sz="0" w:space="0" w:color="auto"/>
            <w:left w:val="none" w:sz="0" w:space="0" w:color="auto"/>
            <w:bottom w:val="none" w:sz="0" w:space="0" w:color="auto"/>
            <w:right w:val="none" w:sz="0" w:space="0" w:color="auto"/>
          </w:divBdr>
        </w:div>
        <w:div w:id="468666971">
          <w:marLeft w:val="144"/>
          <w:marRight w:val="0"/>
          <w:marTop w:val="240"/>
          <w:marBottom w:val="160"/>
          <w:divBdr>
            <w:top w:val="none" w:sz="0" w:space="0" w:color="auto"/>
            <w:left w:val="none" w:sz="0" w:space="0" w:color="auto"/>
            <w:bottom w:val="none" w:sz="0" w:space="0" w:color="auto"/>
            <w:right w:val="none" w:sz="0" w:space="0" w:color="auto"/>
          </w:divBdr>
        </w:div>
        <w:div w:id="1779251049">
          <w:marLeft w:val="144"/>
          <w:marRight w:val="0"/>
          <w:marTop w:val="240"/>
          <w:marBottom w:val="160"/>
          <w:divBdr>
            <w:top w:val="none" w:sz="0" w:space="0" w:color="auto"/>
            <w:left w:val="none" w:sz="0" w:space="0" w:color="auto"/>
            <w:bottom w:val="none" w:sz="0" w:space="0" w:color="auto"/>
            <w:right w:val="none" w:sz="0" w:space="0" w:color="auto"/>
          </w:divBdr>
        </w:div>
        <w:div w:id="2001501727">
          <w:marLeft w:val="144"/>
          <w:marRight w:val="0"/>
          <w:marTop w:val="240"/>
          <w:marBottom w:val="160"/>
          <w:divBdr>
            <w:top w:val="none" w:sz="0" w:space="0" w:color="auto"/>
            <w:left w:val="none" w:sz="0" w:space="0" w:color="auto"/>
            <w:bottom w:val="none" w:sz="0" w:space="0" w:color="auto"/>
            <w:right w:val="none" w:sz="0" w:space="0" w:color="auto"/>
          </w:divBdr>
        </w:div>
      </w:divsChild>
    </w:div>
    <w:div w:id="402946520">
      <w:bodyDiv w:val="1"/>
      <w:marLeft w:val="0"/>
      <w:marRight w:val="0"/>
      <w:marTop w:val="0"/>
      <w:marBottom w:val="0"/>
      <w:divBdr>
        <w:top w:val="none" w:sz="0" w:space="0" w:color="auto"/>
        <w:left w:val="none" w:sz="0" w:space="0" w:color="auto"/>
        <w:bottom w:val="none" w:sz="0" w:space="0" w:color="auto"/>
        <w:right w:val="none" w:sz="0" w:space="0" w:color="auto"/>
      </w:divBdr>
    </w:div>
    <w:div w:id="583803659">
      <w:bodyDiv w:val="1"/>
      <w:marLeft w:val="0"/>
      <w:marRight w:val="0"/>
      <w:marTop w:val="0"/>
      <w:marBottom w:val="0"/>
      <w:divBdr>
        <w:top w:val="none" w:sz="0" w:space="0" w:color="auto"/>
        <w:left w:val="none" w:sz="0" w:space="0" w:color="auto"/>
        <w:bottom w:val="none" w:sz="0" w:space="0" w:color="auto"/>
        <w:right w:val="none" w:sz="0" w:space="0" w:color="auto"/>
      </w:divBdr>
    </w:div>
    <w:div w:id="601180875">
      <w:bodyDiv w:val="1"/>
      <w:marLeft w:val="0"/>
      <w:marRight w:val="0"/>
      <w:marTop w:val="0"/>
      <w:marBottom w:val="0"/>
      <w:divBdr>
        <w:top w:val="none" w:sz="0" w:space="0" w:color="auto"/>
        <w:left w:val="none" w:sz="0" w:space="0" w:color="auto"/>
        <w:bottom w:val="none" w:sz="0" w:space="0" w:color="auto"/>
        <w:right w:val="none" w:sz="0" w:space="0" w:color="auto"/>
      </w:divBdr>
    </w:div>
    <w:div w:id="640503025">
      <w:bodyDiv w:val="1"/>
      <w:marLeft w:val="0"/>
      <w:marRight w:val="0"/>
      <w:marTop w:val="0"/>
      <w:marBottom w:val="0"/>
      <w:divBdr>
        <w:top w:val="none" w:sz="0" w:space="0" w:color="auto"/>
        <w:left w:val="none" w:sz="0" w:space="0" w:color="auto"/>
        <w:bottom w:val="none" w:sz="0" w:space="0" w:color="auto"/>
        <w:right w:val="none" w:sz="0" w:space="0" w:color="auto"/>
      </w:divBdr>
    </w:div>
    <w:div w:id="814106938">
      <w:bodyDiv w:val="1"/>
      <w:marLeft w:val="0"/>
      <w:marRight w:val="0"/>
      <w:marTop w:val="0"/>
      <w:marBottom w:val="0"/>
      <w:divBdr>
        <w:top w:val="none" w:sz="0" w:space="0" w:color="auto"/>
        <w:left w:val="none" w:sz="0" w:space="0" w:color="auto"/>
        <w:bottom w:val="none" w:sz="0" w:space="0" w:color="auto"/>
        <w:right w:val="none" w:sz="0" w:space="0" w:color="auto"/>
      </w:divBdr>
    </w:div>
    <w:div w:id="820387599">
      <w:bodyDiv w:val="1"/>
      <w:marLeft w:val="0"/>
      <w:marRight w:val="0"/>
      <w:marTop w:val="0"/>
      <w:marBottom w:val="0"/>
      <w:divBdr>
        <w:top w:val="none" w:sz="0" w:space="0" w:color="auto"/>
        <w:left w:val="none" w:sz="0" w:space="0" w:color="auto"/>
        <w:bottom w:val="none" w:sz="0" w:space="0" w:color="auto"/>
        <w:right w:val="none" w:sz="0" w:space="0" w:color="auto"/>
      </w:divBdr>
    </w:div>
    <w:div w:id="845171438">
      <w:bodyDiv w:val="1"/>
      <w:marLeft w:val="0"/>
      <w:marRight w:val="0"/>
      <w:marTop w:val="0"/>
      <w:marBottom w:val="0"/>
      <w:divBdr>
        <w:top w:val="none" w:sz="0" w:space="0" w:color="auto"/>
        <w:left w:val="none" w:sz="0" w:space="0" w:color="auto"/>
        <w:bottom w:val="none" w:sz="0" w:space="0" w:color="auto"/>
        <w:right w:val="none" w:sz="0" w:space="0" w:color="auto"/>
      </w:divBdr>
    </w:div>
    <w:div w:id="898399063">
      <w:bodyDiv w:val="1"/>
      <w:marLeft w:val="0"/>
      <w:marRight w:val="0"/>
      <w:marTop w:val="0"/>
      <w:marBottom w:val="0"/>
      <w:divBdr>
        <w:top w:val="none" w:sz="0" w:space="0" w:color="auto"/>
        <w:left w:val="none" w:sz="0" w:space="0" w:color="auto"/>
        <w:bottom w:val="none" w:sz="0" w:space="0" w:color="auto"/>
        <w:right w:val="none" w:sz="0" w:space="0" w:color="auto"/>
      </w:divBdr>
      <w:divsChild>
        <w:div w:id="103967326">
          <w:marLeft w:val="144"/>
          <w:marRight w:val="0"/>
          <w:marTop w:val="240"/>
          <w:marBottom w:val="160"/>
          <w:divBdr>
            <w:top w:val="none" w:sz="0" w:space="0" w:color="auto"/>
            <w:left w:val="none" w:sz="0" w:space="0" w:color="auto"/>
            <w:bottom w:val="none" w:sz="0" w:space="0" w:color="auto"/>
            <w:right w:val="none" w:sz="0" w:space="0" w:color="auto"/>
          </w:divBdr>
        </w:div>
        <w:div w:id="1665628342">
          <w:marLeft w:val="144"/>
          <w:marRight w:val="0"/>
          <w:marTop w:val="240"/>
          <w:marBottom w:val="160"/>
          <w:divBdr>
            <w:top w:val="none" w:sz="0" w:space="0" w:color="auto"/>
            <w:left w:val="none" w:sz="0" w:space="0" w:color="auto"/>
            <w:bottom w:val="none" w:sz="0" w:space="0" w:color="auto"/>
            <w:right w:val="none" w:sz="0" w:space="0" w:color="auto"/>
          </w:divBdr>
        </w:div>
        <w:div w:id="611791934">
          <w:marLeft w:val="144"/>
          <w:marRight w:val="0"/>
          <w:marTop w:val="240"/>
          <w:marBottom w:val="160"/>
          <w:divBdr>
            <w:top w:val="none" w:sz="0" w:space="0" w:color="auto"/>
            <w:left w:val="none" w:sz="0" w:space="0" w:color="auto"/>
            <w:bottom w:val="none" w:sz="0" w:space="0" w:color="auto"/>
            <w:right w:val="none" w:sz="0" w:space="0" w:color="auto"/>
          </w:divBdr>
        </w:div>
        <w:div w:id="1748763905">
          <w:marLeft w:val="144"/>
          <w:marRight w:val="0"/>
          <w:marTop w:val="240"/>
          <w:marBottom w:val="160"/>
          <w:divBdr>
            <w:top w:val="none" w:sz="0" w:space="0" w:color="auto"/>
            <w:left w:val="none" w:sz="0" w:space="0" w:color="auto"/>
            <w:bottom w:val="none" w:sz="0" w:space="0" w:color="auto"/>
            <w:right w:val="none" w:sz="0" w:space="0" w:color="auto"/>
          </w:divBdr>
        </w:div>
        <w:div w:id="786123265">
          <w:marLeft w:val="144"/>
          <w:marRight w:val="0"/>
          <w:marTop w:val="240"/>
          <w:marBottom w:val="160"/>
          <w:divBdr>
            <w:top w:val="none" w:sz="0" w:space="0" w:color="auto"/>
            <w:left w:val="none" w:sz="0" w:space="0" w:color="auto"/>
            <w:bottom w:val="none" w:sz="0" w:space="0" w:color="auto"/>
            <w:right w:val="none" w:sz="0" w:space="0" w:color="auto"/>
          </w:divBdr>
        </w:div>
        <w:div w:id="575819286">
          <w:marLeft w:val="144"/>
          <w:marRight w:val="0"/>
          <w:marTop w:val="240"/>
          <w:marBottom w:val="160"/>
          <w:divBdr>
            <w:top w:val="none" w:sz="0" w:space="0" w:color="auto"/>
            <w:left w:val="none" w:sz="0" w:space="0" w:color="auto"/>
            <w:bottom w:val="none" w:sz="0" w:space="0" w:color="auto"/>
            <w:right w:val="none" w:sz="0" w:space="0" w:color="auto"/>
          </w:divBdr>
        </w:div>
        <w:div w:id="143546596">
          <w:marLeft w:val="144"/>
          <w:marRight w:val="0"/>
          <w:marTop w:val="240"/>
          <w:marBottom w:val="160"/>
          <w:divBdr>
            <w:top w:val="none" w:sz="0" w:space="0" w:color="auto"/>
            <w:left w:val="none" w:sz="0" w:space="0" w:color="auto"/>
            <w:bottom w:val="none" w:sz="0" w:space="0" w:color="auto"/>
            <w:right w:val="none" w:sz="0" w:space="0" w:color="auto"/>
          </w:divBdr>
        </w:div>
        <w:div w:id="2024895622">
          <w:marLeft w:val="144"/>
          <w:marRight w:val="0"/>
          <w:marTop w:val="240"/>
          <w:marBottom w:val="160"/>
          <w:divBdr>
            <w:top w:val="none" w:sz="0" w:space="0" w:color="auto"/>
            <w:left w:val="none" w:sz="0" w:space="0" w:color="auto"/>
            <w:bottom w:val="none" w:sz="0" w:space="0" w:color="auto"/>
            <w:right w:val="none" w:sz="0" w:space="0" w:color="auto"/>
          </w:divBdr>
        </w:div>
        <w:div w:id="1092318458">
          <w:marLeft w:val="144"/>
          <w:marRight w:val="0"/>
          <w:marTop w:val="240"/>
          <w:marBottom w:val="160"/>
          <w:divBdr>
            <w:top w:val="none" w:sz="0" w:space="0" w:color="auto"/>
            <w:left w:val="none" w:sz="0" w:space="0" w:color="auto"/>
            <w:bottom w:val="none" w:sz="0" w:space="0" w:color="auto"/>
            <w:right w:val="none" w:sz="0" w:space="0" w:color="auto"/>
          </w:divBdr>
        </w:div>
        <w:div w:id="766652587">
          <w:marLeft w:val="144"/>
          <w:marRight w:val="0"/>
          <w:marTop w:val="240"/>
          <w:marBottom w:val="160"/>
          <w:divBdr>
            <w:top w:val="none" w:sz="0" w:space="0" w:color="auto"/>
            <w:left w:val="none" w:sz="0" w:space="0" w:color="auto"/>
            <w:bottom w:val="none" w:sz="0" w:space="0" w:color="auto"/>
            <w:right w:val="none" w:sz="0" w:space="0" w:color="auto"/>
          </w:divBdr>
        </w:div>
        <w:div w:id="1491873073">
          <w:marLeft w:val="144"/>
          <w:marRight w:val="0"/>
          <w:marTop w:val="240"/>
          <w:marBottom w:val="160"/>
          <w:divBdr>
            <w:top w:val="none" w:sz="0" w:space="0" w:color="auto"/>
            <w:left w:val="none" w:sz="0" w:space="0" w:color="auto"/>
            <w:bottom w:val="none" w:sz="0" w:space="0" w:color="auto"/>
            <w:right w:val="none" w:sz="0" w:space="0" w:color="auto"/>
          </w:divBdr>
        </w:div>
      </w:divsChild>
    </w:div>
    <w:div w:id="918516408">
      <w:bodyDiv w:val="1"/>
      <w:marLeft w:val="0"/>
      <w:marRight w:val="0"/>
      <w:marTop w:val="0"/>
      <w:marBottom w:val="0"/>
      <w:divBdr>
        <w:top w:val="none" w:sz="0" w:space="0" w:color="auto"/>
        <w:left w:val="none" w:sz="0" w:space="0" w:color="auto"/>
        <w:bottom w:val="none" w:sz="0" w:space="0" w:color="auto"/>
        <w:right w:val="none" w:sz="0" w:space="0" w:color="auto"/>
      </w:divBdr>
      <w:divsChild>
        <w:div w:id="130292587">
          <w:marLeft w:val="0"/>
          <w:marRight w:val="0"/>
          <w:marTop w:val="0"/>
          <w:marBottom w:val="45"/>
          <w:divBdr>
            <w:top w:val="none" w:sz="0" w:space="0" w:color="auto"/>
            <w:left w:val="none" w:sz="0" w:space="0" w:color="auto"/>
            <w:bottom w:val="none" w:sz="0" w:space="0" w:color="auto"/>
            <w:right w:val="none" w:sz="0" w:space="0" w:color="auto"/>
          </w:divBdr>
        </w:div>
        <w:div w:id="1422607896">
          <w:marLeft w:val="0"/>
          <w:marRight w:val="0"/>
          <w:marTop w:val="0"/>
          <w:marBottom w:val="45"/>
          <w:divBdr>
            <w:top w:val="none" w:sz="0" w:space="0" w:color="auto"/>
            <w:left w:val="none" w:sz="0" w:space="0" w:color="auto"/>
            <w:bottom w:val="none" w:sz="0" w:space="0" w:color="auto"/>
            <w:right w:val="none" w:sz="0" w:space="0" w:color="auto"/>
          </w:divBdr>
        </w:div>
      </w:divsChild>
    </w:div>
    <w:div w:id="954604349">
      <w:bodyDiv w:val="1"/>
      <w:marLeft w:val="0"/>
      <w:marRight w:val="0"/>
      <w:marTop w:val="0"/>
      <w:marBottom w:val="0"/>
      <w:divBdr>
        <w:top w:val="none" w:sz="0" w:space="0" w:color="auto"/>
        <w:left w:val="none" w:sz="0" w:space="0" w:color="auto"/>
        <w:bottom w:val="none" w:sz="0" w:space="0" w:color="auto"/>
        <w:right w:val="none" w:sz="0" w:space="0" w:color="auto"/>
      </w:divBdr>
    </w:div>
    <w:div w:id="954604946">
      <w:bodyDiv w:val="1"/>
      <w:marLeft w:val="0"/>
      <w:marRight w:val="0"/>
      <w:marTop w:val="0"/>
      <w:marBottom w:val="0"/>
      <w:divBdr>
        <w:top w:val="none" w:sz="0" w:space="0" w:color="auto"/>
        <w:left w:val="none" w:sz="0" w:space="0" w:color="auto"/>
        <w:bottom w:val="none" w:sz="0" w:space="0" w:color="auto"/>
        <w:right w:val="none" w:sz="0" w:space="0" w:color="auto"/>
      </w:divBdr>
    </w:div>
    <w:div w:id="992828523">
      <w:bodyDiv w:val="1"/>
      <w:marLeft w:val="0"/>
      <w:marRight w:val="0"/>
      <w:marTop w:val="0"/>
      <w:marBottom w:val="0"/>
      <w:divBdr>
        <w:top w:val="none" w:sz="0" w:space="0" w:color="auto"/>
        <w:left w:val="none" w:sz="0" w:space="0" w:color="auto"/>
        <w:bottom w:val="none" w:sz="0" w:space="0" w:color="auto"/>
        <w:right w:val="none" w:sz="0" w:space="0" w:color="auto"/>
      </w:divBdr>
    </w:div>
    <w:div w:id="1049845554">
      <w:bodyDiv w:val="1"/>
      <w:marLeft w:val="0"/>
      <w:marRight w:val="0"/>
      <w:marTop w:val="0"/>
      <w:marBottom w:val="0"/>
      <w:divBdr>
        <w:top w:val="none" w:sz="0" w:space="0" w:color="auto"/>
        <w:left w:val="none" w:sz="0" w:space="0" w:color="auto"/>
        <w:bottom w:val="none" w:sz="0" w:space="0" w:color="auto"/>
        <w:right w:val="none" w:sz="0" w:space="0" w:color="auto"/>
      </w:divBdr>
    </w:div>
    <w:div w:id="1101488489">
      <w:bodyDiv w:val="1"/>
      <w:marLeft w:val="0"/>
      <w:marRight w:val="0"/>
      <w:marTop w:val="0"/>
      <w:marBottom w:val="0"/>
      <w:divBdr>
        <w:top w:val="none" w:sz="0" w:space="0" w:color="auto"/>
        <w:left w:val="none" w:sz="0" w:space="0" w:color="auto"/>
        <w:bottom w:val="none" w:sz="0" w:space="0" w:color="auto"/>
        <w:right w:val="none" w:sz="0" w:space="0" w:color="auto"/>
      </w:divBdr>
    </w:div>
    <w:div w:id="1139147280">
      <w:bodyDiv w:val="1"/>
      <w:marLeft w:val="0"/>
      <w:marRight w:val="0"/>
      <w:marTop w:val="0"/>
      <w:marBottom w:val="0"/>
      <w:divBdr>
        <w:top w:val="none" w:sz="0" w:space="0" w:color="auto"/>
        <w:left w:val="none" w:sz="0" w:space="0" w:color="auto"/>
        <w:bottom w:val="none" w:sz="0" w:space="0" w:color="auto"/>
        <w:right w:val="none" w:sz="0" w:space="0" w:color="auto"/>
      </w:divBdr>
    </w:div>
    <w:div w:id="1144202004">
      <w:bodyDiv w:val="1"/>
      <w:marLeft w:val="0"/>
      <w:marRight w:val="0"/>
      <w:marTop w:val="0"/>
      <w:marBottom w:val="0"/>
      <w:divBdr>
        <w:top w:val="none" w:sz="0" w:space="0" w:color="auto"/>
        <w:left w:val="none" w:sz="0" w:space="0" w:color="auto"/>
        <w:bottom w:val="none" w:sz="0" w:space="0" w:color="auto"/>
        <w:right w:val="none" w:sz="0" w:space="0" w:color="auto"/>
      </w:divBdr>
    </w:div>
    <w:div w:id="1180697698">
      <w:bodyDiv w:val="1"/>
      <w:marLeft w:val="0"/>
      <w:marRight w:val="0"/>
      <w:marTop w:val="0"/>
      <w:marBottom w:val="0"/>
      <w:divBdr>
        <w:top w:val="none" w:sz="0" w:space="0" w:color="auto"/>
        <w:left w:val="none" w:sz="0" w:space="0" w:color="auto"/>
        <w:bottom w:val="none" w:sz="0" w:space="0" w:color="auto"/>
        <w:right w:val="none" w:sz="0" w:space="0" w:color="auto"/>
      </w:divBdr>
    </w:div>
    <w:div w:id="1396322464">
      <w:bodyDiv w:val="1"/>
      <w:marLeft w:val="0"/>
      <w:marRight w:val="0"/>
      <w:marTop w:val="0"/>
      <w:marBottom w:val="0"/>
      <w:divBdr>
        <w:top w:val="none" w:sz="0" w:space="0" w:color="auto"/>
        <w:left w:val="none" w:sz="0" w:space="0" w:color="auto"/>
        <w:bottom w:val="none" w:sz="0" w:space="0" w:color="auto"/>
        <w:right w:val="none" w:sz="0" w:space="0" w:color="auto"/>
      </w:divBdr>
    </w:div>
    <w:div w:id="1480489092">
      <w:bodyDiv w:val="1"/>
      <w:marLeft w:val="0"/>
      <w:marRight w:val="0"/>
      <w:marTop w:val="0"/>
      <w:marBottom w:val="0"/>
      <w:divBdr>
        <w:top w:val="none" w:sz="0" w:space="0" w:color="auto"/>
        <w:left w:val="none" w:sz="0" w:space="0" w:color="auto"/>
        <w:bottom w:val="none" w:sz="0" w:space="0" w:color="auto"/>
        <w:right w:val="none" w:sz="0" w:space="0" w:color="auto"/>
      </w:divBdr>
    </w:div>
    <w:div w:id="1492284430">
      <w:bodyDiv w:val="1"/>
      <w:marLeft w:val="0"/>
      <w:marRight w:val="0"/>
      <w:marTop w:val="0"/>
      <w:marBottom w:val="0"/>
      <w:divBdr>
        <w:top w:val="none" w:sz="0" w:space="0" w:color="auto"/>
        <w:left w:val="none" w:sz="0" w:space="0" w:color="auto"/>
        <w:bottom w:val="none" w:sz="0" w:space="0" w:color="auto"/>
        <w:right w:val="none" w:sz="0" w:space="0" w:color="auto"/>
      </w:divBdr>
    </w:div>
    <w:div w:id="1549492044">
      <w:bodyDiv w:val="1"/>
      <w:marLeft w:val="0"/>
      <w:marRight w:val="0"/>
      <w:marTop w:val="0"/>
      <w:marBottom w:val="0"/>
      <w:divBdr>
        <w:top w:val="none" w:sz="0" w:space="0" w:color="auto"/>
        <w:left w:val="none" w:sz="0" w:space="0" w:color="auto"/>
        <w:bottom w:val="none" w:sz="0" w:space="0" w:color="auto"/>
        <w:right w:val="none" w:sz="0" w:space="0" w:color="auto"/>
      </w:divBdr>
    </w:div>
    <w:div w:id="1621764859">
      <w:bodyDiv w:val="1"/>
      <w:marLeft w:val="0"/>
      <w:marRight w:val="0"/>
      <w:marTop w:val="0"/>
      <w:marBottom w:val="0"/>
      <w:divBdr>
        <w:top w:val="none" w:sz="0" w:space="0" w:color="auto"/>
        <w:left w:val="none" w:sz="0" w:space="0" w:color="auto"/>
        <w:bottom w:val="none" w:sz="0" w:space="0" w:color="auto"/>
        <w:right w:val="none" w:sz="0" w:space="0" w:color="auto"/>
      </w:divBdr>
    </w:div>
    <w:div w:id="1679234024">
      <w:bodyDiv w:val="1"/>
      <w:marLeft w:val="0"/>
      <w:marRight w:val="0"/>
      <w:marTop w:val="0"/>
      <w:marBottom w:val="0"/>
      <w:divBdr>
        <w:top w:val="none" w:sz="0" w:space="0" w:color="auto"/>
        <w:left w:val="none" w:sz="0" w:space="0" w:color="auto"/>
        <w:bottom w:val="none" w:sz="0" w:space="0" w:color="auto"/>
        <w:right w:val="none" w:sz="0" w:space="0" w:color="auto"/>
      </w:divBdr>
    </w:div>
    <w:div w:id="1710955406">
      <w:bodyDiv w:val="1"/>
      <w:marLeft w:val="0"/>
      <w:marRight w:val="0"/>
      <w:marTop w:val="0"/>
      <w:marBottom w:val="0"/>
      <w:divBdr>
        <w:top w:val="none" w:sz="0" w:space="0" w:color="auto"/>
        <w:left w:val="none" w:sz="0" w:space="0" w:color="auto"/>
        <w:bottom w:val="none" w:sz="0" w:space="0" w:color="auto"/>
        <w:right w:val="none" w:sz="0" w:space="0" w:color="auto"/>
      </w:divBdr>
    </w:div>
    <w:div w:id="1817063404">
      <w:bodyDiv w:val="1"/>
      <w:marLeft w:val="0"/>
      <w:marRight w:val="0"/>
      <w:marTop w:val="0"/>
      <w:marBottom w:val="0"/>
      <w:divBdr>
        <w:top w:val="none" w:sz="0" w:space="0" w:color="auto"/>
        <w:left w:val="none" w:sz="0" w:space="0" w:color="auto"/>
        <w:bottom w:val="none" w:sz="0" w:space="0" w:color="auto"/>
        <w:right w:val="none" w:sz="0" w:space="0" w:color="auto"/>
      </w:divBdr>
    </w:div>
    <w:div w:id="1911886354">
      <w:bodyDiv w:val="1"/>
      <w:marLeft w:val="0"/>
      <w:marRight w:val="0"/>
      <w:marTop w:val="0"/>
      <w:marBottom w:val="0"/>
      <w:divBdr>
        <w:top w:val="none" w:sz="0" w:space="0" w:color="auto"/>
        <w:left w:val="none" w:sz="0" w:space="0" w:color="auto"/>
        <w:bottom w:val="none" w:sz="0" w:space="0" w:color="auto"/>
        <w:right w:val="none" w:sz="0" w:space="0" w:color="auto"/>
      </w:divBdr>
    </w:div>
    <w:div w:id="20183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idyverse.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martj42/international-football-results-from-1872-to-2017?select=results.csv" TargetMode="External"/><Relationship Id="rId5" Type="http://schemas.openxmlformats.org/officeDocument/2006/relationships/hyperlink" Target="https://github.com/Deo777/Analiza_Datelor" TargetMode="External"/><Relationship Id="rId15" Type="http://schemas.openxmlformats.org/officeDocument/2006/relationships/fontTable" Target="fontTable.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ran.r-project.org/package=openint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11</Pages>
  <Words>2172</Words>
  <Characters>12385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dc:creator>
  <cp:keywords/>
  <dc:description/>
  <cp:lastModifiedBy>Daniel B</cp:lastModifiedBy>
  <cp:revision>58</cp:revision>
  <cp:lastPrinted>2023-12-18T14:16:00Z</cp:lastPrinted>
  <dcterms:created xsi:type="dcterms:W3CDTF">2023-11-28T15:53:00Z</dcterms:created>
  <dcterms:modified xsi:type="dcterms:W3CDTF">2023-12-18T15:47:00Z</dcterms:modified>
</cp:coreProperties>
</file>