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954" w:rsidRDefault="00DB2954" w:rsidP="00DB2954">
      <w:pPr>
        <w:pStyle w:val="Ttulo1"/>
        <w:spacing w:before="480" w:after="120"/>
        <w:jc w:val="center"/>
      </w:pPr>
      <w:r>
        <w:rPr>
          <w:sz w:val="40"/>
          <w:szCs w:val="40"/>
        </w:rPr>
        <w:t>Plano de Testes</w:t>
      </w:r>
    </w:p>
    <w:p w:rsidR="00DB2954" w:rsidRDefault="00DB2954" w:rsidP="00DB2954">
      <w:pPr>
        <w:spacing w:after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Calculadora HTML — Projeto Web</w:t>
      </w:r>
    </w:p>
    <w:p w:rsidR="00AA3459" w:rsidRDefault="00AA3459" w:rsidP="00DB2954">
      <w:pPr>
        <w:spacing w:after="80"/>
        <w:jc w:val="center"/>
      </w:pPr>
      <w:r>
        <w:rPr>
          <w:color w:val="555555"/>
          <w:sz w:val="24"/>
          <w:szCs w:val="24"/>
        </w:rPr>
        <w:t xml:space="preserve">Aluno: </w:t>
      </w:r>
      <w:proofErr w:type="spellStart"/>
      <w:r>
        <w:rPr>
          <w:color w:val="555555"/>
          <w:sz w:val="24"/>
          <w:szCs w:val="24"/>
        </w:rPr>
        <w:t>Deoclécio</w:t>
      </w:r>
      <w:proofErr w:type="spellEnd"/>
      <w:r>
        <w:rPr>
          <w:color w:val="555555"/>
          <w:sz w:val="24"/>
          <w:szCs w:val="24"/>
        </w:rPr>
        <w:t xml:space="preserve"> Spielmann</w:t>
      </w:r>
    </w:p>
    <w:p w:rsidR="00DB2954" w:rsidRDefault="00DB2954" w:rsidP="00DB2954">
      <w:pPr>
        <w:spacing w:after="480"/>
        <w:jc w:val="center"/>
      </w:pPr>
      <w:r>
        <w:rPr>
          <w:color w:val="888888"/>
        </w:rPr>
        <w:t>Abril 2026</w:t>
      </w:r>
    </w:p>
    <w:p w:rsidR="00DB2954" w:rsidRDefault="00DB2954" w:rsidP="00DB2954">
      <w:pPr>
        <w:pStyle w:val="Ttulo2"/>
        <w:spacing w:before="320" w:after="160"/>
      </w:pPr>
      <w:r>
        <w:t>1. Objetivo</w:t>
      </w:r>
    </w:p>
    <w:p w:rsidR="00DB2954" w:rsidRDefault="00DB2954" w:rsidP="00DB2954">
      <w:pPr>
        <w:spacing w:after="120"/>
      </w:pPr>
      <w:r>
        <w:rPr>
          <w:color w:val="444444"/>
        </w:rPr>
        <w:t>Verificar o correto funcionamento das quatro operações matemáticas (soma, subtração, multiplicação e divisão) implementadas na calculadora HTML, garantindo que os resultados estejam corretos e que casos especiais e entradas inválidas sejam tratados adequadamente.</w:t>
      </w:r>
    </w:p>
    <w:p w:rsidR="00DB2954" w:rsidRDefault="00DB2954" w:rsidP="00DB2954">
      <w:pPr>
        <w:spacing w:after="160"/>
      </w:pPr>
    </w:p>
    <w:p w:rsidR="00DB2954" w:rsidRDefault="00DB2954" w:rsidP="00DB2954">
      <w:pPr>
        <w:pStyle w:val="Ttulo2"/>
        <w:spacing w:before="320" w:after="160"/>
      </w:pPr>
      <w:r>
        <w:t>2. Escopo</w:t>
      </w:r>
    </w:p>
    <w:p w:rsidR="00DB2954" w:rsidRDefault="00DB2954" w:rsidP="00DB2954">
      <w:pPr>
        <w:spacing w:after="120"/>
        <w:rPr>
          <w:color w:val="444444"/>
        </w:rPr>
      </w:pPr>
      <w:r>
        <w:rPr>
          <w:color w:val="444444"/>
        </w:rPr>
        <w:t>Funcionalidades cobertas: Soma, Subtração, Multiplicação e Divisão.</w:t>
      </w:r>
    </w:p>
    <w:p w:rsidR="00DB2954" w:rsidRDefault="00DB2954" w:rsidP="00DB2954">
      <w:pPr>
        <w:spacing w:after="120"/>
        <w:rPr>
          <w:color w:val="444444"/>
        </w:rPr>
      </w:pPr>
    </w:p>
    <w:p w:rsidR="00DB2954" w:rsidRDefault="00DB2954" w:rsidP="00DB2954">
      <w:pPr>
        <w:pStyle w:val="Ttulo2"/>
        <w:spacing w:before="320" w:after="160"/>
      </w:pPr>
      <w:r>
        <w:t>3. Ambiente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B2954" w:rsidTr="00C25B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B2954" w:rsidTr="00C25B1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Plataforma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Navegador Web (Chrome, Firefox, Edge)</w:t>
            </w:r>
          </w:p>
        </w:tc>
      </w:tr>
      <w:tr w:rsidR="00DB2954" w:rsidTr="00C25B1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Tecnologia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HTML5 + </w:t>
            </w:r>
            <w:proofErr w:type="spellStart"/>
            <w:r>
              <w:rPr>
                <w:color w:val="333333"/>
                <w:sz w:val="18"/>
                <w:szCs w:val="18"/>
              </w:rPr>
              <w:t>JavaScript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</w:tr>
      <w:tr w:rsidR="00DB2954" w:rsidTr="00C25B1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Tipo de Teste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Teste Manual — Caixa Branca</w:t>
            </w:r>
          </w:p>
        </w:tc>
      </w:tr>
      <w:tr w:rsidR="00DB2954" w:rsidTr="00C25B1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Arquivo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954" w:rsidRDefault="00DB2954" w:rsidP="00C25B19">
            <w:pPr>
              <w:jc w:val="center"/>
            </w:pPr>
            <w:r>
              <w:rPr>
                <w:color w:val="333333"/>
                <w:sz w:val="18"/>
                <w:szCs w:val="18"/>
              </w:rPr>
              <w:t>index.html</w:t>
            </w:r>
          </w:p>
        </w:tc>
      </w:tr>
    </w:tbl>
    <w:p w:rsidR="00DB2954" w:rsidRDefault="00DB2954" w:rsidP="00DB2954">
      <w:pPr>
        <w:spacing w:after="120"/>
      </w:pPr>
    </w:p>
    <w:p w:rsidR="00FF5C4D" w:rsidRDefault="00FF5C4D" w:rsidP="00FF5C4D">
      <w:pPr>
        <w:pStyle w:val="Ttulo2"/>
        <w:spacing w:before="320" w:after="160"/>
      </w:pPr>
      <w:r>
        <w:t>4</w:t>
      </w:r>
      <w:r>
        <w:t>. Papéis e Responsabilidades</w:t>
      </w:r>
    </w:p>
    <w:tbl>
      <w:tblPr>
        <w:tblW w:w="9360" w:type="dxa"/>
        <w:tblInd w:w="-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3640"/>
        <w:gridCol w:w="3640"/>
      </w:tblGrid>
      <w:tr w:rsidR="00FF5C4D" w:rsidTr="00FF5C4D">
        <w:trPr>
          <w:tblHeader/>
        </w:trPr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color w:val="FFFFFF"/>
              </w:rPr>
              <w:t>Atribuições</w:t>
            </w:r>
          </w:p>
        </w:tc>
      </w:tr>
      <w:tr w:rsidR="00FF5C4D" w:rsidTr="00FF5C4D"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sz w:val="18"/>
              </w:rPr>
              <w:t>Gerente de Testes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A definir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Coordenar a equipe de testes; aprovar o plano; reportar resultados à liderança; garantir prazos e qualidade do processo.</w:t>
            </w:r>
          </w:p>
        </w:tc>
      </w:tr>
      <w:tr w:rsidR="00FF5C4D" w:rsidTr="00FF5C4D"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sz w:val="18"/>
              </w:rPr>
              <w:t>QA (Analista de Testes)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A definir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Elaborar e executar os casos de teste; registrar defeitos; validar correções; atualizar status dos testes.</w:t>
            </w:r>
          </w:p>
        </w:tc>
      </w:tr>
      <w:tr w:rsidR="00FF5C4D" w:rsidTr="00FF5C4D"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r>
              <w:rPr>
                <w:b/>
                <w:sz w:val="18"/>
              </w:rPr>
              <w:t>Desenvolvedor (</w:t>
            </w:r>
            <w:proofErr w:type="spellStart"/>
            <w:r>
              <w:rPr>
                <w:b/>
                <w:sz w:val="18"/>
              </w:rPr>
              <w:t>Dev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A definir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 xml:space="preserve">Corrigir os defeitos reportados; participar da revisão dos casos de teste; </w:t>
            </w:r>
            <w:proofErr w:type="spellStart"/>
            <w:r>
              <w:rPr>
                <w:color w:val="333333"/>
                <w:sz w:val="18"/>
              </w:rPr>
              <w:t>fornecer</w:t>
            </w:r>
            <w:proofErr w:type="spellEnd"/>
            <w:r>
              <w:rPr>
                <w:color w:val="333333"/>
                <w:sz w:val="18"/>
              </w:rPr>
              <w:t xml:space="preserve"> suporte técnico ao QA.</w:t>
            </w:r>
          </w:p>
        </w:tc>
      </w:tr>
      <w:tr w:rsidR="00FF5C4D" w:rsidTr="00FF5C4D"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pPr>
              <w:jc w:val="center"/>
            </w:pPr>
            <w:proofErr w:type="spellStart"/>
            <w:r>
              <w:rPr>
                <w:b/>
                <w:sz w:val="18"/>
              </w:rPr>
              <w:t>Product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 xml:space="preserve"> (PO)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A definir</w:t>
            </w:r>
          </w:p>
        </w:tc>
        <w:tc>
          <w:tcPr>
            <w:tcW w:w="3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5C4D" w:rsidRDefault="00FF5C4D">
            <w:r>
              <w:rPr>
                <w:color w:val="333333"/>
                <w:sz w:val="18"/>
              </w:rPr>
              <w:t>Definir critérios de aceite; priorizar correções; aprovar a entrega final do produto após testes.</w:t>
            </w:r>
          </w:p>
        </w:tc>
      </w:tr>
    </w:tbl>
    <w:p w:rsidR="00562AD9" w:rsidRDefault="00562AD9"/>
    <w:p w:rsidR="00FF5C4D" w:rsidRDefault="00FF5C4D"/>
    <w:p w:rsidR="00B724BB" w:rsidRDefault="00B724BB" w:rsidP="00AB2FE7">
      <w:pPr>
        <w:pStyle w:val="Ttulo2"/>
        <w:spacing w:before="320" w:after="160"/>
      </w:pPr>
    </w:p>
    <w:p w:rsidR="00AB2FE7" w:rsidRDefault="00AB2FE7" w:rsidP="00AB2FE7">
      <w:pPr>
        <w:pStyle w:val="Ttulo2"/>
        <w:spacing w:before="320" w:after="160"/>
      </w:pPr>
      <w:bookmarkStart w:id="0" w:name="_GoBack"/>
      <w:bookmarkEnd w:id="0"/>
      <w:r>
        <w:lastRenderedPageBreak/>
        <w:t xml:space="preserve">5. </w:t>
      </w:r>
      <w:r>
        <w:t>Riscos e Contingências</w:t>
      </w:r>
    </w:p>
    <w:tbl>
      <w:tblPr>
        <w:tblW w:w="9360" w:type="dxa"/>
        <w:tblInd w:w="-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2742"/>
        <w:gridCol w:w="1563"/>
        <w:gridCol w:w="2066"/>
        <w:gridCol w:w="2067"/>
      </w:tblGrid>
      <w:tr w:rsidR="00AB2FE7" w:rsidTr="00AB2FE7">
        <w:trPr>
          <w:tblHeader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FFFFFF"/>
              </w:rPr>
              <w:t>Risco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FFFFFF"/>
              </w:rPr>
              <w:t>Probabilidade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FFFFFF"/>
              </w:rPr>
              <w:t>Ação Preventiva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FFFFFF"/>
              </w:rPr>
              <w:t>Ação Corretiva</w:t>
            </w:r>
          </w:p>
        </w:tc>
      </w:tr>
      <w:tr w:rsidR="00AB2FE7" w:rsidTr="00AB2FE7"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333333"/>
                <w:sz w:val="18"/>
              </w:rPr>
              <w:t>RSC-01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Ausência ou indisponibilidade do QA durante o período de testes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CC6600"/>
                <w:sz w:val="18"/>
              </w:rPr>
              <w:t>Média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Definir QA reserva e documentar todos os casos de teste previamente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 xml:space="preserve">Redistribuir tarefas ao </w:t>
            </w:r>
            <w:proofErr w:type="spellStart"/>
            <w:r>
              <w:rPr>
                <w:color w:val="333333"/>
                <w:sz w:val="18"/>
              </w:rPr>
              <w:t>Dev</w:t>
            </w:r>
            <w:proofErr w:type="spellEnd"/>
            <w:r>
              <w:rPr>
                <w:color w:val="333333"/>
                <w:sz w:val="18"/>
              </w:rPr>
              <w:t xml:space="preserve"> ou Gerente de Testes; </w:t>
            </w:r>
            <w:proofErr w:type="spellStart"/>
            <w:r>
              <w:rPr>
                <w:color w:val="333333"/>
                <w:sz w:val="18"/>
              </w:rPr>
              <w:t>replanejar</w:t>
            </w:r>
            <w:proofErr w:type="spellEnd"/>
            <w:r>
              <w:rPr>
                <w:color w:val="333333"/>
                <w:sz w:val="18"/>
              </w:rPr>
              <w:t xml:space="preserve"> cronograma</w:t>
            </w:r>
          </w:p>
        </w:tc>
      </w:tr>
      <w:tr w:rsidR="00AB2FE7" w:rsidTr="00AB2FE7"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333333"/>
                <w:sz w:val="18"/>
              </w:rPr>
              <w:t>RSC-02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 xml:space="preserve">Entregas do </w:t>
            </w:r>
            <w:proofErr w:type="spellStart"/>
            <w:r>
              <w:rPr>
                <w:color w:val="333333"/>
                <w:sz w:val="18"/>
              </w:rPr>
              <w:t>Dev</w:t>
            </w:r>
            <w:proofErr w:type="spellEnd"/>
            <w:r>
              <w:rPr>
                <w:color w:val="333333"/>
                <w:sz w:val="18"/>
              </w:rPr>
              <w:t xml:space="preserve"> atrasadas, impedindo início dos testes no prazo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CC0000"/>
                <w:sz w:val="18"/>
              </w:rPr>
              <w:t>Alta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 xml:space="preserve">Alinhar datas de entrega com </w:t>
            </w:r>
            <w:proofErr w:type="spellStart"/>
            <w:r>
              <w:rPr>
                <w:color w:val="333333"/>
                <w:sz w:val="18"/>
              </w:rPr>
              <w:t>Dev</w:t>
            </w:r>
            <w:proofErr w:type="spellEnd"/>
            <w:r>
              <w:rPr>
                <w:color w:val="333333"/>
                <w:sz w:val="18"/>
              </w:rPr>
              <w:t xml:space="preserve"> e PO com antecedência; usar integração contínua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Negociar extensão de prazo com PO; priorizar testes dos casos críticos</w:t>
            </w:r>
          </w:p>
        </w:tc>
      </w:tr>
      <w:tr w:rsidR="00AB2FE7" w:rsidTr="00AB2FE7"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333333"/>
                <w:sz w:val="18"/>
              </w:rPr>
              <w:t>RSC-03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Requisitos mal definidos pelo PO gerando casos de teste incorretos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CC6600"/>
                <w:sz w:val="18"/>
              </w:rPr>
              <w:t>Média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Realizar revisão dos critérios de aceite com PO antes de iniciar os testes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Suspender testes; convocar reunião emergencial com PO para realinhamento</w:t>
            </w:r>
          </w:p>
        </w:tc>
      </w:tr>
      <w:tr w:rsidR="00AB2FE7" w:rsidTr="00AB2FE7"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333333"/>
                <w:sz w:val="18"/>
              </w:rPr>
              <w:t>RSC-04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 xml:space="preserve">Erros de validação de entrada não corrigidos pelo </w:t>
            </w:r>
            <w:proofErr w:type="spellStart"/>
            <w:r>
              <w:rPr>
                <w:color w:val="333333"/>
                <w:sz w:val="18"/>
              </w:rPr>
              <w:t>Dev</w:t>
            </w:r>
            <w:proofErr w:type="spellEnd"/>
            <w:r>
              <w:rPr>
                <w:color w:val="333333"/>
                <w:sz w:val="18"/>
              </w:rPr>
              <w:t xml:space="preserve"> antes da entrega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pPr>
              <w:jc w:val="center"/>
            </w:pPr>
            <w:r>
              <w:rPr>
                <w:b/>
                <w:color w:val="CC0000"/>
                <w:sz w:val="18"/>
              </w:rPr>
              <w:t>Alta</w:t>
            </w:r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 xml:space="preserve">Incluir </w:t>
            </w:r>
            <w:proofErr w:type="spellStart"/>
            <w:r>
              <w:rPr>
                <w:color w:val="333333"/>
                <w:sz w:val="18"/>
              </w:rPr>
              <w:t>checklist</w:t>
            </w:r>
            <w:proofErr w:type="spellEnd"/>
            <w:r>
              <w:rPr>
                <w:color w:val="333333"/>
                <w:sz w:val="18"/>
              </w:rPr>
              <w:t xml:space="preserve"> de validação como critério de </w:t>
            </w:r>
            <w:proofErr w:type="spellStart"/>
            <w:r>
              <w:rPr>
                <w:color w:val="333333"/>
                <w:sz w:val="18"/>
              </w:rPr>
              <w:t>DoD</w:t>
            </w:r>
            <w:proofErr w:type="spellEnd"/>
            <w:r>
              <w:rPr>
                <w:color w:val="333333"/>
                <w:sz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</w:rPr>
              <w:t>Definition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of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Done</w:t>
            </w:r>
            <w:proofErr w:type="spellEnd"/>
            <w:r>
              <w:rPr>
                <w:color w:val="333333"/>
                <w:sz w:val="18"/>
              </w:rPr>
              <w:t xml:space="preserve">) do </w:t>
            </w:r>
            <w:proofErr w:type="spellStart"/>
            <w:r>
              <w:rPr>
                <w:color w:val="333333"/>
                <w:sz w:val="18"/>
              </w:rPr>
              <w:t>Dev</w:t>
            </w:r>
            <w:proofErr w:type="spellEnd"/>
          </w:p>
        </w:tc>
        <w:tc>
          <w:tcPr>
            <w:tcW w:w="2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B2FE7" w:rsidRDefault="00AB2FE7">
            <w:r>
              <w:rPr>
                <w:color w:val="333333"/>
                <w:sz w:val="18"/>
              </w:rPr>
              <w:t>Bloquear a entrega; registrar como BUG crítico e exigir correção antes da aprovação</w:t>
            </w:r>
          </w:p>
        </w:tc>
      </w:tr>
    </w:tbl>
    <w:p w:rsidR="00FF5C4D" w:rsidRDefault="00FF5C4D"/>
    <w:p w:rsidR="00AB2FE7" w:rsidRDefault="00AB2FE7"/>
    <w:p w:rsidR="00B67F41" w:rsidRDefault="00B67F41" w:rsidP="00B67F41">
      <w:pPr>
        <w:pStyle w:val="Ttulo2"/>
        <w:spacing w:before="320" w:after="160"/>
      </w:pPr>
      <w:r>
        <w:t xml:space="preserve">6. </w:t>
      </w:r>
      <w:r>
        <w:t>Ferramentas de Teste</w:t>
      </w:r>
    </w:p>
    <w:tbl>
      <w:tblPr>
        <w:tblW w:w="9360" w:type="dxa"/>
        <w:tblInd w:w="-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404"/>
        <w:gridCol w:w="1872"/>
        <w:gridCol w:w="4212"/>
      </w:tblGrid>
      <w:tr w:rsidR="00B67F41" w:rsidTr="00B67F41">
        <w:trPr>
          <w:tblHeader/>
        </w:trPr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b/>
                <w:color w:val="FFFFFF"/>
              </w:rPr>
              <w:t>Categoria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b/>
                <w:color w:val="FFFFFF"/>
              </w:rPr>
              <w:t>Tipo de Execução</w:t>
            </w:r>
          </w:p>
        </w:tc>
        <w:tc>
          <w:tcPr>
            <w:tcW w:w="4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b/>
                <w:color w:val="FFFFFF"/>
              </w:rPr>
              <w:t>Finalidade no Projeto</w:t>
            </w:r>
          </w:p>
        </w:tc>
      </w:tr>
      <w:tr w:rsidR="00B67F41" w:rsidTr="00B67F41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67F41" w:rsidRDefault="00B67F41">
            <w:r>
              <w:rPr>
                <w:b/>
                <w:color w:val="333333"/>
                <w:sz w:val="18"/>
              </w:rPr>
              <w:t xml:space="preserve">Visual Studio </w:t>
            </w:r>
            <w:proofErr w:type="spellStart"/>
            <w:r>
              <w:rPr>
                <w:b/>
                <w:color w:val="333333"/>
                <w:sz w:val="18"/>
              </w:rPr>
              <w:t>Code</w:t>
            </w:r>
            <w:proofErr w:type="spellEnd"/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color w:val="333333"/>
                <w:sz w:val="18"/>
              </w:rPr>
              <w:t>IDE / Editor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67F41" w:rsidRDefault="00B67F41">
            <w:pPr>
              <w:jc w:val="center"/>
            </w:pPr>
            <w:r>
              <w:rPr>
                <w:color w:val="185F9E"/>
                <w:sz w:val="18"/>
              </w:rPr>
              <w:t>Manual + Automatizado</w:t>
            </w:r>
          </w:p>
        </w:tc>
        <w:tc>
          <w:tcPr>
            <w:tcW w:w="4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67F41" w:rsidRDefault="00B67F41">
            <w:r>
              <w:rPr>
                <w:color w:val="333333"/>
                <w:sz w:val="18"/>
              </w:rPr>
              <w:t>Edição do código-fonte HTML/JS; inspeção visual de resultados; terminal integrado para execução de scripts de teste</w:t>
            </w:r>
          </w:p>
        </w:tc>
      </w:tr>
    </w:tbl>
    <w:p w:rsidR="00AB2FE7" w:rsidRDefault="00AB2FE7">
      <w:pPr>
        <w:rPr>
          <w:u w:val="single"/>
        </w:rPr>
      </w:pPr>
    </w:p>
    <w:p w:rsidR="00B67F41" w:rsidRDefault="00B67F41">
      <w:pPr>
        <w:rPr>
          <w:u w:val="single"/>
        </w:rPr>
      </w:pPr>
    </w:p>
    <w:p w:rsidR="00B67F41" w:rsidRDefault="00B67F41">
      <w:pPr>
        <w:rPr>
          <w:u w:val="single"/>
        </w:rPr>
      </w:pPr>
    </w:p>
    <w:p w:rsidR="00C03C56" w:rsidRDefault="00C03C56" w:rsidP="00C03C56">
      <w:pPr>
        <w:pStyle w:val="Ttulo2"/>
        <w:spacing w:before="320" w:after="160"/>
      </w:pPr>
      <w:r>
        <w:t xml:space="preserve">7. </w:t>
      </w:r>
      <w:r>
        <w:t>Métricas de Qualidade</w:t>
      </w:r>
    </w:p>
    <w:tbl>
      <w:tblPr>
        <w:tblW w:w="9360" w:type="dxa"/>
        <w:tblInd w:w="-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1560"/>
        <w:gridCol w:w="2340"/>
      </w:tblGrid>
      <w:tr w:rsidR="00C03C56" w:rsidTr="00C03C56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FFFFFF"/>
              </w:rPr>
              <w:t>Fórmula / Definição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A8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FFFFFF"/>
              </w:rPr>
              <w:t>Valor Atual (Projeto)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Cobertura de Testes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(Casos executados / Total de casos) x 100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2E5E00"/>
                <w:sz w:val="18"/>
              </w:rPr>
              <w:t>100%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color w:val="888888"/>
                <w:sz w:val="18"/>
              </w:rPr>
              <w:t>A medir após execução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Taxa de Sucesso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(Casos aprovados / Casos executados) x 100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2E5E00"/>
                <w:sz w:val="18"/>
              </w:rPr>
              <w:t>&gt;= 90%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color w:val="888888"/>
                <w:sz w:val="18"/>
              </w:rPr>
              <w:t>A medir após execução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Taxa de Falha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(Casos reprovados / Casos executados) x 100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CC0000"/>
                <w:sz w:val="18"/>
              </w:rPr>
              <w:t>&lt;= 10%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color w:val="888888"/>
                <w:sz w:val="18"/>
              </w:rPr>
              <w:t>A medir após execução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Número de Defeitos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Contagem total de bugs abertos, corrigidos e reabertos ao longo do ciclo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CC0000"/>
                <w:sz w:val="18"/>
              </w:rPr>
              <w:t>0 críticos na entrega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CC0000"/>
                <w:sz w:val="18"/>
              </w:rPr>
              <w:t>3 bugs abertos (BUG-01, 02, 03)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Densidade de Bugs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Total de bugs / Número de funcionalidades testadas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2E5E00"/>
                <w:sz w:val="18"/>
              </w:rPr>
              <w:t>&lt;= 1 bug / funcionalidade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CC6600"/>
                <w:sz w:val="18"/>
              </w:rPr>
              <w:t>3 bugs / 4 funcionalidades = 0,75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t>Taxa de Regressão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Bugs reabertos após correção / Total de bugs corrigidos x 100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2E5E00"/>
                <w:sz w:val="18"/>
              </w:rPr>
              <w:t>0%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color w:val="888888"/>
                <w:sz w:val="18"/>
              </w:rPr>
              <w:t>A medir após execução</w:t>
            </w:r>
          </w:p>
        </w:tc>
      </w:tr>
      <w:tr w:rsidR="00C03C56" w:rsidTr="00C03C5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b/>
                <w:color w:val="333333"/>
                <w:sz w:val="18"/>
              </w:rPr>
              <w:lastRenderedPageBreak/>
              <w:t>Eficiência na Detecção de Defeitos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r>
              <w:rPr>
                <w:color w:val="333333"/>
                <w:sz w:val="18"/>
              </w:rPr>
              <w:t>Bugs encontrados pelo QA / Total de bugs encontrados (QA + produção) x 100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b/>
                <w:color w:val="2E5E00"/>
                <w:sz w:val="18"/>
              </w:rPr>
              <w:t>&gt;= 95%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03C56" w:rsidRDefault="00C03C56">
            <w:pPr>
              <w:jc w:val="center"/>
            </w:pPr>
            <w:r>
              <w:rPr>
                <w:color w:val="888888"/>
                <w:sz w:val="18"/>
              </w:rPr>
              <w:t>A medir após execução</w:t>
            </w:r>
          </w:p>
        </w:tc>
      </w:tr>
    </w:tbl>
    <w:p w:rsidR="00C03C56" w:rsidRDefault="00C03C56" w:rsidP="00C03C56">
      <w:pPr>
        <w:spacing w:after="160"/>
      </w:pPr>
    </w:p>
    <w:p w:rsidR="00C03C56" w:rsidRPr="00B67F41" w:rsidRDefault="00C03C56">
      <w:pPr>
        <w:rPr>
          <w:u w:val="single"/>
        </w:rPr>
      </w:pPr>
    </w:p>
    <w:sectPr w:rsidR="00C03C56" w:rsidRPr="00B67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54"/>
    <w:rsid w:val="00562AD9"/>
    <w:rsid w:val="00AA3459"/>
    <w:rsid w:val="00AB2FE7"/>
    <w:rsid w:val="00B67F41"/>
    <w:rsid w:val="00B724BB"/>
    <w:rsid w:val="00C03C56"/>
    <w:rsid w:val="00DB2954"/>
    <w:rsid w:val="00F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397D"/>
  <w15:chartTrackingRefBased/>
  <w15:docId w15:val="{A47E31CE-DFCF-4AC0-AE67-784F2729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954"/>
    <w:pPr>
      <w:spacing w:after="0" w:line="240" w:lineRule="auto"/>
    </w:pPr>
    <w:rPr>
      <w:rFonts w:ascii="Arial" w:eastAsia="Arial" w:hAnsi="Arial" w:cs="Arial"/>
      <w:sz w:val="20"/>
      <w:szCs w:val="20"/>
      <w:lang w:eastAsia="pt-BR"/>
    </w:rPr>
  </w:style>
  <w:style w:type="paragraph" w:styleId="Ttulo1">
    <w:name w:val="heading 1"/>
    <w:link w:val="Ttulo1Char"/>
    <w:qFormat/>
    <w:rsid w:val="00DB2954"/>
    <w:pPr>
      <w:spacing w:before="240" w:after="240" w:line="240" w:lineRule="auto"/>
      <w:outlineLvl w:val="0"/>
    </w:pPr>
    <w:rPr>
      <w:rFonts w:ascii="Arial" w:eastAsia="Arial" w:hAnsi="Arial" w:cs="Arial"/>
      <w:b/>
      <w:bCs/>
      <w:color w:val="1A2E5A"/>
      <w:sz w:val="36"/>
      <w:szCs w:val="36"/>
      <w:lang w:eastAsia="pt-BR"/>
    </w:rPr>
  </w:style>
  <w:style w:type="paragraph" w:styleId="Ttulo2">
    <w:name w:val="heading 2"/>
    <w:link w:val="Ttulo2Char"/>
    <w:qFormat/>
    <w:rsid w:val="00DB2954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2E4A8B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B2954"/>
    <w:rPr>
      <w:rFonts w:ascii="Arial" w:eastAsia="Arial" w:hAnsi="Arial" w:cs="Arial"/>
      <w:b/>
      <w:bCs/>
      <w:color w:val="1A2E5A"/>
      <w:sz w:val="36"/>
      <w:szCs w:val="36"/>
      <w:lang w:eastAsia="pt-BR"/>
    </w:rPr>
  </w:style>
  <w:style w:type="character" w:customStyle="1" w:styleId="Ttulo2Char">
    <w:name w:val="Título 2 Char"/>
    <w:basedOn w:val="Fontepargpadro"/>
    <w:link w:val="Ttulo2"/>
    <w:rsid w:val="00DB2954"/>
    <w:rPr>
      <w:rFonts w:ascii="Arial" w:eastAsia="Arial" w:hAnsi="Arial" w:cs="Arial"/>
      <w:b/>
      <w:bCs/>
      <w:color w:val="2E4A8B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3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529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Deoclecio Spielmann</dc:creator>
  <cp:keywords/>
  <dc:description/>
  <cp:lastModifiedBy>Deoclecio Spielmann</cp:lastModifiedBy>
  <cp:revision>6</cp:revision>
  <dcterms:created xsi:type="dcterms:W3CDTF">2026-04-22T23:40:00Z</dcterms:created>
  <dcterms:modified xsi:type="dcterms:W3CDTF">2026-04-23T00:32:00Z</dcterms:modified>
</cp:coreProperties>
</file>