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3C7B57" w14:textId="77777777" w:rsidR="00A01291" w:rsidRDefault="00000000">
      <w:pPr>
        <w:pStyle w:val="Title"/>
      </w:pPr>
      <w:r>
        <w:t>Computer Workshop 1.1: Hidden Assumptions</w:t>
      </w:r>
    </w:p>
    <w:p w14:paraId="085468F0" w14:textId="77777777" w:rsidR="00A01291" w:rsidRDefault="00000000">
      <w:pPr>
        <w:pStyle w:val="Author"/>
      </w:pPr>
      <w:r>
        <w:t>Roos &amp; Pinard</w:t>
      </w:r>
    </w:p>
    <w:p w14:paraId="294A78BC" w14:textId="77777777" w:rsidR="00A01291" w:rsidRDefault="00000000">
      <w:pPr>
        <w:pStyle w:val="Date"/>
      </w:pPr>
      <w:r>
        <w:t>Last updated: 2024-08-14</w:t>
      </w:r>
    </w:p>
    <w:sdt>
      <w:sdtPr>
        <w:rPr>
          <w:rFonts w:ascii="Bahnschrift Light" w:eastAsiaTheme="minorHAnsi" w:hAnsi="Bahnschrift Light" w:cstheme="minorBidi"/>
          <w:color w:val="auto"/>
          <w:sz w:val="22"/>
          <w:szCs w:val="24"/>
        </w:rPr>
        <w:id w:val="-331228604"/>
        <w:docPartObj>
          <w:docPartGallery w:val="Table of Contents"/>
          <w:docPartUnique/>
        </w:docPartObj>
      </w:sdtPr>
      <w:sdtContent>
        <w:p w14:paraId="29069675" w14:textId="77777777" w:rsidR="00A01291" w:rsidRDefault="00000000">
          <w:pPr>
            <w:pStyle w:val="TOCHeading"/>
          </w:pPr>
          <w:r>
            <w:t>Table of Contents</w:t>
          </w:r>
        </w:p>
        <w:p w14:paraId="7CC6D3A4" w14:textId="534228E6" w:rsidR="00981816" w:rsidRDefault="00000000">
          <w:pPr>
            <w:pStyle w:val="TOC1"/>
            <w:tabs>
              <w:tab w:val="right" w:leader="dot" w:pos="9350"/>
            </w:tabs>
            <w:rPr>
              <w:rFonts w:asciiTheme="minorHAnsi" w:eastAsiaTheme="minorEastAsia" w:hAnsiTheme="minorHAnsi"/>
              <w:noProof/>
              <w:kern w:val="2"/>
              <w:sz w:val="24"/>
              <w:lang w:val="en-GB" w:eastAsia="en-GB"/>
              <w14:ligatures w14:val="standardContextual"/>
            </w:rPr>
          </w:pPr>
          <w:r>
            <w:fldChar w:fldCharType="begin"/>
          </w:r>
          <w:r>
            <w:instrText>TOC \o "1-3" \h \z \u</w:instrText>
          </w:r>
          <w:r>
            <w:fldChar w:fldCharType="separate"/>
          </w:r>
          <w:hyperlink w:anchor="_Toc174535095" w:history="1">
            <w:r w:rsidR="00981816" w:rsidRPr="00201A47">
              <w:rPr>
                <w:rStyle w:val="Hyperlink"/>
                <w:noProof/>
              </w:rPr>
              <w:t>Workshop Structure</w:t>
            </w:r>
            <w:r w:rsidR="00981816">
              <w:rPr>
                <w:noProof/>
                <w:webHidden/>
              </w:rPr>
              <w:tab/>
            </w:r>
            <w:r w:rsidR="00981816">
              <w:rPr>
                <w:noProof/>
                <w:webHidden/>
              </w:rPr>
              <w:fldChar w:fldCharType="begin"/>
            </w:r>
            <w:r w:rsidR="00981816">
              <w:rPr>
                <w:noProof/>
                <w:webHidden/>
              </w:rPr>
              <w:instrText xml:space="preserve"> PAGEREF _Toc174535095 \h </w:instrText>
            </w:r>
            <w:r w:rsidR="00981816">
              <w:rPr>
                <w:noProof/>
                <w:webHidden/>
              </w:rPr>
            </w:r>
            <w:r w:rsidR="00981816">
              <w:rPr>
                <w:noProof/>
                <w:webHidden/>
              </w:rPr>
              <w:fldChar w:fldCharType="separate"/>
            </w:r>
            <w:r w:rsidR="00981816">
              <w:rPr>
                <w:noProof/>
                <w:webHidden/>
              </w:rPr>
              <w:t>1</w:t>
            </w:r>
            <w:r w:rsidR="00981816">
              <w:rPr>
                <w:noProof/>
                <w:webHidden/>
              </w:rPr>
              <w:fldChar w:fldCharType="end"/>
            </w:r>
          </w:hyperlink>
        </w:p>
        <w:p w14:paraId="72B2278F" w14:textId="10FC7BA8" w:rsidR="00981816" w:rsidRDefault="00981816">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4535096" w:history="1">
            <w:r w:rsidRPr="00201A47">
              <w:rPr>
                <w:rStyle w:val="Hyperlink"/>
                <w:noProof/>
              </w:rPr>
              <w:t>Learning Objectives</w:t>
            </w:r>
            <w:r>
              <w:rPr>
                <w:noProof/>
                <w:webHidden/>
              </w:rPr>
              <w:tab/>
            </w:r>
            <w:r>
              <w:rPr>
                <w:noProof/>
                <w:webHidden/>
              </w:rPr>
              <w:fldChar w:fldCharType="begin"/>
            </w:r>
            <w:r>
              <w:rPr>
                <w:noProof/>
                <w:webHidden/>
              </w:rPr>
              <w:instrText xml:space="preserve"> PAGEREF _Toc174535096 \h </w:instrText>
            </w:r>
            <w:r>
              <w:rPr>
                <w:noProof/>
                <w:webHidden/>
              </w:rPr>
            </w:r>
            <w:r>
              <w:rPr>
                <w:noProof/>
                <w:webHidden/>
              </w:rPr>
              <w:fldChar w:fldCharType="separate"/>
            </w:r>
            <w:r>
              <w:rPr>
                <w:noProof/>
                <w:webHidden/>
              </w:rPr>
              <w:t>1</w:t>
            </w:r>
            <w:r>
              <w:rPr>
                <w:noProof/>
                <w:webHidden/>
              </w:rPr>
              <w:fldChar w:fldCharType="end"/>
            </w:r>
          </w:hyperlink>
        </w:p>
        <w:p w14:paraId="37A48D9D" w14:textId="1CA39812" w:rsidR="00981816" w:rsidRDefault="00981816">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4535097" w:history="1">
            <w:r w:rsidRPr="00201A47">
              <w:rPr>
                <w:rStyle w:val="Hyperlink"/>
                <w:noProof/>
              </w:rPr>
              <w:t>Task 1</w:t>
            </w:r>
            <w:r>
              <w:rPr>
                <w:noProof/>
                <w:webHidden/>
              </w:rPr>
              <w:tab/>
            </w:r>
            <w:r>
              <w:rPr>
                <w:noProof/>
                <w:webHidden/>
              </w:rPr>
              <w:fldChar w:fldCharType="begin"/>
            </w:r>
            <w:r>
              <w:rPr>
                <w:noProof/>
                <w:webHidden/>
              </w:rPr>
              <w:instrText xml:space="preserve"> PAGEREF _Toc174535097 \h </w:instrText>
            </w:r>
            <w:r>
              <w:rPr>
                <w:noProof/>
                <w:webHidden/>
              </w:rPr>
            </w:r>
            <w:r>
              <w:rPr>
                <w:noProof/>
                <w:webHidden/>
              </w:rPr>
              <w:fldChar w:fldCharType="separate"/>
            </w:r>
            <w:r>
              <w:rPr>
                <w:noProof/>
                <w:webHidden/>
              </w:rPr>
              <w:t>2</w:t>
            </w:r>
            <w:r>
              <w:rPr>
                <w:noProof/>
                <w:webHidden/>
              </w:rPr>
              <w:fldChar w:fldCharType="end"/>
            </w:r>
          </w:hyperlink>
        </w:p>
        <w:p w14:paraId="3ED992D5" w14:textId="63E41797" w:rsidR="00981816" w:rsidRDefault="00981816">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4535098" w:history="1">
            <w:r w:rsidRPr="00201A47">
              <w:rPr>
                <w:rStyle w:val="Hyperlink"/>
                <w:noProof/>
              </w:rPr>
              <w:t>Task 2</w:t>
            </w:r>
            <w:r>
              <w:rPr>
                <w:noProof/>
                <w:webHidden/>
              </w:rPr>
              <w:tab/>
            </w:r>
            <w:r>
              <w:rPr>
                <w:noProof/>
                <w:webHidden/>
              </w:rPr>
              <w:fldChar w:fldCharType="begin"/>
            </w:r>
            <w:r>
              <w:rPr>
                <w:noProof/>
                <w:webHidden/>
              </w:rPr>
              <w:instrText xml:space="preserve"> PAGEREF _Toc174535098 \h </w:instrText>
            </w:r>
            <w:r>
              <w:rPr>
                <w:noProof/>
                <w:webHidden/>
              </w:rPr>
            </w:r>
            <w:r>
              <w:rPr>
                <w:noProof/>
                <w:webHidden/>
              </w:rPr>
              <w:fldChar w:fldCharType="separate"/>
            </w:r>
            <w:r>
              <w:rPr>
                <w:noProof/>
                <w:webHidden/>
              </w:rPr>
              <w:t>3</w:t>
            </w:r>
            <w:r>
              <w:rPr>
                <w:noProof/>
                <w:webHidden/>
              </w:rPr>
              <w:fldChar w:fldCharType="end"/>
            </w:r>
          </w:hyperlink>
        </w:p>
        <w:p w14:paraId="3BE2C434" w14:textId="3948C78A" w:rsidR="00981816" w:rsidRDefault="00981816">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4535099" w:history="1">
            <w:r w:rsidRPr="00201A47">
              <w:rPr>
                <w:rStyle w:val="Hyperlink"/>
                <w:noProof/>
              </w:rPr>
              <w:t>Question Set One</w:t>
            </w:r>
            <w:r>
              <w:rPr>
                <w:noProof/>
                <w:webHidden/>
              </w:rPr>
              <w:tab/>
            </w:r>
            <w:r>
              <w:rPr>
                <w:noProof/>
                <w:webHidden/>
              </w:rPr>
              <w:fldChar w:fldCharType="begin"/>
            </w:r>
            <w:r>
              <w:rPr>
                <w:noProof/>
                <w:webHidden/>
              </w:rPr>
              <w:instrText xml:space="preserve"> PAGEREF _Toc174535099 \h </w:instrText>
            </w:r>
            <w:r>
              <w:rPr>
                <w:noProof/>
                <w:webHidden/>
              </w:rPr>
            </w:r>
            <w:r>
              <w:rPr>
                <w:noProof/>
                <w:webHidden/>
              </w:rPr>
              <w:fldChar w:fldCharType="separate"/>
            </w:r>
            <w:r>
              <w:rPr>
                <w:noProof/>
                <w:webHidden/>
              </w:rPr>
              <w:t>3</w:t>
            </w:r>
            <w:r>
              <w:rPr>
                <w:noProof/>
                <w:webHidden/>
              </w:rPr>
              <w:fldChar w:fldCharType="end"/>
            </w:r>
          </w:hyperlink>
        </w:p>
        <w:p w14:paraId="058DDC08" w14:textId="1FC11D63" w:rsidR="00981816" w:rsidRDefault="00981816">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4535100" w:history="1">
            <w:r w:rsidRPr="00201A47">
              <w:rPr>
                <w:rStyle w:val="Hyperlink"/>
                <w:noProof/>
              </w:rPr>
              <w:t>Question Set Two</w:t>
            </w:r>
            <w:r>
              <w:rPr>
                <w:noProof/>
                <w:webHidden/>
              </w:rPr>
              <w:tab/>
            </w:r>
            <w:r>
              <w:rPr>
                <w:noProof/>
                <w:webHidden/>
              </w:rPr>
              <w:fldChar w:fldCharType="begin"/>
            </w:r>
            <w:r>
              <w:rPr>
                <w:noProof/>
                <w:webHidden/>
              </w:rPr>
              <w:instrText xml:space="preserve"> PAGEREF _Toc174535100 \h </w:instrText>
            </w:r>
            <w:r>
              <w:rPr>
                <w:noProof/>
                <w:webHidden/>
              </w:rPr>
            </w:r>
            <w:r>
              <w:rPr>
                <w:noProof/>
                <w:webHidden/>
              </w:rPr>
              <w:fldChar w:fldCharType="separate"/>
            </w:r>
            <w:r>
              <w:rPr>
                <w:noProof/>
                <w:webHidden/>
              </w:rPr>
              <w:t>4</w:t>
            </w:r>
            <w:r>
              <w:rPr>
                <w:noProof/>
                <w:webHidden/>
              </w:rPr>
              <w:fldChar w:fldCharType="end"/>
            </w:r>
          </w:hyperlink>
        </w:p>
        <w:p w14:paraId="2E3EC9EB" w14:textId="32C19994" w:rsidR="00981816" w:rsidRDefault="00981816">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4535101" w:history="1">
            <w:r w:rsidRPr="00201A47">
              <w:rPr>
                <w:rStyle w:val="Hyperlink"/>
                <w:noProof/>
              </w:rPr>
              <w:t>Task 3</w:t>
            </w:r>
            <w:r>
              <w:rPr>
                <w:noProof/>
                <w:webHidden/>
              </w:rPr>
              <w:tab/>
            </w:r>
            <w:r>
              <w:rPr>
                <w:noProof/>
                <w:webHidden/>
              </w:rPr>
              <w:fldChar w:fldCharType="begin"/>
            </w:r>
            <w:r>
              <w:rPr>
                <w:noProof/>
                <w:webHidden/>
              </w:rPr>
              <w:instrText xml:space="preserve"> PAGEREF _Toc174535101 \h </w:instrText>
            </w:r>
            <w:r>
              <w:rPr>
                <w:noProof/>
                <w:webHidden/>
              </w:rPr>
            </w:r>
            <w:r>
              <w:rPr>
                <w:noProof/>
                <w:webHidden/>
              </w:rPr>
              <w:fldChar w:fldCharType="separate"/>
            </w:r>
            <w:r>
              <w:rPr>
                <w:noProof/>
                <w:webHidden/>
              </w:rPr>
              <w:t>4</w:t>
            </w:r>
            <w:r>
              <w:rPr>
                <w:noProof/>
                <w:webHidden/>
              </w:rPr>
              <w:fldChar w:fldCharType="end"/>
            </w:r>
          </w:hyperlink>
        </w:p>
        <w:p w14:paraId="39D4F9E3" w14:textId="19D4ECDC" w:rsidR="00981816" w:rsidRDefault="00981816">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4535102" w:history="1">
            <w:r w:rsidRPr="00201A47">
              <w:rPr>
                <w:rStyle w:val="Hyperlink"/>
                <w:noProof/>
              </w:rPr>
              <w:t>Question Set Three</w:t>
            </w:r>
            <w:r>
              <w:rPr>
                <w:noProof/>
                <w:webHidden/>
              </w:rPr>
              <w:tab/>
            </w:r>
            <w:r>
              <w:rPr>
                <w:noProof/>
                <w:webHidden/>
              </w:rPr>
              <w:fldChar w:fldCharType="begin"/>
            </w:r>
            <w:r>
              <w:rPr>
                <w:noProof/>
                <w:webHidden/>
              </w:rPr>
              <w:instrText xml:space="preserve"> PAGEREF _Toc174535102 \h </w:instrText>
            </w:r>
            <w:r>
              <w:rPr>
                <w:noProof/>
                <w:webHidden/>
              </w:rPr>
            </w:r>
            <w:r>
              <w:rPr>
                <w:noProof/>
                <w:webHidden/>
              </w:rPr>
              <w:fldChar w:fldCharType="separate"/>
            </w:r>
            <w:r>
              <w:rPr>
                <w:noProof/>
                <w:webHidden/>
              </w:rPr>
              <w:t>5</w:t>
            </w:r>
            <w:r>
              <w:rPr>
                <w:noProof/>
                <w:webHidden/>
              </w:rPr>
              <w:fldChar w:fldCharType="end"/>
            </w:r>
          </w:hyperlink>
        </w:p>
        <w:p w14:paraId="3A83582D" w14:textId="77777777" w:rsidR="00A01291" w:rsidRDefault="00000000">
          <w:r>
            <w:fldChar w:fldCharType="end"/>
          </w:r>
        </w:p>
      </w:sdtContent>
    </w:sdt>
    <w:p w14:paraId="5BDA809A" w14:textId="77777777" w:rsidR="00A01291" w:rsidRDefault="00000000">
      <w:pPr>
        <w:pStyle w:val="Heading1"/>
      </w:pPr>
      <w:bookmarkStart w:id="0" w:name="workshop-structure"/>
      <w:bookmarkStart w:id="1" w:name="_Toc174535095"/>
      <w:r>
        <w:t>Workshop Structure</w:t>
      </w:r>
      <w:bookmarkEnd w:id="1"/>
    </w:p>
    <w:p w14:paraId="68846E02" w14:textId="77777777" w:rsidR="00A01291" w:rsidRDefault="00000000">
      <w:pPr>
        <w:pStyle w:val="FirstParagraph"/>
      </w:pPr>
      <w:r>
        <w:t>As always, we are using the workflow below to structure the workshops:</w:t>
      </w:r>
    </w:p>
    <w:p w14:paraId="3B7D294E" w14:textId="77777777" w:rsidR="00A01291" w:rsidRDefault="00000000">
      <w:pPr>
        <w:pStyle w:val="Compact"/>
        <w:numPr>
          <w:ilvl w:val="0"/>
          <w:numId w:val="5"/>
        </w:numPr>
      </w:pPr>
      <w:r>
        <w:t>Formulate a research question.</w:t>
      </w:r>
    </w:p>
    <w:p w14:paraId="4BA6625D" w14:textId="77777777" w:rsidR="00A01291" w:rsidRDefault="00000000">
      <w:pPr>
        <w:pStyle w:val="Compact"/>
        <w:numPr>
          <w:ilvl w:val="0"/>
          <w:numId w:val="5"/>
        </w:numPr>
      </w:pPr>
      <w:r>
        <w:t>Perform exploratory data analysis.</w:t>
      </w:r>
    </w:p>
    <w:p w14:paraId="49185922" w14:textId="77777777" w:rsidR="00A01291" w:rsidRDefault="00000000">
      <w:pPr>
        <w:pStyle w:val="Compact"/>
        <w:numPr>
          <w:ilvl w:val="0"/>
          <w:numId w:val="5"/>
        </w:numPr>
      </w:pPr>
      <w:r>
        <w:t>Identify any hidden assumptions [Focus of today].</w:t>
      </w:r>
    </w:p>
    <w:p w14:paraId="462054E7" w14:textId="77777777" w:rsidR="00A01291" w:rsidRDefault="00000000">
      <w:pPr>
        <w:pStyle w:val="Compact"/>
        <w:numPr>
          <w:ilvl w:val="0"/>
          <w:numId w:val="5"/>
        </w:numPr>
      </w:pPr>
      <w:r>
        <w:t>Fit an appropriate model.</w:t>
      </w:r>
    </w:p>
    <w:p w14:paraId="6165FCCE" w14:textId="77777777" w:rsidR="00A01291" w:rsidRDefault="00000000">
      <w:pPr>
        <w:pStyle w:val="Compact"/>
        <w:numPr>
          <w:ilvl w:val="0"/>
          <w:numId w:val="5"/>
        </w:numPr>
      </w:pPr>
      <w:r>
        <w:t>Diagnose the model and check assumptions.</w:t>
      </w:r>
    </w:p>
    <w:p w14:paraId="20A05157" w14:textId="77777777" w:rsidR="00A01291" w:rsidRDefault="00000000">
      <w:pPr>
        <w:pStyle w:val="Compact"/>
        <w:numPr>
          <w:ilvl w:val="0"/>
          <w:numId w:val="5"/>
        </w:numPr>
      </w:pPr>
      <w:r>
        <w:t>Summarise the results.</w:t>
      </w:r>
    </w:p>
    <w:p w14:paraId="415D3CAA" w14:textId="77777777" w:rsidR="00A01291" w:rsidRDefault="00000000">
      <w:pPr>
        <w:pStyle w:val="Compact"/>
        <w:numPr>
          <w:ilvl w:val="0"/>
          <w:numId w:val="5"/>
        </w:numPr>
      </w:pPr>
      <w:r>
        <w:t>Interpret and provide inferences.</w:t>
      </w:r>
    </w:p>
    <w:p w14:paraId="30ED193B" w14:textId="77777777" w:rsidR="00A01291" w:rsidRDefault="00000000">
      <w:pPr>
        <w:pStyle w:val="Heading1"/>
      </w:pPr>
      <w:bookmarkStart w:id="2" w:name="learning-objectives"/>
      <w:bookmarkStart w:id="3" w:name="_Toc174535096"/>
      <w:bookmarkEnd w:id="0"/>
      <w:r>
        <w:t>Learning Objectives</w:t>
      </w:r>
      <w:bookmarkEnd w:id="3"/>
    </w:p>
    <w:p w14:paraId="12EDAD40" w14:textId="77777777" w:rsidR="00A01291" w:rsidRDefault="00000000">
      <w:pPr>
        <w:pStyle w:val="Compact"/>
        <w:numPr>
          <w:ilvl w:val="0"/>
          <w:numId w:val="6"/>
        </w:numPr>
      </w:pPr>
      <w:r>
        <w:t>Learn to identify potential issues (or “hidden assumptions”) without seeing the data.</w:t>
      </w:r>
    </w:p>
    <w:p w14:paraId="431C284C" w14:textId="77777777" w:rsidR="00A01291" w:rsidRDefault="00000000">
      <w:pPr>
        <w:pStyle w:val="Compact"/>
        <w:numPr>
          <w:ilvl w:val="0"/>
          <w:numId w:val="6"/>
        </w:numPr>
      </w:pPr>
      <w:r>
        <w:t>Identify potential hidden assumptions in a real world dataset.</w:t>
      </w:r>
    </w:p>
    <w:p w14:paraId="2A42C05B" w14:textId="77777777" w:rsidR="00A01291" w:rsidRDefault="00000000">
      <w:pPr>
        <w:pStyle w:val="Compact"/>
        <w:numPr>
          <w:ilvl w:val="0"/>
          <w:numId w:val="6"/>
        </w:numPr>
      </w:pPr>
      <w:r>
        <w:t xml:space="preserve">Use </w:t>
      </w:r>
      <w:r>
        <w:rPr>
          <w:rStyle w:val="VerbatimChar"/>
        </w:rPr>
        <w:t>R</w:t>
      </w:r>
      <w:r>
        <w:t xml:space="preserve"> to perform simple descriptive summaries of the data to assist in this.</w:t>
      </w:r>
    </w:p>
    <w:p w14:paraId="5DDA273E" w14:textId="77777777" w:rsidR="00A01291" w:rsidRDefault="00000000">
      <w:pPr>
        <w:pStyle w:val="FirstParagraph"/>
      </w:pPr>
      <w:r>
        <w:t>These skills will be used throughout the course.</w:t>
      </w:r>
    </w:p>
    <w:p w14:paraId="15205A9B" w14:textId="77777777" w:rsidR="00A01291" w:rsidRDefault="00000000">
      <w:pPr>
        <w:pStyle w:val="Heading1"/>
      </w:pPr>
      <w:bookmarkStart w:id="4" w:name="task-1"/>
      <w:bookmarkStart w:id="5" w:name="_Toc174535097"/>
      <w:bookmarkEnd w:id="2"/>
      <w:r>
        <w:lastRenderedPageBreak/>
        <w:t>Task 1</w:t>
      </w:r>
      <w:bookmarkEnd w:id="5"/>
    </w:p>
    <w:p w14:paraId="1540A110" w14:textId="77777777" w:rsidR="00A01291" w:rsidRDefault="00000000">
      <w:pPr>
        <w:pStyle w:val="FirstParagraph"/>
      </w:pPr>
      <w:r>
        <w:t xml:space="preserve">In this workshop, you will imagine various datasets that are likely to violate a hidden assumption. Some of these are related to residual error, which we will cover in more detail next week. For now, understand residual error as the difference between what a model predicts and the actual observation. For example, if a model predicts a flat costs £850 to rent each month, but the actual rent was £800, then the residual error is observed minus predicted (or </w:t>
      </w:r>
      <m:oMath>
        <m:r>
          <w:rPr>
            <w:rFonts w:ascii="Cambria Math" w:hAnsi="Cambria Math"/>
          </w:rPr>
          <m:t>Residual</m:t>
        </m:r>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oMath>
      <w:r>
        <w:t xml:space="preserve">). For the flat example, the residual error would be </w:t>
      </w:r>
      <m:oMath>
        <m:r>
          <w:rPr>
            <w:rFonts w:ascii="Cambria Math" w:hAnsi="Cambria Math"/>
          </w:rPr>
          <m:t>800</m:t>
        </m:r>
        <m:r>
          <m:rPr>
            <m:sty m:val="p"/>
          </m:rPr>
          <w:rPr>
            <w:rFonts w:ascii="Cambria Math" w:hAnsi="Cambria Math"/>
          </w:rPr>
          <m:t>-</m:t>
        </m:r>
        <m:r>
          <w:rPr>
            <w:rFonts w:ascii="Cambria Math" w:hAnsi="Cambria Math"/>
          </w:rPr>
          <m:t>850</m:t>
        </m:r>
        <m:r>
          <m:rPr>
            <m:sty m:val="p"/>
          </m:rPr>
          <w:rPr>
            <w:rFonts w:ascii="Cambria Math" w:hAnsi="Cambria Math"/>
          </w:rPr>
          <m:t>=-</m:t>
        </m:r>
        <m:r>
          <w:rPr>
            <w:rFonts w:ascii="Cambria Math" w:hAnsi="Cambria Math"/>
          </w:rPr>
          <m:t>50</m:t>
        </m:r>
      </m:oMath>
      <w:r>
        <w:t>, or £-50 difference.</w:t>
      </w:r>
    </w:p>
    <w:p w14:paraId="6B6F917E" w14:textId="77777777" w:rsidR="00A01291" w:rsidRDefault="00000000">
      <w:pPr>
        <w:pStyle w:val="BodyText"/>
      </w:pPr>
      <w:r>
        <w:t>These assumptions (with some simple examples) are:</w:t>
      </w:r>
    </w:p>
    <w:tbl>
      <w:tblPr>
        <w:tblStyle w:val="Table"/>
        <w:tblW w:w="5000" w:type="pct"/>
        <w:tblLook w:val="0020" w:firstRow="1" w:lastRow="0" w:firstColumn="0" w:lastColumn="0" w:noHBand="0" w:noVBand="0"/>
      </w:tblPr>
      <w:tblGrid>
        <w:gridCol w:w="2266"/>
        <w:gridCol w:w="3430"/>
        <w:gridCol w:w="3664"/>
      </w:tblGrid>
      <w:tr w:rsidR="00A01291" w14:paraId="4E7CC347" w14:textId="77777777" w:rsidTr="00A01291">
        <w:trPr>
          <w:cnfStyle w:val="100000000000" w:firstRow="1" w:lastRow="0" w:firstColumn="0" w:lastColumn="0" w:oddVBand="0" w:evenVBand="0" w:oddHBand="0" w:evenHBand="0" w:firstRowFirstColumn="0" w:firstRowLastColumn="0" w:lastRowFirstColumn="0" w:lastRowLastColumn="0"/>
          <w:tblHeader/>
        </w:trPr>
        <w:tc>
          <w:tcPr>
            <w:tcW w:w="0" w:type="auto"/>
          </w:tcPr>
          <w:p w14:paraId="322D6ED5" w14:textId="77777777" w:rsidR="00A01291" w:rsidRDefault="00000000">
            <w:pPr>
              <w:pStyle w:val="Compact"/>
            </w:pPr>
            <w:r>
              <w:rPr>
                <w:b/>
                <w:bCs/>
              </w:rPr>
              <w:t>Assumption</w:t>
            </w:r>
          </w:p>
        </w:tc>
        <w:tc>
          <w:tcPr>
            <w:tcW w:w="0" w:type="auto"/>
          </w:tcPr>
          <w:p w14:paraId="1401B620" w14:textId="77777777" w:rsidR="00A01291" w:rsidRDefault="00000000">
            <w:pPr>
              <w:pStyle w:val="Compact"/>
            </w:pPr>
            <w:r>
              <w:rPr>
                <w:b/>
                <w:bCs/>
              </w:rPr>
              <w:t>Description</w:t>
            </w:r>
          </w:p>
        </w:tc>
        <w:tc>
          <w:tcPr>
            <w:tcW w:w="0" w:type="auto"/>
          </w:tcPr>
          <w:p w14:paraId="20B4ADD0" w14:textId="77777777" w:rsidR="00A01291" w:rsidRDefault="00000000">
            <w:pPr>
              <w:pStyle w:val="Compact"/>
            </w:pPr>
            <w:r>
              <w:rPr>
                <w:b/>
                <w:bCs/>
              </w:rPr>
              <w:t>Example of Violation</w:t>
            </w:r>
          </w:p>
        </w:tc>
      </w:tr>
      <w:tr w:rsidR="00A01291" w14:paraId="3AB0C636" w14:textId="77777777">
        <w:tc>
          <w:tcPr>
            <w:tcW w:w="0" w:type="auto"/>
          </w:tcPr>
          <w:p w14:paraId="235C55E8" w14:textId="77777777" w:rsidR="00A01291" w:rsidRDefault="00000000">
            <w:pPr>
              <w:pStyle w:val="Compact"/>
            </w:pPr>
            <w:r>
              <w:t xml:space="preserve">1. </w:t>
            </w:r>
            <w:r>
              <w:rPr>
                <w:b/>
                <w:bCs/>
              </w:rPr>
              <w:t>Validity</w:t>
            </w:r>
          </w:p>
        </w:tc>
        <w:tc>
          <w:tcPr>
            <w:tcW w:w="0" w:type="auto"/>
          </w:tcPr>
          <w:p w14:paraId="28587A54" w14:textId="77777777" w:rsidR="00A01291" w:rsidRDefault="00000000">
            <w:pPr>
              <w:pStyle w:val="Compact"/>
            </w:pPr>
            <w:r>
              <w:t>The data is able to answer the research question effectively.</w:t>
            </w:r>
          </w:p>
        </w:tc>
        <w:tc>
          <w:tcPr>
            <w:tcW w:w="0" w:type="auto"/>
          </w:tcPr>
          <w:p w14:paraId="6559A235" w14:textId="77777777" w:rsidR="00A01291" w:rsidRDefault="00000000">
            <w:pPr>
              <w:pStyle w:val="Compact"/>
            </w:pPr>
            <w:r>
              <w:t>Using IQ to measure overall intelligence (what does IQ even measure?).</w:t>
            </w:r>
          </w:p>
        </w:tc>
      </w:tr>
      <w:tr w:rsidR="00A01291" w14:paraId="7DAB9862" w14:textId="77777777">
        <w:tc>
          <w:tcPr>
            <w:tcW w:w="0" w:type="auto"/>
          </w:tcPr>
          <w:p w14:paraId="2AB0E23B" w14:textId="77777777" w:rsidR="00A01291" w:rsidRDefault="00000000">
            <w:pPr>
              <w:pStyle w:val="Compact"/>
            </w:pPr>
            <w:r>
              <w:t xml:space="preserve">2. </w:t>
            </w:r>
            <w:r>
              <w:rPr>
                <w:b/>
                <w:bCs/>
              </w:rPr>
              <w:t>Representativeness</w:t>
            </w:r>
          </w:p>
        </w:tc>
        <w:tc>
          <w:tcPr>
            <w:tcW w:w="0" w:type="auto"/>
          </w:tcPr>
          <w:p w14:paraId="5EE3B864" w14:textId="77777777" w:rsidR="00A01291" w:rsidRDefault="00000000">
            <w:pPr>
              <w:pStyle w:val="Compact"/>
            </w:pPr>
            <w:r>
              <w:t>The data reflects the population or group being studied.</w:t>
            </w:r>
          </w:p>
        </w:tc>
        <w:tc>
          <w:tcPr>
            <w:tcW w:w="0" w:type="auto"/>
          </w:tcPr>
          <w:p w14:paraId="6125AEB1" w14:textId="77777777" w:rsidR="00A01291" w:rsidRDefault="00000000">
            <w:pPr>
              <w:pStyle w:val="Compact"/>
            </w:pPr>
            <w:r>
              <w:t>Using survey data from a rural area to draw conclusions about an urban population.</w:t>
            </w:r>
          </w:p>
        </w:tc>
      </w:tr>
      <w:tr w:rsidR="00A01291" w14:paraId="402B9B29" w14:textId="77777777">
        <w:tc>
          <w:tcPr>
            <w:tcW w:w="0" w:type="auto"/>
          </w:tcPr>
          <w:p w14:paraId="3B01F0DF" w14:textId="77777777" w:rsidR="00A01291" w:rsidRDefault="00000000">
            <w:pPr>
              <w:pStyle w:val="Compact"/>
            </w:pPr>
            <w:r>
              <w:t xml:space="preserve">3. </w:t>
            </w:r>
            <w:r>
              <w:rPr>
                <w:b/>
                <w:bCs/>
              </w:rPr>
              <w:t>Additivity</w:t>
            </w:r>
          </w:p>
        </w:tc>
        <w:tc>
          <w:tcPr>
            <w:tcW w:w="0" w:type="auto"/>
          </w:tcPr>
          <w:p w14:paraId="54826BDC" w14:textId="77777777" w:rsidR="00A01291" w:rsidRDefault="00000000">
            <w:pPr>
              <w:pStyle w:val="Compact"/>
            </w:pPr>
            <w:r>
              <w:t>Effects of predictors are additive and there are no interactions between them.</w:t>
            </w:r>
          </w:p>
        </w:tc>
        <w:tc>
          <w:tcPr>
            <w:tcW w:w="0" w:type="auto"/>
          </w:tcPr>
          <w:p w14:paraId="2A70B063" w14:textId="77777777" w:rsidR="00A01291" w:rsidRDefault="00000000">
            <w:pPr>
              <w:pStyle w:val="Compact"/>
            </w:pPr>
            <w:r>
              <w:t>Assuming that study hours and sleep hours independently affect exam scores without considering their combined effect (imagine a Venn diagram with study and sleep overlapping).</w:t>
            </w:r>
          </w:p>
        </w:tc>
      </w:tr>
      <w:tr w:rsidR="00A01291" w14:paraId="27097F27" w14:textId="77777777">
        <w:tc>
          <w:tcPr>
            <w:tcW w:w="0" w:type="auto"/>
          </w:tcPr>
          <w:p w14:paraId="63EC3B86" w14:textId="77777777" w:rsidR="00A01291" w:rsidRDefault="00000000">
            <w:pPr>
              <w:pStyle w:val="Compact"/>
            </w:pPr>
            <w:r>
              <w:t xml:space="preserve">4. </w:t>
            </w:r>
            <w:r>
              <w:rPr>
                <w:b/>
                <w:bCs/>
              </w:rPr>
              <w:t>Linearity</w:t>
            </w:r>
          </w:p>
        </w:tc>
        <w:tc>
          <w:tcPr>
            <w:tcW w:w="0" w:type="auto"/>
          </w:tcPr>
          <w:p w14:paraId="78B47664" w14:textId="77777777" w:rsidR="00A01291" w:rsidRDefault="00000000">
            <w:pPr>
              <w:pStyle w:val="Compact"/>
            </w:pPr>
            <w:r>
              <w:t>The relationship between predictors and the outcome is linear.</w:t>
            </w:r>
          </w:p>
        </w:tc>
        <w:tc>
          <w:tcPr>
            <w:tcW w:w="0" w:type="auto"/>
          </w:tcPr>
          <w:p w14:paraId="3E2EDE0D" w14:textId="77777777" w:rsidR="00A01291" w:rsidRDefault="00000000">
            <w:pPr>
              <w:pStyle w:val="Compact"/>
            </w:pPr>
            <w:r>
              <w:t>Assuming plant growth will continue to increase indefinitely without ever levelling out.</w:t>
            </w:r>
          </w:p>
        </w:tc>
      </w:tr>
      <w:tr w:rsidR="00A01291" w14:paraId="3FB01C40" w14:textId="77777777">
        <w:tc>
          <w:tcPr>
            <w:tcW w:w="0" w:type="auto"/>
          </w:tcPr>
          <w:p w14:paraId="325FBA42" w14:textId="77777777" w:rsidR="00A01291" w:rsidRDefault="00000000">
            <w:pPr>
              <w:pStyle w:val="Compact"/>
            </w:pPr>
            <w:r>
              <w:t xml:space="preserve">5. </w:t>
            </w:r>
            <w:r>
              <w:rPr>
                <w:b/>
                <w:bCs/>
              </w:rPr>
              <w:t>Independence of Errors</w:t>
            </w:r>
          </w:p>
        </w:tc>
        <w:tc>
          <w:tcPr>
            <w:tcW w:w="0" w:type="auto"/>
          </w:tcPr>
          <w:p w14:paraId="1D794D92" w14:textId="77777777" w:rsidR="00A01291" w:rsidRDefault="00000000">
            <w:pPr>
              <w:pStyle w:val="Compact"/>
            </w:pPr>
            <w:r>
              <w:t>Observations are independent of each other. (Related to residual errors.)</w:t>
            </w:r>
          </w:p>
        </w:tc>
        <w:tc>
          <w:tcPr>
            <w:tcW w:w="0" w:type="auto"/>
          </w:tcPr>
          <w:p w14:paraId="51A19A7A" w14:textId="77777777" w:rsidR="00A01291" w:rsidRDefault="00000000">
            <w:pPr>
              <w:pStyle w:val="Compact"/>
            </w:pPr>
            <w:r>
              <w:t>If modelling height, the data come from the same group of children over time.</w:t>
            </w:r>
          </w:p>
        </w:tc>
      </w:tr>
      <w:tr w:rsidR="00A01291" w14:paraId="34AC1F06" w14:textId="77777777">
        <w:tc>
          <w:tcPr>
            <w:tcW w:w="0" w:type="auto"/>
          </w:tcPr>
          <w:p w14:paraId="6238AC99" w14:textId="77777777" w:rsidR="00A01291" w:rsidRDefault="00000000">
            <w:pPr>
              <w:pStyle w:val="Compact"/>
            </w:pPr>
            <w:r>
              <w:t xml:space="preserve">6. </w:t>
            </w:r>
            <w:r>
              <w:rPr>
                <w:b/>
                <w:bCs/>
              </w:rPr>
              <w:t>Equal Variance of Errors</w:t>
            </w:r>
          </w:p>
        </w:tc>
        <w:tc>
          <w:tcPr>
            <w:tcW w:w="0" w:type="auto"/>
          </w:tcPr>
          <w:p w14:paraId="33425242" w14:textId="77777777" w:rsidR="00A01291" w:rsidRDefault="00000000">
            <w:pPr>
              <w:pStyle w:val="Compact"/>
            </w:pPr>
            <w:r>
              <w:t>Residuals have constant variance across all levels of predictors (“homoscedasticity”). (Related to residual errors.)</w:t>
            </w:r>
          </w:p>
        </w:tc>
        <w:tc>
          <w:tcPr>
            <w:tcW w:w="0" w:type="auto"/>
          </w:tcPr>
          <w:p w14:paraId="125A7E4E" w14:textId="77777777" w:rsidR="00A01291" w:rsidRDefault="00000000">
            <w:pPr>
              <w:pStyle w:val="Compact"/>
            </w:pPr>
            <w:r>
              <w:t>If modelling income, variability in salaries is not the same across all levels of a company’s hierarchy.</w:t>
            </w:r>
          </w:p>
        </w:tc>
      </w:tr>
      <w:tr w:rsidR="00A01291" w14:paraId="4D3BFC60" w14:textId="77777777">
        <w:tc>
          <w:tcPr>
            <w:tcW w:w="0" w:type="auto"/>
          </w:tcPr>
          <w:p w14:paraId="4A2EF4DB" w14:textId="77777777" w:rsidR="00A01291" w:rsidRDefault="00000000">
            <w:pPr>
              <w:pStyle w:val="Compact"/>
            </w:pPr>
            <w:r>
              <w:t xml:space="preserve">7. </w:t>
            </w:r>
            <w:r>
              <w:rPr>
                <w:b/>
                <w:bCs/>
              </w:rPr>
              <w:t>Normality of Errors</w:t>
            </w:r>
          </w:p>
        </w:tc>
        <w:tc>
          <w:tcPr>
            <w:tcW w:w="0" w:type="auto"/>
          </w:tcPr>
          <w:p w14:paraId="067460EF" w14:textId="77777777" w:rsidR="00A01291" w:rsidRDefault="00000000">
            <w:pPr>
              <w:pStyle w:val="Compact"/>
            </w:pPr>
            <w:r>
              <w:t>Residuals should be normally distributed. (Related to residual errors.)</w:t>
            </w:r>
          </w:p>
        </w:tc>
        <w:tc>
          <w:tcPr>
            <w:tcW w:w="0" w:type="auto"/>
          </w:tcPr>
          <w:p w14:paraId="39B76F77" w14:textId="77777777" w:rsidR="00A01291" w:rsidRDefault="00000000">
            <w:pPr>
              <w:pStyle w:val="Compact"/>
            </w:pPr>
            <w:r>
              <w:t>If modelling income, the presence of any extremely wealthy individuals will be hard for the model to understand and explain.</w:t>
            </w:r>
          </w:p>
        </w:tc>
      </w:tr>
    </w:tbl>
    <w:p w14:paraId="114DC80B" w14:textId="77777777" w:rsidR="00A01291" w:rsidRDefault="00000000">
      <w:pPr>
        <w:pStyle w:val="BodyText"/>
      </w:pPr>
      <w:r>
        <w:t>For this exercise, form groups of two to four at your table. Your task is to imagine up to seven datasets that you believe are likely to violate assumptions one to seven in the above table. After some time, we will reconvene to discuss the examples you have come up with.</w:t>
      </w:r>
    </w:p>
    <w:p w14:paraId="70000750" w14:textId="77777777" w:rsidR="00A01291" w:rsidRDefault="00000000">
      <w:pPr>
        <w:pStyle w:val="BodyText"/>
      </w:pPr>
      <w:r>
        <w:t xml:space="preserve">To ensure that we have examples for each assumption, within your group, have one person run the following code to determine the order of assumptions (from 1. </w:t>
      </w:r>
      <w:r>
        <w:rPr>
          <w:b/>
          <w:bCs/>
        </w:rPr>
        <w:t>Validity</w:t>
      </w:r>
      <w:r>
        <w:t xml:space="preserve"> to 7. </w:t>
      </w:r>
      <w:r>
        <w:rPr>
          <w:b/>
          <w:bCs/>
        </w:rPr>
        <w:t>Normality of Errors</w:t>
      </w:r>
      <w:r>
        <w:t>) that you will work through:</w:t>
      </w:r>
    </w:p>
    <w:p w14:paraId="4C25868B" w14:textId="77777777" w:rsidR="00A01291" w:rsidRDefault="00000000">
      <w:pPr>
        <w:pStyle w:val="SourceCode"/>
      </w:pPr>
      <w:r>
        <w:rPr>
          <w:rStyle w:val="CommentTok"/>
        </w:rPr>
        <w:lastRenderedPageBreak/>
        <w:t># The code below is essentially a lottery machine</w:t>
      </w:r>
      <w:r>
        <w:br/>
      </w:r>
      <w:r>
        <w:rPr>
          <w:rStyle w:val="CommentTok"/>
        </w:rPr>
        <w:t># x = are the options you want to be selected from (here "1 to 7" or 1:7)</w:t>
      </w:r>
      <w:r>
        <w:br/>
      </w:r>
      <w:r>
        <w:rPr>
          <w:rStyle w:val="CommentTok"/>
        </w:rPr>
        <w:t># size = the number of draws you want made</w:t>
      </w:r>
      <w:r>
        <w:br/>
      </w:r>
      <w:r>
        <w:rPr>
          <w:rStyle w:val="CommentTok"/>
        </w:rPr>
        <w:t xml:space="preserve"># replace = FALSE determines if, once one of x has been selected, </w:t>
      </w:r>
      <w:r>
        <w:br/>
      </w:r>
      <w:r>
        <w:rPr>
          <w:rStyle w:val="CommentTok"/>
        </w:rPr>
        <w:t># if it can still be selected in subsequent draws</w:t>
      </w:r>
      <w:r>
        <w:br/>
      </w:r>
      <w:r>
        <w:rPr>
          <w:rStyle w:val="FunctionTok"/>
        </w:rPr>
        <w:t>sample</w:t>
      </w:r>
      <w:r>
        <w:rPr>
          <w:rStyle w:val="NormalTok"/>
        </w:rPr>
        <w:t>(</w:t>
      </w:r>
      <w:r>
        <w:rPr>
          <w:rStyle w:val="AttributeTok"/>
        </w:rPr>
        <w:t>x =</w:t>
      </w:r>
      <w:r>
        <w:rPr>
          <w:rStyle w:val="NormalTok"/>
        </w:rPr>
        <w:t xml:space="preserve"> </w:t>
      </w:r>
      <w:r>
        <w:rPr>
          <w:rStyle w:val="DecValTok"/>
        </w:rPr>
        <w:t>1</w:t>
      </w:r>
      <w:r>
        <w:rPr>
          <w:rStyle w:val="SpecialCharTok"/>
        </w:rPr>
        <w:t>:</w:t>
      </w:r>
      <w:r>
        <w:rPr>
          <w:rStyle w:val="DecValTok"/>
        </w:rPr>
        <w:t>7</w:t>
      </w:r>
      <w:r>
        <w:rPr>
          <w:rStyle w:val="NormalTok"/>
        </w:rPr>
        <w:t xml:space="preserve">, </w:t>
      </w:r>
      <w:r>
        <w:rPr>
          <w:rStyle w:val="AttributeTok"/>
        </w:rPr>
        <w:t>size =</w:t>
      </w:r>
      <w:r>
        <w:rPr>
          <w:rStyle w:val="NormalTok"/>
        </w:rPr>
        <w:t xml:space="preserve"> </w:t>
      </w:r>
      <w:r>
        <w:rPr>
          <w:rStyle w:val="DecValTok"/>
        </w:rPr>
        <w:t>7</w:t>
      </w:r>
      <w:r>
        <w:rPr>
          <w:rStyle w:val="NormalTok"/>
        </w:rPr>
        <w:t xml:space="preserve">, </w:t>
      </w:r>
      <w:r>
        <w:rPr>
          <w:rStyle w:val="AttributeTok"/>
        </w:rPr>
        <w:t>replace =</w:t>
      </w:r>
      <w:r>
        <w:rPr>
          <w:rStyle w:val="NormalTok"/>
        </w:rPr>
        <w:t xml:space="preserve"> </w:t>
      </w:r>
      <w:r>
        <w:rPr>
          <w:rStyle w:val="ConstantTok"/>
        </w:rPr>
        <w:t>FALSE</w:t>
      </w:r>
      <w:r>
        <w:rPr>
          <w:rStyle w:val="NormalTok"/>
        </w:rPr>
        <w:t>)</w:t>
      </w:r>
    </w:p>
    <w:p w14:paraId="56A74D59" w14:textId="77777777" w:rsidR="00A01291" w:rsidRDefault="00000000">
      <w:pPr>
        <w:pStyle w:val="FirstParagraph"/>
      </w:pPr>
      <w:r>
        <w:t>If you are unsure what to do, please ask a member of staff, and also discuss your ideas with them during this first task.</w:t>
      </w:r>
    </w:p>
    <w:p w14:paraId="6B4F3AC7" w14:textId="77777777" w:rsidR="00A01291" w:rsidRDefault="00000000">
      <w:pPr>
        <w:pStyle w:val="Heading1"/>
      </w:pPr>
      <w:bookmarkStart w:id="6" w:name="task-2"/>
      <w:bookmarkStart w:id="7" w:name="_Toc174535098"/>
      <w:bookmarkEnd w:id="4"/>
      <w:r>
        <w:t>Task 2</w:t>
      </w:r>
      <w:bookmarkEnd w:id="7"/>
    </w:p>
    <w:p w14:paraId="598ED043" w14:textId="77777777" w:rsidR="00A01291" w:rsidRDefault="00000000">
      <w:pPr>
        <w:pStyle w:val="FirstParagraph"/>
      </w:pPr>
      <w:r>
        <w:t xml:space="preserve">Still within your groups, visit the following </w:t>
      </w:r>
      <w:hyperlink r:id="rId7">
        <w:r>
          <w:rPr>
            <w:rStyle w:val="Hyperlink"/>
          </w:rPr>
          <w:t>NBN atlas</w:t>
        </w:r>
      </w:hyperlink>
      <w:r>
        <w:t xml:space="preserve"> web page. This page contains all recordings of red deer in the UK. Spend some time exploring this page, as well as finding out how the data is collected.</w:t>
      </w:r>
    </w:p>
    <w:p w14:paraId="56D890CD" w14:textId="77777777" w:rsidR="00A01291" w:rsidRDefault="00000000">
      <w:pPr>
        <w:pStyle w:val="Heading2"/>
      </w:pPr>
      <w:bookmarkStart w:id="8" w:name="question-set-one"/>
      <w:bookmarkStart w:id="9" w:name="_Toc174535099"/>
      <w:r>
        <w:t>Question Set One</w:t>
      </w:r>
      <w:bookmarkEnd w:id="9"/>
    </w:p>
    <w:p w14:paraId="4D37E8FB" w14:textId="77777777" w:rsidR="00A01291" w:rsidRDefault="00000000">
      <w:pPr>
        <w:pStyle w:val="Compact"/>
        <w:numPr>
          <w:ilvl w:val="0"/>
          <w:numId w:val="7"/>
        </w:numPr>
      </w:pPr>
      <w:r>
        <w:t>Using this dataset, consider which assumptions it is most likely to violate.</w:t>
      </w:r>
    </w:p>
    <w:p w14:paraId="74F1BD39" w14:textId="77777777" w:rsidR="00A01291" w:rsidRDefault="00000000">
      <w:pPr>
        <w:pStyle w:val="SourceCode"/>
      </w:pPr>
      <w:r>
        <w:rPr>
          <w:rStyle w:val="CommentTok"/>
        </w:rPr>
        <w:t># This dataset almost certainly violates the assumptions of validity and representativeness.</w:t>
      </w:r>
      <w:r>
        <w:br/>
      </w:r>
      <w:r>
        <w:br/>
      </w:r>
      <w:r>
        <w:rPr>
          <w:rStyle w:val="CommentTok"/>
        </w:rPr>
        <w:t># Validity:</w:t>
      </w:r>
      <w:r>
        <w:br/>
      </w:r>
      <w:r>
        <w:rPr>
          <w:rStyle w:val="CommentTok"/>
        </w:rPr>
        <w:t># For each data point, an animal had to be present in that location and also *seen* by the observer.</w:t>
      </w:r>
      <w:r>
        <w:br/>
      </w:r>
      <w:r>
        <w:rPr>
          <w:rStyle w:val="CommentTok"/>
        </w:rPr>
        <w:t xml:space="preserve"># Given we cannot guarantee all observers see an animal, given it was present, and it's unlikely </w:t>
      </w:r>
      <w:r>
        <w:br/>
      </w:r>
      <w:r>
        <w:rPr>
          <w:rStyle w:val="CommentTok"/>
        </w:rPr>
        <w:t># everyone has the same level of skill, it seems likely that this will vary dramatically.</w:t>
      </w:r>
      <w:r>
        <w:br/>
      </w:r>
      <w:r>
        <w:br/>
      </w:r>
      <w:r>
        <w:rPr>
          <w:rStyle w:val="CommentTok"/>
        </w:rPr>
        <w:t># Additionally, are we sure that the person saw a red deer? Maybe it was a roe deer, a dog, or even Bigfoot.</w:t>
      </w:r>
      <w:r>
        <w:br/>
      </w:r>
      <w:r>
        <w:br/>
      </w:r>
      <w:r>
        <w:rPr>
          <w:rStyle w:val="CommentTok"/>
        </w:rPr>
        <w:t># Representativeness:</w:t>
      </w:r>
      <w:r>
        <w:br/>
      </w:r>
      <w:r>
        <w:rPr>
          <w:rStyle w:val="CommentTok"/>
        </w:rPr>
        <w:t># The data only contains instances where someone has seen and reported a red deer. It doesn't include</w:t>
      </w:r>
      <w:r>
        <w:br/>
      </w:r>
      <w:r>
        <w:rPr>
          <w:rStyle w:val="CommentTok"/>
        </w:rPr>
        <w:t># observations when someone tried to spot a deer but failed. This means that all of the blank areas on</w:t>
      </w:r>
      <w:r>
        <w:br/>
      </w:r>
      <w:r>
        <w:rPr>
          <w:rStyle w:val="CommentTok"/>
        </w:rPr>
        <w:t># the map have two meanings: someone tried to spot a deer but failed, or no one tried to spot a deer.</w:t>
      </w:r>
      <w:r>
        <w:br/>
      </w:r>
      <w:r>
        <w:rPr>
          <w:rStyle w:val="CommentTok"/>
        </w:rPr>
        <w:t># So we have highly ambiguous data. I.e. in any area with no deer sightings, are you sure there aren't</w:t>
      </w:r>
      <w:r>
        <w:br/>
      </w:r>
      <w:r>
        <w:rPr>
          <w:rStyle w:val="CommentTok"/>
        </w:rPr>
        <w:t># any deer there?</w:t>
      </w:r>
      <w:r>
        <w:br/>
      </w:r>
      <w:r>
        <w:br/>
      </w:r>
      <w:r>
        <w:rPr>
          <w:rStyle w:val="CommentTok"/>
        </w:rPr>
        <w:t># Additionally, are we sure all areas of the UK are surveyed with the same intensity? Are people equally</w:t>
      </w:r>
      <w:r>
        <w:br/>
      </w:r>
      <w:r>
        <w:rPr>
          <w:rStyle w:val="CommentTok"/>
        </w:rPr>
        <w:t># likely to report a red deer sighting if they're close to Fort William, as they are in London? I can easily</w:t>
      </w:r>
      <w:r>
        <w:br/>
      </w:r>
      <w:r>
        <w:rPr>
          <w:rStyle w:val="CommentTok"/>
        </w:rPr>
        <w:t># imagine someone living near Fort William being fairly accustomed to red dee</w:t>
      </w:r>
      <w:r>
        <w:rPr>
          <w:rStyle w:val="CommentTok"/>
        </w:rPr>
        <w:lastRenderedPageBreak/>
        <w:t>r, whereas someone spotting a deer</w:t>
      </w:r>
      <w:r>
        <w:br/>
      </w:r>
      <w:r>
        <w:rPr>
          <w:rStyle w:val="CommentTok"/>
        </w:rPr>
        <w:t># in London would be much more exciting and therefore be more likely to be reported.</w:t>
      </w:r>
      <w:r>
        <w:br/>
      </w:r>
      <w:r>
        <w:br/>
      </w:r>
      <w:r>
        <w:rPr>
          <w:rStyle w:val="CommentTok"/>
        </w:rPr>
        <w:t># In short, these kinds of datasets have limited value because what the data actually captures is:</w:t>
      </w:r>
      <w:r>
        <w:br/>
      </w:r>
      <w:r>
        <w:rPr>
          <w:rStyle w:val="CommentTok"/>
        </w:rPr>
        <w:t># Observations where a deer was present, seen, and reported.</w:t>
      </w:r>
      <w:r>
        <w:br/>
      </w:r>
      <w:r>
        <w:rPr>
          <w:rStyle w:val="CommentTok"/>
        </w:rPr>
        <w:t># But what we want it to represent is:</w:t>
      </w:r>
      <w:r>
        <w:br/>
      </w:r>
      <w:r>
        <w:rPr>
          <w:rStyle w:val="CommentTok"/>
        </w:rPr>
        <w:t># Observations where deer are either present or absent.</w:t>
      </w:r>
    </w:p>
    <w:p w14:paraId="78F51DF4" w14:textId="77777777" w:rsidR="00A01291" w:rsidRDefault="00000000">
      <w:pPr>
        <w:pStyle w:val="FirstParagraph"/>
      </w:pPr>
      <w:r>
        <w:t xml:space="preserve">Having done this, compare the </w:t>
      </w:r>
      <w:hyperlink r:id="rId8">
        <w:r>
          <w:rPr>
            <w:rStyle w:val="Hyperlink"/>
          </w:rPr>
          <w:t>NBN atlas</w:t>
        </w:r>
      </w:hyperlink>
      <w:r>
        <w:t xml:space="preserve"> with the </w:t>
      </w:r>
      <w:hyperlink r:id="rId9">
        <w:r>
          <w:rPr>
            <w:rStyle w:val="Hyperlink"/>
          </w:rPr>
          <w:t>IUCN</w:t>
        </w:r>
      </w:hyperlink>
      <w:r>
        <w:t>.</w:t>
      </w:r>
    </w:p>
    <w:p w14:paraId="6E8B095B" w14:textId="77777777" w:rsidR="00A01291" w:rsidRDefault="00000000">
      <w:pPr>
        <w:pStyle w:val="Heading2"/>
      </w:pPr>
      <w:bookmarkStart w:id="10" w:name="question-set-two"/>
      <w:bookmarkStart w:id="11" w:name="_Toc174535100"/>
      <w:bookmarkEnd w:id="8"/>
      <w:r>
        <w:t>Question Set Two</w:t>
      </w:r>
      <w:bookmarkEnd w:id="11"/>
    </w:p>
    <w:p w14:paraId="66F2E1AA" w14:textId="77777777" w:rsidR="00A01291" w:rsidRDefault="00000000">
      <w:pPr>
        <w:pStyle w:val="Compact"/>
        <w:numPr>
          <w:ilvl w:val="0"/>
          <w:numId w:val="8"/>
        </w:numPr>
      </w:pPr>
      <w:r>
        <w:t>How reliable do you think the IUCN geographic range is for the UK?</w:t>
      </w:r>
    </w:p>
    <w:p w14:paraId="0EC82F78" w14:textId="77777777" w:rsidR="00A01291" w:rsidRDefault="00000000">
      <w:pPr>
        <w:pStyle w:val="SourceCode"/>
      </w:pPr>
      <w:r>
        <w:rPr>
          <w:rStyle w:val="CommentTok"/>
        </w:rPr>
        <w:t># The core of the range is likely reliable, but the range edge is likely highly unreliable,</w:t>
      </w:r>
      <w:r>
        <w:br/>
      </w:r>
      <w:r>
        <w:rPr>
          <w:rStyle w:val="CommentTok"/>
        </w:rPr>
        <w:t># with some areas probably overestimated and others underestimated.</w:t>
      </w:r>
    </w:p>
    <w:p w14:paraId="30D1D9F9" w14:textId="77777777" w:rsidR="00A01291" w:rsidRDefault="00000000">
      <w:pPr>
        <w:pStyle w:val="Compact"/>
        <w:numPr>
          <w:ilvl w:val="0"/>
          <w:numId w:val="9"/>
        </w:numPr>
      </w:pPr>
      <w:r>
        <w:t>Do you think the non-UK geographic range is as reliable or less so?</w:t>
      </w:r>
    </w:p>
    <w:p w14:paraId="7DA3F4F4" w14:textId="77777777" w:rsidR="00A01291" w:rsidRDefault="00000000">
      <w:pPr>
        <w:pStyle w:val="SourceCode"/>
      </w:pPr>
      <w:r>
        <w:rPr>
          <w:rStyle w:val="CommentTok"/>
        </w:rPr>
        <w:t># The UK public tends to be quite involved with reporting sightings, particularly</w:t>
      </w:r>
      <w:r>
        <w:br/>
      </w:r>
      <w:r>
        <w:rPr>
          <w:rStyle w:val="CommentTok"/>
        </w:rPr>
        <w:t># with birds. In other countries, this culture either doesn't exist or is less</w:t>
      </w:r>
      <w:r>
        <w:br/>
      </w:r>
      <w:r>
        <w:rPr>
          <w:rStyle w:val="CommentTok"/>
        </w:rPr>
        <w:t># pronounced. It seems very likely that the range is going to be more or less</w:t>
      </w:r>
      <w:r>
        <w:br/>
      </w:r>
      <w:r>
        <w:rPr>
          <w:rStyle w:val="CommentTok"/>
        </w:rPr>
        <w:t># accurate across the species' entire range.</w:t>
      </w:r>
    </w:p>
    <w:p w14:paraId="15F92A22" w14:textId="77777777" w:rsidR="00A01291" w:rsidRDefault="00000000">
      <w:pPr>
        <w:pStyle w:val="Compact"/>
        <w:numPr>
          <w:ilvl w:val="0"/>
          <w:numId w:val="10"/>
        </w:numPr>
      </w:pPr>
      <w:r>
        <w:t>Do you think there is any value in the IUCN geographic range for decision making?</w:t>
      </w:r>
    </w:p>
    <w:p w14:paraId="12D206A3" w14:textId="77777777" w:rsidR="00A01291" w:rsidRDefault="00000000">
      <w:pPr>
        <w:pStyle w:val="SourceCode"/>
      </w:pPr>
      <w:r>
        <w:rPr>
          <w:rStyle w:val="CommentTok"/>
        </w:rPr>
        <w:t># There is, but in a limited capacity. It's useful for very broad decision</w:t>
      </w:r>
      <w:r>
        <w:br/>
      </w:r>
      <w:r>
        <w:rPr>
          <w:rStyle w:val="CommentTok"/>
        </w:rPr>
        <w:t># making - decisions that rely on e.g. "Red deer are present in country X" - but is</w:t>
      </w:r>
      <w:r>
        <w:br/>
      </w:r>
      <w:r>
        <w:rPr>
          <w:rStyle w:val="CommentTok"/>
        </w:rPr>
        <w:t># very likely to be detrimental for any fine-scale decision making - decisions</w:t>
      </w:r>
      <w:r>
        <w:br/>
      </w:r>
      <w:r>
        <w:rPr>
          <w:rStyle w:val="CommentTok"/>
        </w:rPr>
        <w:t># that rely on "Red deer are expanding into neighbourhood Y of city X."</w:t>
      </w:r>
    </w:p>
    <w:p w14:paraId="1E555C1B" w14:textId="77777777" w:rsidR="00A01291" w:rsidRDefault="00000000">
      <w:pPr>
        <w:pStyle w:val="Heading1"/>
      </w:pPr>
      <w:bookmarkStart w:id="12" w:name="task-3"/>
      <w:bookmarkStart w:id="13" w:name="_Toc174535101"/>
      <w:bookmarkEnd w:id="6"/>
      <w:bookmarkEnd w:id="10"/>
      <w:r>
        <w:t>Task 3</w:t>
      </w:r>
      <w:bookmarkEnd w:id="13"/>
    </w:p>
    <w:p w14:paraId="4BBB36D3" w14:textId="77777777" w:rsidR="00A01291" w:rsidRDefault="00000000">
      <w:pPr>
        <w:pStyle w:val="FirstParagraph"/>
      </w:pPr>
      <w:r>
        <w:t xml:space="preserve">Return to the </w:t>
      </w:r>
      <w:r>
        <w:rPr>
          <w:rStyle w:val="VerbatimChar"/>
        </w:rPr>
        <w:t>alligator_bite.txt</w:t>
      </w:r>
      <w:r>
        <w:t xml:space="preserve"> dataset from the first workshop. We did not give you any information as to </w:t>
      </w:r>
      <w:r>
        <w:rPr>
          <w:i/>
          <w:iCs/>
        </w:rPr>
        <w:t>how</w:t>
      </w:r>
      <w:r>
        <w:t xml:space="preserve"> the data was collected, so gauging how likely it was to meet or violate assumptions is difficult (but not impossible). To allow you to do so now, here is a description of data collection:</w:t>
      </w:r>
    </w:p>
    <w:p w14:paraId="68330D46" w14:textId="77777777" w:rsidR="00A01291" w:rsidRDefault="00000000">
      <w:pPr>
        <w:pStyle w:val="BlockText"/>
      </w:pPr>
      <w:r>
        <w:t xml:space="preserve">Each alligator was retrieved from a communal pond containing 100 alligators. Although the alligators were not individually tagged, farm staff were able to identify each one, ensuring that observations were independent. After retrieval, the alligator was blindfolded and moved to a safe and secure location. Once secured, the alligator was restrained by up to three technicians while its length was measured. To measure the length, two additional technicians used a tape measure from the tip of the nose to the tip of the tail. The tape was passed under the restraining technicians when possible to </w:t>
      </w:r>
      <w:r>
        <w:lastRenderedPageBreak/>
        <w:t>ensure accurate measurements. Lengths were recorded in centimetres, with one decimal point.</w:t>
      </w:r>
    </w:p>
    <w:p w14:paraId="0991215B" w14:textId="77777777" w:rsidR="00A01291" w:rsidRDefault="00000000">
      <w:pPr>
        <w:pStyle w:val="BlockText"/>
      </w:pPr>
      <w:r>
        <w:t>After measuring length, the blindfold was removed, and a modified gnathodynamometer was used to measure bite force in pounds per square inch. Since alligators may not immediately bite the gnathodynamometer, the device was placed in the alligator’s mouth for up to 60 seconds to capture an appropriate bite strength. Once all measurements were taken, the alligator was returned to the pond before the next individual was retrieved.</w:t>
      </w:r>
    </w:p>
    <w:p w14:paraId="1FB95B41" w14:textId="77777777" w:rsidR="00A01291" w:rsidRDefault="00000000">
      <w:pPr>
        <w:pStyle w:val="Heading2"/>
      </w:pPr>
      <w:bookmarkStart w:id="14" w:name="question-set-three"/>
      <w:bookmarkStart w:id="15" w:name="_Toc174535102"/>
      <w:r>
        <w:t>Question Set Three</w:t>
      </w:r>
      <w:bookmarkEnd w:id="15"/>
    </w:p>
    <w:p w14:paraId="24EE931F" w14:textId="77777777" w:rsidR="00A01291" w:rsidRDefault="00000000">
      <w:pPr>
        <w:numPr>
          <w:ilvl w:val="0"/>
          <w:numId w:val="11"/>
        </w:numPr>
      </w:pPr>
      <w:r>
        <w:t>With the alligator dataset and data collection description, state which assumptions you believe may be most likely to be violated.</w:t>
      </w:r>
    </w:p>
    <w:p w14:paraId="6F8EE32D" w14:textId="77777777" w:rsidR="00A01291" w:rsidRDefault="00000000">
      <w:pPr>
        <w:numPr>
          <w:ilvl w:val="0"/>
          <w:numId w:val="11"/>
        </w:numPr>
      </w:pPr>
      <w:r>
        <w:t>Describe how to data collection could have been improved on such that the assumptions would be more likely to be met.</w:t>
      </w:r>
      <w:bookmarkEnd w:id="12"/>
      <w:bookmarkEnd w:id="14"/>
    </w:p>
    <w:sectPr w:rsidR="00A0129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FBE3D3" w14:textId="77777777" w:rsidR="00B10A50" w:rsidRDefault="00B10A50">
      <w:pPr>
        <w:spacing w:after="0"/>
      </w:pPr>
      <w:r>
        <w:separator/>
      </w:r>
    </w:p>
  </w:endnote>
  <w:endnote w:type="continuationSeparator" w:id="0">
    <w:p w14:paraId="3964FB95" w14:textId="77777777" w:rsidR="00B10A50" w:rsidRDefault="00B10A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A9E5F7" w14:textId="77777777" w:rsidR="00B10A50" w:rsidRDefault="00B10A50">
      <w:r>
        <w:separator/>
      </w:r>
    </w:p>
  </w:footnote>
  <w:footnote w:type="continuationSeparator" w:id="0">
    <w:p w14:paraId="12981352" w14:textId="77777777" w:rsidR="00B10A50" w:rsidRDefault="00B10A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FF9250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D2E973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85292D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A32AEB12"/>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96A60C5C"/>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 w16cid:durableId="1968661439">
    <w:abstractNumId w:val="0"/>
  </w:num>
  <w:num w:numId="2" w16cid:durableId="1603609467">
    <w:abstractNumId w:val="1"/>
  </w:num>
  <w:num w:numId="3" w16cid:durableId="15425224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63828213">
    <w:abstractNumId w:val="0"/>
  </w:num>
  <w:num w:numId="5" w16cid:durableId="430856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537514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0345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95203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7176278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155484622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 w16cid:durableId="4023388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291"/>
    <w:rsid w:val="00981816"/>
    <w:rsid w:val="00A01291"/>
    <w:rsid w:val="00AF3F54"/>
    <w:rsid w:val="00B10A5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84883"/>
  <w15:docId w15:val="{2FB5259A-27FA-4C60-A992-2649A0737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0B5F"/>
    <w:rPr>
      <w:rFonts w:ascii="Bahnschrift Light" w:hAnsi="Bahnschrift Light"/>
      <w:sz w:val="22"/>
    </w:rPr>
  </w:style>
  <w:style w:type="paragraph" w:styleId="Heading1">
    <w:name w:val="heading 1"/>
    <w:basedOn w:val="Normal"/>
    <w:next w:val="BodyText"/>
    <w:uiPriority w:val="9"/>
    <w:qFormat/>
    <w:rsid w:val="00F34E30"/>
    <w:pPr>
      <w:keepNext/>
      <w:keepLines/>
      <w:spacing w:before="480" w:after="0"/>
      <w:outlineLvl w:val="0"/>
    </w:pPr>
    <w:rPr>
      <w:rFonts w:eastAsiaTheme="majorEastAsia" w:cstheme="majorBidi"/>
      <w:bCs/>
      <w:color w:val="262626" w:themeColor="text1" w:themeTint="D9"/>
      <w:sz w:val="32"/>
      <w:szCs w:val="32"/>
    </w:rPr>
  </w:style>
  <w:style w:type="paragraph" w:styleId="Heading2">
    <w:name w:val="heading 2"/>
    <w:basedOn w:val="Normal"/>
    <w:next w:val="BodyText"/>
    <w:uiPriority w:val="9"/>
    <w:unhideWhenUsed/>
    <w:qFormat/>
    <w:rsid w:val="00F34E30"/>
    <w:pPr>
      <w:keepNext/>
      <w:keepLines/>
      <w:spacing w:before="200" w:after="0"/>
      <w:outlineLvl w:val="1"/>
    </w:pPr>
    <w:rPr>
      <w:rFonts w:eastAsiaTheme="majorEastAsia" w:cstheme="majorBidi"/>
      <w:bCs/>
      <w:color w:val="262626" w:themeColor="text1" w:themeTint="D9"/>
      <w:sz w:val="28"/>
      <w:szCs w:val="28"/>
    </w:rPr>
  </w:style>
  <w:style w:type="paragraph" w:styleId="Heading3">
    <w:name w:val="heading 3"/>
    <w:basedOn w:val="Normal"/>
    <w:next w:val="BodyText"/>
    <w:uiPriority w:val="9"/>
    <w:unhideWhenUsed/>
    <w:qFormat/>
    <w:rsid w:val="00F34E30"/>
    <w:pPr>
      <w:keepNext/>
      <w:keepLines/>
      <w:spacing w:before="200" w:after="0"/>
      <w:outlineLvl w:val="2"/>
    </w:pPr>
    <w:rPr>
      <w:rFonts w:eastAsiaTheme="majorEastAsia" w:cstheme="majorBidi"/>
      <w:bCs/>
      <w:color w:val="262626" w:themeColor="text1" w:themeTint="D9"/>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E0B5F"/>
    <w:pPr>
      <w:spacing w:before="180" w:after="180"/>
    </w:pPr>
    <w:rPr>
      <w:color w:val="262626" w:themeColor="text1" w:themeTint="D9"/>
    </w:rPr>
  </w:style>
  <w:style w:type="paragraph" w:customStyle="1" w:styleId="FirstParagraph">
    <w:name w:val="First Paragraph"/>
    <w:basedOn w:val="BodyText"/>
    <w:next w:val="BodyText"/>
    <w:qFormat/>
    <w:rsid w:val="001E0B5F"/>
  </w:style>
  <w:style w:type="paragraph" w:customStyle="1" w:styleId="Compact">
    <w:name w:val="Compact"/>
    <w:basedOn w:val="BodyText"/>
    <w:qFormat/>
    <w:pPr>
      <w:spacing w:before="36" w:after="36"/>
    </w:pPr>
  </w:style>
  <w:style w:type="paragraph" w:styleId="Title">
    <w:name w:val="Title"/>
    <w:basedOn w:val="Normal"/>
    <w:next w:val="BodyText"/>
    <w:qFormat/>
    <w:rsid w:val="00F34E30"/>
    <w:pPr>
      <w:keepNext/>
      <w:keepLines/>
      <w:spacing w:before="480" w:after="240"/>
      <w:jc w:val="center"/>
    </w:pPr>
    <w:rPr>
      <w:rFonts w:eastAsiaTheme="majorEastAsia" w:cstheme="majorBidi"/>
      <w:bCs/>
      <w:color w:val="262626" w:themeColor="text1" w:themeTint="D9"/>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F34E30"/>
    <w:pPr>
      <w:keepNext/>
      <w:keepLines/>
      <w:jc w:val="center"/>
    </w:pPr>
    <w:rPr>
      <w:rFonts w:ascii="Century Gothic" w:hAnsi="Century Gothic"/>
    </w:rPr>
  </w:style>
  <w:style w:type="paragraph" w:styleId="Date">
    <w:name w:val="Date"/>
    <w:next w:val="BodyText"/>
    <w:qFormat/>
    <w:rsid w:val="00F34E30"/>
    <w:pPr>
      <w:keepNext/>
      <w:keepLines/>
      <w:jc w:val="center"/>
    </w:pPr>
    <w:rPr>
      <w:rFonts w:ascii="Century Gothic" w:hAnsi="Century Gothic"/>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2C0470"/>
    <w:pPr>
      <w:spacing w:before="100" w:after="100"/>
      <w:ind w:left="480" w:right="480"/>
    </w:pPr>
    <w:rPr>
      <w:rFonts w:ascii="Aptos" w:hAnsi="Aptos"/>
      <w:color w:val="1D1B11" w:themeColor="background2" w:themeShade="1A"/>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F34E30"/>
    <w:rPr>
      <w:rFonts w:ascii="Consolas" w:hAnsi="Consolas"/>
      <w:shd w:val="clear" w:color="auto" w:fill="F8F8F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1E0B5F"/>
    <w:pPr>
      <w:spacing w:before="240" w:line="259" w:lineRule="auto"/>
      <w:outlineLvl w:val="9"/>
    </w:pPr>
    <w:rPr>
      <w:rFonts w:ascii="Century Gothic" w:hAnsi="Century Gothic"/>
      <w:bCs w:val="0"/>
      <w:color w:val="F79646" w:themeColor="accent6"/>
    </w:rPr>
  </w:style>
  <w:style w:type="paragraph" w:customStyle="1" w:styleId="SourceCode">
    <w:name w:val="Source Code"/>
    <w:basedOn w:val="Normal"/>
    <w:link w:val="VerbatimChar"/>
    <w:rsid w:val="00F34E30"/>
    <w:pPr>
      <w:shd w:val="clear" w:color="auto" w:fill="F8F8F8"/>
      <w:wordWrap w:val="0"/>
    </w:pPr>
    <w:rPr>
      <w:rFonts w:ascii="Consolas" w:hAnsi="Consolas"/>
    </w:rPr>
  </w:style>
  <w:style w:type="character" w:customStyle="1" w:styleId="KeywordTok">
    <w:name w:val="KeywordTok"/>
    <w:basedOn w:val="VerbatimChar"/>
    <w:rPr>
      <w:rFonts w:ascii="Consolas" w:hAnsi="Consolas"/>
      <w:b/>
      <w:color w:val="204A87"/>
      <w:shd w:val="clear" w:color="auto" w:fill="F8F8F8"/>
    </w:rPr>
  </w:style>
  <w:style w:type="character" w:customStyle="1" w:styleId="DataTypeTok">
    <w:name w:val="DataTypeTok"/>
    <w:basedOn w:val="VerbatimChar"/>
    <w:rPr>
      <w:rFonts w:ascii="Consolas" w:hAnsi="Consolas"/>
      <w:color w:val="204A87"/>
      <w:shd w:val="clear" w:color="auto" w:fill="F8F8F8"/>
    </w:rPr>
  </w:style>
  <w:style w:type="character" w:customStyle="1" w:styleId="DecValTok">
    <w:name w:val="DecValTok"/>
    <w:basedOn w:val="VerbatimChar"/>
    <w:rPr>
      <w:rFonts w:ascii="Consolas" w:hAnsi="Consolas"/>
      <w:color w:val="0000CF"/>
      <w:shd w:val="clear" w:color="auto" w:fill="F8F8F8"/>
    </w:rPr>
  </w:style>
  <w:style w:type="character" w:customStyle="1" w:styleId="BaseNTok">
    <w:name w:val="BaseNTok"/>
    <w:basedOn w:val="VerbatimChar"/>
    <w:rPr>
      <w:rFonts w:ascii="Consolas" w:hAnsi="Consolas"/>
      <w:color w:val="0000CF"/>
      <w:shd w:val="clear" w:color="auto" w:fill="F8F8F8"/>
    </w:rPr>
  </w:style>
  <w:style w:type="character" w:customStyle="1" w:styleId="FloatTok">
    <w:name w:val="FloatTok"/>
    <w:basedOn w:val="VerbatimChar"/>
    <w:rPr>
      <w:rFonts w:ascii="Consolas" w:hAnsi="Consolas"/>
      <w:color w:val="0000CF"/>
      <w:shd w:val="clear" w:color="auto" w:fill="F8F8F8"/>
    </w:rPr>
  </w:style>
  <w:style w:type="character" w:customStyle="1" w:styleId="ConstantTok">
    <w:name w:val="ConstantTok"/>
    <w:basedOn w:val="VerbatimChar"/>
    <w:rsid w:val="00F34E30"/>
    <w:rPr>
      <w:rFonts w:ascii="Consolas" w:hAnsi="Consolas"/>
      <w:color w:val="943634" w:themeColor="accent2" w:themeShade="BF"/>
      <w:shd w:val="clear" w:color="auto" w:fill="F8F8F8"/>
    </w:rPr>
  </w:style>
  <w:style w:type="character" w:customStyle="1" w:styleId="CharTok">
    <w:name w:val="CharTok"/>
    <w:basedOn w:val="VerbatimChar"/>
    <w:rPr>
      <w:rFonts w:ascii="Consolas" w:hAnsi="Consolas"/>
      <w:color w:val="4E9A06"/>
      <w:shd w:val="clear" w:color="auto" w:fill="F8F8F8"/>
    </w:rPr>
  </w:style>
  <w:style w:type="character" w:customStyle="1" w:styleId="SpecialCharTok">
    <w:name w:val="SpecialCharTok"/>
    <w:basedOn w:val="VerbatimChar"/>
    <w:rPr>
      <w:rFonts w:ascii="Consolas" w:hAnsi="Consolas"/>
      <w:b/>
      <w:color w:val="CE5C00"/>
      <w:shd w:val="clear" w:color="auto" w:fill="F8F8F8"/>
    </w:rPr>
  </w:style>
  <w:style w:type="character" w:customStyle="1" w:styleId="StringTok">
    <w:name w:val="StringTok"/>
    <w:basedOn w:val="VerbatimChar"/>
    <w:rPr>
      <w:rFonts w:ascii="Consolas" w:hAnsi="Consolas"/>
      <w:color w:val="4E9A06"/>
      <w:shd w:val="clear" w:color="auto" w:fill="F8F8F8"/>
    </w:rPr>
  </w:style>
  <w:style w:type="character" w:customStyle="1" w:styleId="VerbatimStringTok">
    <w:name w:val="VerbatimStringTok"/>
    <w:basedOn w:val="VerbatimChar"/>
    <w:rPr>
      <w:rFonts w:ascii="Consolas" w:hAnsi="Consolas"/>
      <w:color w:val="4E9A06"/>
      <w:shd w:val="clear" w:color="auto" w:fill="F8F8F8"/>
    </w:rPr>
  </w:style>
  <w:style w:type="character" w:customStyle="1" w:styleId="SpecialStringTok">
    <w:name w:val="SpecialStringTok"/>
    <w:basedOn w:val="VerbatimChar"/>
    <w:rPr>
      <w:rFonts w:ascii="Consolas" w:hAnsi="Consolas"/>
      <w:color w:val="4E9A06"/>
      <w:shd w:val="clear" w:color="auto" w:fill="F8F8F8"/>
    </w:rPr>
  </w:style>
  <w:style w:type="character" w:customStyle="1" w:styleId="ImportTok">
    <w:name w:val="ImportTok"/>
    <w:basedOn w:val="VerbatimChar"/>
    <w:rPr>
      <w:rFonts w:ascii="Consolas" w:hAnsi="Consolas"/>
      <w:shd w:val="clear" w:color="auto" w:fill="F8F8F8"/>
    </w:rPr>
  </w:style>
  <w:style w:type="character" w:customStyle="1" w:styleId="CommentTok">
    <w:name w:val="CommentTok"/>
    <w:basedOn w:val="VerbatimChar"/>
    <w:rsid w:val="00F34E30"/>
    <w:rPr>
      <w:rFonts w:ascii="Consolas" w:hAnsi="Consolas"/>
      <w:i/>
      <w:color w:val="B2A1C7" w:themeColor="accent4" w:themeTint="99"/>
      <w:shd w:val="clear" w:color="auto" w:fill="F8F8F8"/>
    </w:rPr>
  </w:style>
  <w:style w:type="character" w:customStyle="1" w:styleId="DocumentationTok">
    <w:name w:val="DocumentationTok"/>
    <w:basedOn w:val="VerbatimChar"/>
    <w:rPr>
      <w:rFonts w:ascii="Consolas" w:hAnsi="Consolas"/>
      <w:b/>
      <w:i/>
      <w:color w:val="8F5902"/>
      <w:shd w:val="clear" w:color="auto" w:fill="F8F8F8"/>
    </w:rPr>
  </w:style>
  <w:style w:type="character" w:customStyle="1" w:styleId="AnnotationTok">
    <w:name w:val="AnnotationTok"/>
    <w:basedOn w:val="VerbatimChar"/>
    <w:rPr>
      <w:rFonts w:ascii="Consolas" w:hAnsi="Consolas"/>
      <w:b/>
      <w:i/>
      <w:color w:val="8F5902"/>
      <w:shd w:val="clear" w:color="auto" w:fill="F8F8F8"/>
    </w:rPr>
  </w:style>
  <w:style w:type="character" w:customStyle="1" w:styleId="CommentVarTok">
    <w:name w:val="CommentVarTok"/>
    <w:basedOn w:val="VerbatimChar"/>
    <w:rPr>
      <w:rFonts w:ascii="Consolas" w:hAnsi="Consolas"/>
      <w:b/>
      <w:i/>
      <w:color w:val="8F5902"/>
      <w:shd w:val="clear" w:color="auto" w:fill="F8F8F8"/>
    </w:rPr>
  </w:style>
  <w:style w:type="character" w:customStyle="1" w:styleId="OtherTok">
    <w:name w:val="OtherTok"/>
    <w:basedOn w:val="VerbatimChar"/>
    <w:rPr>
      <w:rFonts w:ascii="Consolas" w:hAnsi="Consolas"/>
      <w:color w:val="8F5902"/>
      <w:shd w:val="clear" w:color="auto" w:fill="F8F8F8"/>
    </w:rPr>
  </w:style>
  <w:style w:type="character" w:customStyle="1" w:styleId="FunctionTok">
    <w:name w:val="FunctionTok"/>
    <w:basedOn w:val="VerbatimChar"/>
    <w:rsid w:val="00F34E30"/>
    <w:rPr>
      <w:rFonts w:ascii="Consolas" w:hAnsi="Consolas"/>
      <w:b/>
      <w:color w:val="F79646" w:themeColor="accent6"/>
      <w:shd w:val="clear" w:color="auto" w:fill="F8F8F8"/>
    </w:rPr>
  </w:style>
  <w:style w:type="character" w:customStyle="1" w:styleId="VariableTok">
    <w:name w:val="VariableTok"/>
    <w:basedOn w:val="VerbatimChar"/>
    <w:rPr>
      <w:rFonts w:ascii="Consolas" w:hAnsi="Consolas"/>
      <w:color w:val="000000"/>
      <w:shd w:val="clear" w:color="auto" w:fill="F8F8F8"/>
    </w:rPr>
  </w:style>
  <w:style w:type="character" w:customStyle="1" w:styleId="ControlFlowTok">
    <w:name w:val="ControlFlowTok"/>
    <w:basedOn w:val="VerbatimChar"/>
    <w:rPr>
      <w:rFonts w:ascii="Consolas" w:hAnsi="Consolas"/>
      <w:b/>
      <w:color w:val="204A87"/>
      <w:shd w:val="clear" w:color="auto" w:fill="F8F8F8"/>
    </w:rPr>
  </w:style>
  <w:style w:type="character" w:customStyle="1" w:styleId="OperatorTok">
    <w:name w:val="OperatorTok"/>
    <w:basedOn w:val="VerbatimChar"/>
    <w:rPr>
      <w:rFonts w:ascii="Consolas" w:hAnsi="Consolas"/>
      <w:b/>
      <w:color w:val="CE5C00"/>
      <w:shd w:val="clear" w:color="auto" w:fill="F8F8F8"/>
    </w:rPr>
  </w:style>
  <w:style w:type="character" w:customStyle="1" w:styleId="BuiltInTok">
    <w:name w:val="BuiltInTok"/>
    <w:basedOn w:val="VerbatimChar"/>
    <w:rPr>
      <w:rFonts w:ascii="Consolas" w:hAnsi="Consolas"/>
      <w:shd w:val="clear" w:color="auto" w:fill="F8F8F8"/>
    </w:rPr>
  </w:style>
  <w:style w:type="character" w:customStyle="1" w:styleId="ExtensionTok">
    <w:name w:val="ExtensionTok"/>
    <w:basedOn w:val="VerbatimChar"/>
    <w:rPr>
      <w:rFonts w:ascii="Consolas" w:hAnsi="Consolas"/>
      <w:shd w:val="clear" w:color="auto" w:fill="F8F8F8"/>
    </w:rPr>
  </w:style>
  <w:style w:type="character" w:customStyle="1" w:styleId="PreprocessorTok">
    <w:name w:val="PreprocessorTok"/>
    <w:basedOn w:val="VerbatimChar"/>
    <w:rPr>
      <w:rFonts w:ascii="Consolas" w:hAnsi="Consolas"/>
      <w:i/>
      <w:color w:val="8F5902"/>
      <w:shd w:val="clear" w:color="auto" w:fill="F8F8F8"/>
    </w:rPr>
  </w:style>
  <w:style w:type="character" w:customStyle="1" w:styleId="AttributeTok">
    <w:name w:val="AttributeTok"/>
    <w:basedOn w:val="VerbatimChar"/>
    <w:rPr>
      <w:rFonts w:ascii="Consolas" w:hAnsi="Consolas"/>
      <w:color w:val="204A87"/>
      <w:shd w:val="clear" w:color="auto" w:fill="F8F8F8"/>
    </w:rPr>
  </w:style>
  <w:style w:type="character" w:customStyle="1" w:styleId="RegionMarkerTok">
    <w:name w:val="RegionMarkerTok"/>
    <w:basedOn w:val="VerbatimChar"/>
    <w:rPr>
      <w:rFonts w:ascii="Consolas" w:hAnsi="Consolas"/>
      <w:shd w:val="clear" w:color="auto" w:fill="F8F8F8"/>
    </w:rPr>
  </w:style>
  <w:style w:type="character" w:customStyle="1" w:styleId="InformationTok">
    <w:name w:val="InformationTok"/>
    <w:basedOn w:val="VerbatimChar"/>
    <w:rPr>
      <w:rFonts w:ascii="Consolas" w:hAnsi="Consolas"/>
      <w:b/>
      <w:i/>
      <w:color w:val="8F5902"/>
      <w:shd w:val="clear" w:color="auto" w:fill="F8F8F8"/>
    </w:rPr>
  </w:style>
  <w:style w:type="character" w:customStyle="1" w:styleId="WarningTok">
    <w:name w:val="WarningTok"/>
    <w:basedOn w:val="VerbatimChar"/>
    <w:rPr>
      <w:rFonts w:ascii="Consolas" w:hAnsi="Consolas"/>
      <w:b/>
      <w:i/>
      <w:color w:val="8F5902"/>
      <w:shd w:val="clear" w:color="auto" w:fill="F8F8F8"/>
    </w:rPr>
  </w:style>
  <w:style w:type="character" w:customStyle="1" w:styleId="AlertTok">
    <w:name w:val="AlertTok"/>
    <w:basedOn w:val="VerbatimChar"/>
    <w:rPr>
      <w:rFonts w:ascii="Consolas" w:hAnsi="Consolas"/>
      <w:color w:val="EF2929"/>
      <w:shd w:val="clear" w:color="auto" w:fill="F8F8F8"/>
    </w:rPr>
  </w:style>
  <w:style w:type="character" w:customStyle="1" w:styleId="ErrorTok">
    <w:name w:val="ErrorTok"/>
    <w:basedOn w:val="VerbatimChar"/>
    <w:rPr>
      <w:rFonts w:ascii="Consolas" w:hAnsi="Consolas"/>
      <w:b/>
      <w:color w:val="A40000"/>
      <w:shd w:val="clear" w:color="auto" w:fill="F8F8F8"/>
    </w:rPr>
  </w:style>
  <w:style w:type="character" w:customStyle="1" w:styleId="NormalTok">
    <w:name w:val="NormalTok"/>
    <w:basedOn w:val="VerbatimChar"/>
    <w:rsid w:val="00F34E30"/>
    <w:rPr>
      <w:rFonts w:ascii="Consolas" w:hAnsi="Consolas"/>
      <w:color w:val="0D0D0D" w:themeColor="text1" w:themeTint="F2"/>
      <w:shd w:val="clear" w:color="auto" w:fill="F8F8F8"/>
    </w:rPr>
  </w:style>
  <w:style w:type="paragraph" w:styleId="TOC1">
    <w:name w:val="toc 1"/>
    <w:basedOn w:val="Normal"/>
    <w:next w:val="Normal"/>
    <w:autoRedefine/>
    <w:uiPriority w:val="39"/>
    <w:rsid w:val="00F34E30"/>
    <w:pPr>
      <w:spacing w:after="100"/>
    </w:pPr>
  </w:style>
  <w:style w:type="paragraph" w:styleId="TOC2">
    <w:name w:val="toc 2"/>
    <w:basedOn w:val="Normal"/>
    <w:next w:val="Normal"/>
    <w:autoRedefine/>
    <w:uiPriority w:val="39"/>
    <w:rsid w:val="00F34E30"/>
    <w:pPr>
      <w:spacing w:after="100"/>
      <w:ind w:left="240"/>
    </w:pPr>
  </w:style>
  <w:style w:type="paragraph" w:styleId="TOC3">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ecies.nbnatlas.org/species/NBNSYS0000005143" TargetMode="External"/><Relationship Id="rId3" Type="http://schemas.openxmlformats.org/officeDocument/2006/relationships/settings" Target="settings.xml"/><Relationship Id="rId7" Type="http://schemas.openxmlformats.org/officeDocument/2006/relationships/hyperlink" Target="https://species.nbnatlas.org/species/NBNSYS000000514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ucnredlist.org/species/55997072/1424044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1387</Words>
  <Characters>7908</Characters>
  <Application>Microsoft Office Word</Application>
  <DocSecurity>0</DocSecurity>
  <Lines>65</Lines>
  <Paragraphs>18</Paragraphs>
  <ScaleCrop>false</ScaleCrop>
  <Company/>
  <LinksUpToDate>false</LinksUpToDate>
  <CharactersWithSpaces>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1.1: Hidden Assumptions</dc:title>
  <dc:creator>Roos &amp; Pinard</dc:creator>
  <cp:keywords/>
  <cp:lastModifiedBy>Roos, Deon</cp:lastModifiedBy>
  <cp:revision>2</cp:revision>
  <dcterms:created xsi:type="dcterms:W3CDTF">2024-08-14T12:37:00Z</dcterms:created>
  <dcterms:modified xsi:type="dcterms:W3CDTF">2024-08-14T12:38:00Z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2024-08-14</vt:lpwstr>
  </property>
  <property fmtid="{D5CDD505-2E9C-101B-9397-08002B2CF9AE}" pid="3" name="output">
    <vt:lpwstr/>
  </property>
</Properties>
</file>