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</w:t>
      </w:r>
      <w:r>
        <w:t xml:space="preserve"> </w:t>
      </w:r>
      <w:r>
        <w:t xml:space="preserve">processing</w:t>
      </w:r>
      <w:r>
        <w:t xml:space="preserve"> </w:t>
      </w:r>
      <w:r>
        <w:t xml:space="preserve">-</w:t>
      </w:r>
      <w:r>
        <w:t xml:space="preserve"> </w:t>
      </w:r>
      <w:r>
        <w:t xml:space="preserve">Study</w:t>
      </w:r>
      <w:r>
        <w:t xml:space="preserve"> </w:t>
      </w:r>
      <w:r>
        <w:t xml:space="preserve">Notes</w:t>
      </w:r>
    </w:p>
    <w:p>
      <w:pPr>
        <w:pStyle w:val="Author"/>
      </w:pPr>
      <w:r>
        <w:t xml:space="preserve">Michelle</w:t>
      </w:r>
      <w:r>
        <w:t xml:space="preserve"> </w:t>
      </w:r>
      <w:r>
        <w:t xml:space="preserve">Pinard</w:t>
      </w:r>
      <w:r>
        <w:t xml:space="preserve"> </w:t>
      </w:r>
      <w:r>
        <w:t xml:space="preserve">&amp;</w:t>
      </w:r>
      <w:r>
        <w:t xml:space="preserve"> </w:t>
      </w:r>
      <w:r>
        <w:t xml:space="preserve">Deon</w:t>
      </w:r>
      <w:r>
        <w:t xml:space="preserve"> </w:t>
      </w:r>
      <w:r>
        <w:t xml:space="preserve">Roos</w:t>
      </w:r>
    </w:p>
    <w:p>
      <w:pPr>
        <w:pStyle w:val="Date"/>
      </w:pPr>
      <w:r>
        <w:t xml:space="preserve">Last</w:t>
      </w:r>
      <w:r>
        <w:t xml:space="preserve"> </w:t>
      </w:r>
      <w:r>
        <w:t xml:space="preserve">updated:</w:t>
      </w:r>
      <w:r>
        <w:t xml:space="preserve"> </w:t>
      </w:r>
      <w:r>
        <w:t xml:space="preserve">2025-09-04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Carry out simple exploratory data analysis to check datasets before modelling. The emphasis is on seeing structure, spotting obvious errors, and making transparent, code-based fixes when confirmed.</w:t>
      </w:r>
    </w:p>
    <w:bookmarkEnd w:id="20"/>
    <w:bookmarkStart w:id="21" w:name="workflow-for-the-course"/>
    <w:p>
      <w:pPr>
        <w:pStyle w:val="Heading1"/>
      </w:pPr>
      <w:r>
        <w:t xml:space="preserve">Workflow for the course</w:t>
      </w:r>
    </w:p>
    <w:p>
      <w:pPr>
        <w:pStyle w:val="FirstParagraph"/>
      </w:pPr>
      <w:r>
        <w:t xml:space="preserve">The same workflow underlies later weeks: formulate a question, do EDA, identify hidden assumptions, fit a model, diagnose, summarise, and interpret. This session focuses on EDA and basic data quality assurance.</w:t>
      </w:r>
    </w:p>
    <w:bookmarkEnd w:id="21"/>
    <w:bookmarkStart w:id="22" w:name="orientation-to-rrstudio-and-running-code"/>
    <w:p>
      <w:pPr>
        <w:pStyle w:val="Heading1"/>
      </w:pPr>
      <w:r>
        <w:t xml:space="preserve">Orientation to R/RStudio and running code</w:t>
      </w:r>
    </w:p>
    <w:p>
      <w:pPr>
        <w:pStyle w:val="FirstParagraph"/>
      </w:pPr>
      <w:r>
        <w:t xml:space="preserve">Use RStudio’s panes (Source, Console, Environment/History, Files/Plots/Packages/Help/Viewer). Write code in scripts and run with Run or Ctrl/Cmd+Enter;</w:t>
      </w:r>
      <w:r>
        <w:t xml:space="preserve"> </w:t>
      </w:r>
      <w:r>
        <w:rPr>
          <w:bCs/>
          <w:b/>
        </w:rPr>
        <w:t xml:space="preserve">avoid doing project work only in the Console.</w:t>
      </w:r>
    </w:p>
    <w:bookmarkEnd w:id="22"/>
    <w:bookmarkStart w:id="23" w:name="working-directories-and-loading-data"/>
    <w:p>
      <w:pPr>
        <w:pStyle w:val="Heading1"/>
      </w:pPr>
      <w:r>
        <w:t xml:space="preserve">Working directories and loading data</w:t>
      </w:r>
    </w:p>
    <w:p>
      <w:pPr>
        <w:pStyle w:val="FirstParagraph"/>
      </w:pPr>
      <w:r>
        <w:t xml:space="preserve">Set a working directory once in your script so R knows where to locate your data. Load data stored in .txt files using</w:t>
      </w:r>
      <w:r>
        <w:t xml:space="preserve"> </w:t>
      </w:r>
      <w:r>
        <w:rPr>
          <w:rStyle w:val="VerbatimChar"/>
        </w:rPr>
        <w:t xml:space="preserve">read.table(..., header = TRUE)</w:t>
      </w:r>
      <w:r>
        <w:t xml:space="preserve">. Check that it worked with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str</w:t>
      </w:r>
      <w:r>
        <w:t xml:space="preserve">, and/or</w:t>
      </w:r>
      <w:r>
        <w:t xml:space="preserve"> </w:t>
      </w:r>
      <w:r>
        <w:rPr>
          <w:rStyle w:val="VerbatimChar"/>
        </w:rPr>
        <w:t xml:space="preserve">summary.</w:t>
      </w:r>
      <w:r>
        <w:t xml:space="preserve"> </w:t>
      </w:r>
      <w:r>
        <w:t xml:space="preserve">Be sure to use forward slashes when specifying your directory.</w:t>
      </w:r>
    </w:p>
    <w:bookmarkEnd w:id="23"/>
    <w:bookmarkStart w:id="24" w:name="eda-goals-and-simple-summaries"/>
    <w:p>
      <w:pPr>
        <w:pStyle w:val="Heading1"/>
      </w:pPr>
      <w:r>
        <w:t xml:space="preserve">EDA goals and simple summaries</w:t>
      </w:r>
    </w:p>
    <w:p>
      <w:pPr>
        <w:pStyle w:val="FirstParagraph"/>
      </w:pPr>
      <w:r>
        <w:t xml:space="preserve">Start by understanding variables and ranges. Ask whether names are consistent, types are correct, and values plausible. Use summaries (</w:t>
      </w:r>
      <w:r>
        <w:rPr>
          <w:rStyle w:val="VerbatimChar"/>
        </w:rPr>
        <w:t xml:space="preserve">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quantiles</w:t>
      </w:r>
      <w:r>
        <w:t xml:space="preserve">) to find any data issues.</w:t>
      </w:r>
    </w:p>
    <w:bookmarkEnd w:id="24"/>
    <w:bookmarkStart w:id="25" w:name="indexing-and-conditional-selection"/>
    <w:p>
      <w:pPr>
        <w:pStyle w:val="Heading1"/>
      </w:pPr>
      <w:r>
        <w:t xml:space="preserve">Indexing and conditional selection</w:t>
      </w:r>
    </w:p>
    <w:p>
      <w:pPr>
        <w:pStyle w:val="FirstParagraph"/>
      </w:pPr>
      <w:r>
        <w:t xml:space="preserve">Use square brackets for row/column selection and logical conditions to locate specific records, for example values equal to a threshold (</w:t>
      </w:r>
      <w:r>
        <w:rPr>
          <w:rStyle w:val="VerbatimChar"/>
        </w:rPr>
        <w:t xml:space="preserve">my_data$y == 15</w:t>
      </w:r>
      <w:r>
        <w:t xml:space="preserve">), above a quantile (</w:t>
      </w:r>
      <w:r>
        <w:rPr>
          <w:rStyle w:val="VerbatimChar"/>
        </w:rPr>
        <w:t xml:space="preserve">my_data$y &gt; quantile(my_data$x, prob = 0.9)</w:t>
      </w:r>
      <w:r>
        <w:t xml:space="preserve">), or matching a label (</w:t>
      </w:r>
      <w:r>
        <w:rPr>
          <w:rStyle w:val="VerbatimChar"/>
        </w:rPr>
        <w:t xml:space="preserve">my_data$group == "Aberdeen"</w:t>
      </w:r>
      <w:r>
        <w:t xml:space="preserve">). This allows you to isolate and inspect potential issues before deciding how to act.</w:t>
      </w:r>
    </w:p>
    <w:bookmarkEnd w:id="25"/>
    <w:bookmarkStart w:id="26" w:name="transparent-corrections"/>
    <w:p>
      <w:pPr>
        <w:pStyle w:val="Heading1"/>
      </w:pPr>
      <w:r>
        <w:t xml:space="preserve">Transparent corrections</w:t>
      </w:r>
    </w:p>
    <w:p>
      <w:pPr>
        <w:pStyle w:val="FirstParagraph"/>
      </w:pPr>
      <w:r>
        <w:t xml:space="preserve">If a verifiable data-entry error is confirmed (e.g., missing decimal points), correct it in code using square brackets to specify the row and column and documenting the change with a clear comment. Prefer code-based edits over manual spreadsheet edits so changes are auditable. Re-check summaries after any edit.</w:t>
      </w:r>
    </w:p>
    <w:bookmarkEnd w:id="26"/>
    <w:bookmarkStart w:id="27" w:name="Xc40c1b3682946c071dab378091b7d2fd2bebe0b"/>
    <w:p>
      <w:pPr>
        <w:pStyle w:val="Heading1"/>
      </w:pPr>
      <w:r>
        <w:t xml:space="preserve">Handling missing values and strings vs factors</w:t>
      </w:r>
    </w:p>
    <w:p>
      <w:pPr>
        <w:pStyle w:val="FirstParagraph"/>
      </w:pPr>
      <w:r>
        <w:t xml:space="preserve">Functions like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median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missing values are present; add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when appropriate. For text variables, keep as character while cleaning; convert to a factor later if needed. Use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to find inconsistent labels.</w:t>
      </w:r>
    </w:p>
    <w:bookmarkEnd w:id="27"/>
    <w:bookmarkStart w:id="28" w:name="useful-code-examples"/>
    <w:p>
      <w:pPr>
        <w:pStyle w:val="Heading1"/>
      </w:pPr>
      <w:r>
        <w:t xml:space="preserve">Useful code examples</w:t>
      </w:r>
    </w:p>
    <w:p>
      <w:pPr>
        <w:pStyle w:val="SourceCode"/>
      </w:pPr>
      <w:r>
        <w:rPr>
          <w:rStyle w:val="CommentTok"/>
        </w:rPr>
        <w:t xml:space="preserve"># Set and find current working directory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"H:/BI3010/workshop1"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or setwd("~/Documents/BI3010/workshop1") on macOS</w:t>
      </w:r>
      <w:r>
        <w:br/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ali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"alligator_bite.txt"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first couple of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(ali)</w:t>
      </w:r>
      <w:r>
        <w:br/>
      </w:r>
      <w:r>
        <w:br/>
      </w:r>
      <w:r>
        <w:rPr>
          <w:rStyle w:val="CommentTok"/>
        </w:rPr>
        <w:t xml:space="preserve"># Open a new window that shows all data (like Excel)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(ali)</w:t>
      </w:r>
      <w:r>
        <w:br/>
      </w:r>
      <w:r>
        <w:br/>
      </w:r>
      <w:r>
        <w:rPr>
          <w:rStyle w:val="CommentTok"/>
        </w:rPr>
        <w:t xml:space="preserve"># Report the structure of the data and variables in the dataset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(ali)</w:t>
      </w:r>
      <w:r>
        <w:br/>
      </w:r>
      <w:r>
        <w:br/>
      </w:r>
      <w:r>
        <w:rPr>
          <w:rStyle w:val="CommentTok"/>
        </w:rPr>
        <w:t xml:space="preserve"># Report summary statistics for all variables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(ali)</w:t>
      </w:r>
      <w:r>
        <w:br/>
      </w:r>
      <w:r>
        <w:br/>
      </w:r>
      <w:r>
        <w:rPr>
          <w:rStyle w:val="CommentTok"/>
        </w:rPr>
        <w:t xml:space="preserve"># Number of columns and rows in dataset</w:t>
      </w:r>
      <w:r>
        <w:br/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(ali)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(ali)</w:t>
      </w:r>
      <w:r>
        <w:br/>
      </w:r>
      <w:r>
        <w:br/>
      </w:r>
      <w:r>
        <w:rPr>
          <w:rStyle w:val="CommentTok"/>
        </w:rPr>
        <w:t xml:space="preserve"># Names of the columns in a dataset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(ali)</w:t>
      </w:r>
      <w:r>
        <w:br/>
      </w:r>
      <w:r>
        <w:br/>
      </w:r>
      <w:r>
        <w:rPr>
          <w:rStyle w:val="CommentTok"/>
        </w:rPr>
        <w:t xml:space="preserve"># Range (min to max) of a variable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length)</w:t>
      </w:r>
      <w:r>
        <w:br/>
      </w:r>
      <w:r>
        <w:br/>
      </w:r>
      <w:r>
        <w:rPr>
          <w:rStyle w:val="CommentTok"/>
        </w:rPr>
        <w:t xml:space="preserve"># Minimum and maximum individually</w:t>
      </w:r>
      <w:r>
        <w:br/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length)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length)</w:t>
      </w:r>
      <w:r>
        <w:br/>
      </w:r>
      <w:r>
        <w:br/>
      </w:r>
      <w:r>
        <w:rPr>
          <w:rStyle w:val="CommentTok"/>
        </w:rPr>
        <w:t xml:space="preserve"># Mean and median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length)</w:t>
      </w:r>
      <w:r>
        <w:br/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length)</w:t>
      </w:r>
      <w:r>
        <w:br/>
      </w:r>
      <w:r>
        <w:br/>
      </w:r>
      <w:r>
        <w:rPr>
          <w:rStyle w:val="CommentTok"/>
        </w:rPr>
        <w:t xml:space="preserve"># Quantiles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bite,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Gives the 75th quantile</w:t>
      </w:r>
      <w:r>
        <w:br/>
      </w:r>
      <w:r>
        <w:br/>
      </w:r>
      <w:r>
        <w:rPr>
          <w:rStyle w:val="CommentTok"/>
        </w:rPr>
        <w:t xml:space="preserve"># Conditional indexing to locate rows</w:t>
      </w:r>
      <w:r>
        <w:br/>
      </w:r>
      <w:r>
        <w:rPr>
          <w:rStyle w:val="NormalTok"/>
        </w:rPr>
        <w:t xml:space="preserve">ali[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                                  </w:t>
      </w:r>
      <w:r>
        <w:rPr>
          <w:rStyle w:val="CommentTok"/>
        </w:rPr>
        <w:t xml:space="preserve"># the value in row 10, column 5</w:t>
      </w:r>
      <w:r>
        <w:br/>
      </w:r>
      <w:r>
        <w:rPr>
          <w:rStyle w:val="NormalTok"/>
        </w:rPr>
        <w:t xml:space="preserve">ali[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                                    </w:t>
      </w:r>
      <w:r>
        <w:rPr>
          <w:rStyle w:val="CommentTok"/>
        </w:rPr>
        <w:t xml:space="preserve"># all column values in row 1</w:t>
      </w:r>
      <w:r>
        <w:br/>
      </w:r>
      <w:r>
        <w:rPr>
          <w:rStyle w:val="NormalTok"/>
        </w:rPr>
        <w:t xml:space="preserve">ali[,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                                  </w:t>
      </w:r>
      <w:r>
        <w:rPr>
          <w:rStyle w:val="CommentTok"/>
        </w:rPr>
        <w:t xml:space="preserve"># all row values in column 1</w:t>
      </w:r>
      <w:r>
        <w:br/>
      </w:r>
      <w:r>
        <w:rPr>
          <w:rStyle w:val="NormalTok"/>
        </w:rPr>
        <w:t xml:space="preserve">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                               </w:t>
      </w:r>
      <w:r>
        <w:rPr>
          <w:rStyle w:val="CommentTok"/>
        </w:rPr>
        <w:t xml:space="preserve"># bite value for row 1</w:t>
      </w:r>
      <w:r>
        <w:br/>
      </w:r>
      <w:r>
        <w:rPr>
          <w:rStyle w:val="NormalTok"/>
        </w:rPr>
        <w:t xml:space="preserve">ali[ali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2293</w:t>
      </w:r>
      <w:r>
        <w:rPr>
          <w:rStyle w:val="NormalTok"/>
        </w:rPr>
        <w:t xml:space="preserve">, ]                    </w:t>
      </w:r>
      <w:r>
        <w:rPr>
          <w:rStyle w:val="CommentTok"/>
        </w:rPr>
        <w:t xml:space="preserve"># all rows with exact match for length</w:t>
      </w:r>
      <w:r>
        <w:br/>
      </w:r>
      <w:r>
        <w:rPr>
          <w:rStyle w:val="NormalTok"/>
        </w:rPr>
        <w:t xml:space="preserve">ali[ali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length), ]         </w:t>
      </w:r>
      <w:r>
        <w:rPr>
          <w:rStyle w:val="CommentTok"/>
        </w:rPr>
        <w:t xml:space="preserve"># all rows where length is greater than average length</w:t>
      </w:r>
      <w:r>
        <w:br/>
      </w:r>
      <w:r>
        <w:rPr>
          <w:rStyle w:val="NormalTok"/>
        </w:rPr>
        <w:t xml:space="preserve">ali[ali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bite,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]  </w:t>
      </w:r>
      <w:r>
        <w:rPr>
          <w:rStyle w:val="CommentTok"/>
        </w:rPr>
        <w:t xml:space="preserve"># all rows where bite is less than or equal to upper quartile</w:t>
      </w:r>
      <w:r>
        <w:br/>
      </w:r>
      <w:r>
        <w:br/>
      </w:r>
      <w:r>
        <w:rPr>
          <w:rStyle w:val="CommentTok"/>
        </w:rPr>
        <w:t xml:space="preserve"># Correcting data entry mistakes</w:t>
      </w:r>
      <w:r>
        <w:br/>
      </w:r>
      <w:r>
        <w:rPr>
          <w:rStyle w:val="NormalTok"/>
        </w:rPr>
        <w:t xml:space="preserve">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bite[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bite[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 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divide bite on row 20 by 100 and store in bite on row 20</w:t>
      </w:r>
      <w:r>
        <w:br/>
      </w:r>
      <w:r>
        <w:rPr>
          <w:rStyle w:val="NormalTok"/>
        </w:rPr>
        <w:t xml:space="preserve">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divide length on row 50 by 3 and store in length on row 3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(ali)                                 </w:t>
      </w:r>
      <w:r>
        <w:rPr>
          <w:rStyle w:val="CommentTok"/>
        </w:rPr>
        <w:t xml:space="preserve"># always confirm correction has worked</w:t>
      </w:r>
      <w:r>
        <w:br/>
      </w:r>
      <w:r>
        <w:br/>
      </w:r>
      <w:r>
        <w:rPr>
          <w:rStyle w:val="CommentTok"/>
        </w:rPr>
        <w:t xml:space="preserve"># Fix characters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(chupa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city)                                 </w:t>
      </w:r>
      <w:r>
        <w:rPr>
          <w:rStyle w:val="CommentTok"/>
        </w:rPr>
        <w:t xml:space="preserve"># list all unique city characters</w:t>
      </w:r>
      <w:r>
        <w:br/>
      </w:r>
      <w:r>
        <w:rPr>
          <w:rStyle w:val="NormalTok"/>
        </w:rPr>
        <w:t xml:space="preserve">chupa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city[chupa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"amarillo"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"Amarillo"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In city column, change any rows where city is amarillo and replace with Amarillo</w:t>
      </w:r>
      <w:r>
        <w:br/>
      </w:r>
      <w:r>
        <w:br/>
      </w:r>
      <w:r>
        <w:rPr>
          <w:rStyle w:val="CommentTok"/>
        </w:rPr>
        <w:t xml:space="preserve"># Set values to NA</w:t>
      </w:r>
      <w:r>
        <w:br/>
      </w:r>
      <w:r>
        <w:rPr>
          <w:rStyle w:val="NormalTok"/>
        </w:rPr>
        <w:t xml:space="preserve">chupa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ufo[chupa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ufo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ufo has a value of 9999, change it to NA</w:t>
      </w:r>
      <w:r>
        <w:br/>
      </w:r>
      <w:r>
        <w:br/>
      </w:r>
      <w:r>
        <w:rPr>
          <w:rStyle w:val="CommentTok"/>
        </w:rPr>
        <w:t xml:space="preserve"># Summaries with missing values</w:t>
      </w:r>
      <w:r>
        <w:br/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(fast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Include na.rm = TRUE if there are NAs (missing values) in the data</w:t>
      </w:r>
      <w:r>
        <w:br/>
      </w:r>
      <w:r>
        <w:br/>
      </w:r>
      <w:r>
        <w:rPr>
          <w:rStyle w:val="CommentTok"/>
        </w:rPr>
        <w:t xml:space="preserve"># Convert to factor and create a table of counts</w:t>
      </w:r>
      <w:r>
        <w:br/>
      </w:r>
      <w:r>
        <w:rPr>
          <w:rStyle w:val="NormalTok"/>
        </w:rPr>
        <w:t xml:space="preserve">fast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(fast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(fast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CommentTok"/>
        </w:rPr>
        <w:t xml:space="preserve"># Common mistakes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(alc)                      </w:t>
      </w:r>
      <w:r>
        <w:rPr>
          <w:rStyle w:val="CommentTok"/>
        </w:rPr>
        <w:t xml:space="preserve"># need to specify dataset - chupa$alc</w:t>
      </w:r>
      <w:r>
        <w:br/>
      </w:r>
      <w:r>
        <w:rPr>
          <w:rStyle w:val="NormalTok"/>
        </w:rPr>
        <w:t xml:space="preserve">chupa[chupa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ufo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 ]         </w:t>
      </w:r>
      <w:r>
        <w:rPr>
          <w:rStyle w:val="CommentTok"/>
        </w:rPr>
        <w:t xml:space="preserve"># include the comma (after 9999,) to keep all columns</w:t>
      </w:r>
      <w:r>
        <w:br/>
      </w:r>
      <w:r>
        <w:rPr>
          <w:rStyle w:val="NormalTok"/>
        </w:rPr>
        <w:t xml:space="preserve">chupa[chupa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ufo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, ]         </w:t>
      </w:r>
      <w:r>
        <w:rPr>
          <w:rStyle w:val="CommentTok"/>
        </w:rPr>
        <w:t xml:space="preserve"># use == for tests, not =</w:t>
      </w:r>
      <w:r>
        <w:br/>
      </w:r>
      <w:r>
        <w:rPr>
          <w:rStyle w:val="NormalTok"/>
        </w:rPr>
        <w:t xml:space="preserve">chupa[chupa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"Houston"</w:t>
      </w:r>
      <w:r>
        <w:rPr>
          <w:rStyle w:val="NormalTok"/>
        </w:rPr>
        <w:t xml:space="preserve">, ]  </w:t>
      </w:r>
      <w:r>
        <w:rPr>
          <w:rStyle w:val="CommentTok"/>
        </w:rPr>
        <w:t xml:space="preserve"># quotes required for strings</w:t>
      </w:r>
      <w:r>
        <w:br/>
      </w:r>
      <w:r>
        <w:rPr>
          <w:rStyle w:val="NormalTok"/>
        </w:rPr>
        <w:t xml:space="preserve">ali[ali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]           </w:t>
      </w:r>
      <w:r>
        <w:rPr>
          <w:rStyle w:val="CommentTok"/>
        </w:rPr>
        <w:t xml:space="preserve"># names are case sensitive; length not Length</w:t>
      </w:r>
      <w:r>
        <w:br/>
      </w:r>
      <w:r>
        <w:rPr>
          <w:rStyle w:val="NormalTok"/>
        </w:rPr>
        <w:t xml:space="preserve">ali[ali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]   </w:t>
      </w:r>
      <w:r>
        <w:rPr>
          <w:rStyle w:val="CommentTok"/>
        </w:rPr>
        <w:t xml:space="preserve"># guard against NA</w:t>
      </w:r>
    </w:p>
    <w:bookmarkEnd w:id="28"/>
    <w:sectPr w:rsidR="008F069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F92504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ED2E973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585292DC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968661439" w:numId="1">
    <w:abstractNumId w:val="0"/>
  </w:num>
  <w:num w16cid:durableId="1603609467" w:numId="2">
    <w:abstractNumId w:val="1"/>
  </w:num>
  <w:num w16cid:durableId="1542522429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1E0B5F"/>
    <w:rPr>
      <w:rFonts w:ascii="Bahnschrift Light" w:hAnsi="Bahnschrift Light"/>
      <w:sz w:val="22"/>
    </w:rPr>
  </w:style>
  <w:style w:styleId="Heading1" w:type="paragraph">
    <w:name w:val="heading 1"/>
    <w:basedOn w:val="Normal"/>
    <w:next w:val="BodyText"/>
    <w:uiPriority w:val="9"/>
    <w:qFormat/>
    <w:rsid w:val="00F34E30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1" w:themeTint="D9" w:val="262626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F34E30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1" w:themeTint="D9" w:val="26262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F34E30"/>
    <w:pPr>
      <w:keepNext/>
      <w:keepLines/>
      <w:spacing w:after="0" w:before="200"/>
      <w:outlineLvl w:val="2"/>
    </w:pPr>
    <w:rPr>
      <w:rFonts w:cstheme="majorBidi" w:eastAsiaTheme="majorEastAsia"/>
      <w:bCs/>
      <w:color w:themeColor="text1" w:themeTint="D9" w:val="2626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1E0B5F"/>
    <w:pPr>
      <w:spacing w:after="180" w:before="180"/>
    </w:pPr>
    <w:rPr>
      <w:color w:themeColor="text1" w:themeTint="D9" w:val="262626"/>
    </w:rPr>
  </w:style>
  <w:style w:customStyle="1" w:styleId="FirstParagraph" w:type="paragraph">
    <w:name w:val="First Paragraph"/>
    <w:basedOn w:val="BodyText"/>
    <w:next w:val="BodyText"/>
    <w:qFormat/>
    <w:rsid w:val="001E0B5F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F34E30"/>
    <w:pPr>
      <w:keepNext/>
      <w:keepLines/>
      <w:spacing w:after="240" w:before="480"/>
      <w:jc w:val="center"/>
    </w:pPr>
    <w:rPr>
      <w:rFonts w:cstheme="majorBidi" w:eastAsiaTheme="majorEastAsia"/>
      <w:bCs/>
      <w:color w:themeColor="text1" w:themeTint="D9" w:val="262626"/>
      <w:sz w:val="48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F34E30"/>
    <w:pPr>
      <w:keepNext/>
      <w:keepLines/>
      <w:jc w:val="center"/>
    </w:pPr>
    <w:rPr>
      <w:rFonts w:ascii="Century Gothic" w:hAnsi="Century Gothic"/>
    </w:rPr>
  </w:style>
  <w:style w:styleId="Date" w:type="paragraph">
    <w:name w:val="Date"/>
    <w:next w:val="BodyText"/>
    <w:qFormat/>
    <w:rsid w:val="00F34E30"/>
    <w:pPr>
      <w:keepNext/>
      <w:keepLines/>
      <w:jc w:val="center"/>
    </w:pPr>
    <w:rPr>
      <w:rFonts w:ascii="Century Gothic" w:hAnsi="Century Gothic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2C0470"/>
    <w:pPr>
      <w:spacing w:after="100" w:before="100"/>
      <w:ind w:left="480" w:right="480"/>
    </w:pPr>
    <w:rPr>
      <w:rFonts w:ascii="Aptos" w:hAnsi="Aptos"/>
      <w:color w:themeColor="background2" w:themeShade="1A" w:val="1D1B11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796E50"/>
    <w:rPr>
      <w:rFonts w:ascii="Consolas" w:hAnsi="Consolas"/>
      <w:sz w:val="22"/>
      <w:shd w:color="auto" w:fill="F8F8F8" w:val="clear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1E0B5F"/>
    <w:pPr>
      <w:spacing w:before="240" w:line="259" w:lineRule="auto"/>
      <w:outlineLvl w:val="9"/>
    </w:pPr>
    <w:rPr>
      <w:rFonts w:ascii="Century Gothic" w:hAnsi="Century Gothic"/>
      <w:bCs w:val="0"/>
      <w:color w:themeColor="accent6" w:val="F79646"/>
    </w:rPr>
  </w:style>
  <w:style w:customStyle="1" w:styleId="SourceCode" w:type="paragraph">
    <w:name w:val="Source Code"/>
    <w:basedOn w:val="Normal"/>
    <w:link w:val="VerbatimChar"/>
    <w:rsid w:val="00796E50"/>
    <w:pPr>
      <w:shd w:color="auto" w:fill="F8F8F8" w:val="clear"/>
      <w:wordWrap w:val="0"/>
      <w:textboxTightWrap w:val="allLines"/>
    </w:pPr>
    <w:rPr>
      <w:rFonts w:ascii="Consolas" w:hAnsi="Consolas"/>
    </w:r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sid w:val="00F34E30"/>
    <w:rPr>
      <w:rFonts w:ascii="Consolas" w:hAnsi="Consolas"/>
      <w:color w:themeColor="accent2" w:themeShade="BF" w:val="943634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sid w:val="00F34E30"/>
    <w:rPr>
      <w:rFonts w:ascii="Consolas" w:hAnsi="Consolas"/>
      <w:i/>
      <w:color w:themeColor="accent4" w:themeTint="99" w:val="B2A1C7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sid w:val="00F34E30"/>
    <w:rPr>
      <w:rFonts w:ascii="Consolas" w:hAnsi="Consolas"/>
      <w:b/>
      <w:color w:themeColor="accent6" w:val="F79646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sid w:val="00F34E30"/>
    <w:rPr>
      <w:rFonts w:ascii="Consolas" w:hAnsi="Consolas"/>
      <w:color w:themeColor="text1" w:themeTint="F2" w:val="0D0D0D"/>
      <w:sz w:val="22"/>
      <w:shd w:color="auto" w:fill="F8F8F8" w:val="clear"/>
    </w:rPr>
  </w:style>
  <w:style w:styleId="TOC1" w:type="paragraph">
    <w:name w:val="toc 1"/>
    <w:basedOn w:val="Normal"/>
    <w:next w:val="Normal"/>
    <w:autoRedefine/>
    <w:uiPriority w:val="39"/>
    <w:rsid w:val="00F34E30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F34E30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rsid w:val="00F34E3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Word_Template</vt:lpstr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processing - Study Notes</dc:title>
  <dc:creator>Michelle Pinard &amp; Deon Roos</dc:creator>
  <cp:keywords/>
  <dcterms:created xsi:type="dcterms:W3CDTF">2025-09-04T18:27:18Z</dcterms:created>
  <dcterms:modified xsi:type="dcterms:W3CDTF">2025-09-04T18:27:18Z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Last updated: 2025-09-04</vt:lpwstr>
  </property>
  <property fmtid="{D5CDD505-2E9C-101B-9397-08002B2CF9AE}" pid="3" name="output">
    <vt:lpwstr/>
  </property>
</Properties>
</file>