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Linear</w:t>
      </w:r>
      <w:r>
        <w:t xml:space="preserve"> </w:t>
      </w:r>
      <w:r>
        <w:t xml:space="preserve">models</w:t>
      </w:r>
      <w:r>
        <w:t xml:space="preserve"> </w:t>
      </w:r>
      <w:r>
        <w:t xml:space="preserve">with</w:t>
      </w:r>
      <w:r>
        <w:t xml:space="preserve"> </w:t>
      </w:r>
      <w:r>
        <w:t xml:space="preserve">multiple</w:t>
      </w:r>
      <w:r>
        <w:t xml:space="preserve"> </w:t>
      </w:r>
      <w:r>
        <w:t xml:space="preserve">explanatories</w:t>
      </w:r>
      <w:r>
        <w:t xml:space="preserve"> </w:t>
      </w:r>
      <w:r>
        <w:t xml:space="preserve">-</w:t>
      </w:r>
      <w:r>
        <w:t xml:space="preserve"> </w:t>
      </w:r>
      <w:r>
        <w:t xml:space="preserve">Study</w:t>
      </w:r>
      <w:r>
        <w:t xml:space="preserve"> </w:t>
      </w:r>
      <w:r>
        <w:t xml:space="preserve">Notes</w:t>
      </w:r>
    </w:p>
    <w:p>
      <w:pPr>
        <w:pStyle w:val="Author"/>
      </w:pPr>
      <w:r>
        <w:t xml:space="preserve">Michelle</w:t>
      </w:r>
      <w:r>
        <w:t xml:space="preserve"> </w:t>
      </w:r>
      <w:r>
        <w:t xml:space="preserve">Pinard</w:t>
      </w:r>
      <w:r>
        <w:t xml:space="preserve"> </w:t>
      </w:r>
      <w:r>
        <w:t xml:space="preserve">&amp;</w:t>
      </w:r>
      <w:r>
        <w:t xml:space="preserve"> </w:t>
      </w:r>
      <w:r>
        <w:t xml:space="preserve">Deon</w:t>
      </w:r>
      <w:r>
        <w:t xml:space="preserve"> </w:t>
      </w:r>
      <w:r>
        <w:t xml:space="preserve">Roos</w:t>
      </w:r>
    </w:p>
    <w:p>
      <w:pPr>
        <w:pStyle w:val="Date"/>
      </w:pPr>
      <w:r>
        <w:t xml:space="preserve">Last</w:t>
      </w:r>
      <w:r>
        <w:t xml:space="preserve"> </w:t>
      </w:r>
      <w:r>
        <w:t xml:space="preserve">updated:</w:t>
      </w:r>
      <w:r>
        <w:t xml:space="preserve"> </w:t>
      </w:r>
      <w:r>
        <w:t xml:space="preserve">2025-09-04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You are able to run linear models with multiple explanatory variables. You use the same linear-model machinery (including with just one explanatory) for three broad aims: describing, predicting, and estimating a causal effect. We focussed on predicting and causation.</w:t>
      </w:r>
    </w:p>
    <w:bookmarkEnd w:id="20"/>
    <w:bookmarkStart w:id="21" w:name="core-ideas"/>
    <w:p>
      <w:pPr>
        <w:pStyle w:val="Heading1"/>
      </w:pPr>
      <w:r>
        <w:t xml:space="preserve">Core ideas</w:t>
      </w:r>
    </w:p>
    <w:p>
      <w:pPr>
        <w:pStyle w:val="FirstParagraph"/>
      </w:pPr>
      <w:r>
        <w:t xml:space="preserve">A linear model with multiple explanatory variables estimates a mean response as a sum of terms, one per predictor, plus contrasts for categorical levels.</w:t>
      </w:r>
    </w:p>
    <w:p>
      <w:pPr>
        <w:pStyle w:val="BodyText"/>
      </w:pPr>
      <w:r>
        <w:t xml:space="preserve">When a continuous variable is recorded categorically (e.g., EPC or Tax bands), the model gains many parameters and loses efficiency; avoid unnecessary discretisation when you can.</w:t>
      </w:r>
    </w:p>
    <w:p>
      <w:pPr>
        <w:pStyle w:val="BodyText"/>
      </w:pPr>
      <w:r>
        <w:t xml:space="preserve">Parameter estimates from a multi-variable model are associations conditional on the other explanatory variables and are not automatically causal.</w:t>
      </w:r>
    </w:p>
    <w:p>
      <w:pPr>
        <w:pStyle w:val="BodyText"/>
      </w:pPr>
      <w:r>
        <w:t xml:space="preserve">Unless you use some sort of strategy (like Directed Acyclic Graphs, DAGs) to identify the causal model, then a model is most likely predictive (or descriptive).</w:t>
      </w:r>
    </w:p>
    <w:bookmarkEnd w:id="21"/>
    <w:bookmarkStart w:id="22" w:name="predictive-modelling"/>
    <w:p>
      <w:pPr>
        <w:pStyle w:val="Heading1"/>
      </w:pPr>
      <w:r>
        <w:t xml:space="preserve">Predictive modelling</w:t>
      </w:r>
    </w:p>
    <w:p>
      <w:pPr>
        <w:pStyle w:val="FirstParagraph"/>
      </w:pPr>
      <w:r>
        <w:t xml:space="preserve">Goal: build a model that predicts a response (e.g. rent price) from several predictors. Adding more terms is technically simple (</w:t>
      </w:r>
      <w:r>
        <w:rPr>
          <w:rStyle w:val="VerbatimChar"/>
        </w:rPr>
        <w:t xml:space="preserve">y ~ x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y + x + z</w:t>
      </w:r>
      <w:r>
        <w:t xml:space="preserve">); the practical issues are interpretability and parameter growth, especially when continuous constructs are coded as categories.</w:t>
      </w:r>
    </w:p>
    <w:p>
      <w:pPr>
        <w:pStyle w:val="BodyText"/>
      </w:pPr>
      <w:r>
        <w:t xml:space="preserve">Diagnostics still rely on the four plots; influential cases can be inspected by refitting without them and comparing estimates. Coefficients from the predictive model are associations useful for prediction, not causes.</w:t>
      </w:r>
    </w:p>
    <w:bookmarkEnd w:id="22"/>
    <w:bookmarkStart w:id="23" w:name="causal-modelling"/>
    <w:p>
      <w:pPr>
        <w:pStyle w:val="Heading1"/>
      </w:pPr>
      <w:r>
        <w:t xml:space="preserve">Causal modelling</w:t>
      </w:r>
    </w:p>
    <w:p>
      <w:pPr>
        <w:pStyle w:val="FirstParagraph"/>
      </w:pPr>
      <w:r>
        <w:t xml:space="preserve">Goal: estimate the effect of changing one variable. Draw a DAG, apply the backdoor criterion, and fit the model implied by the adjustment set. The same</w:t>
      </w:r>
      <w:r>
        <w:t xml:space="preserve"> </w:t>
      </w:r>
      <w:r>
        <w:rPr>
          <w:rStyle w:val="VerbatimChar"/>
        </w:rPr>
        <w:t xml:space="preserve">lm</w:t>
      </w:r>
      <w:r>
        <w:t xml:space="preserve"> </w:t>
      </w:r>
      <w:r>
        <w:t xml:space="preserve">output is then interpreted as a causal effect only under the stated DAG.</w:t>
      </w:r>
    </w:p>
    <w:p>
      <w:pPr>
        <w:pStyle w:val="BodyText"/>
      </w:pPr>
      <w:r>
        <w:t xml:space="preserve">Beware the table-2 fallacy (reading every coefficient in a multivariable model as causal).</w:t>
      </w:r>
    </w:p>
    <w:bookmarkEnd w:id="23"/>
    <w:bookmarkStart w:id="27" w:name="confounding-essentials"/>
    <w:p>
      <w:pPr>
        <w:pStyle w:val="Heading1"/>
      </w:pPr>
      <w:r>
        <w:t xml:space="preserve">Confounding essentials</w:t>
      </w:r>
    </w:p>
    <w:p>
      <w:pPr>
        <w:pStyle w:val="FirstParagraph"/>
      </w:pPr>
      <w:r>
        <w:t xml:space="preserve">Associations can be causal, spurious, or confounded. The lecture illustrates forking, piped, and colliding structures and shows how randomisation or appropriate adjustment closes backdoor paths. Software assistance (</w:t>
      </w:r>
      <w:r>
        <w:rPr>
          <w:rStyle w:val="VerbatimChar"/>
        </w:rPr>
        <w:t xml:space="preserve">check_dag</w:t>
      </w:r>
      <w:r>
        <w:t xml:space="preserve">) helps identify adjustment sets for observational data.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LM-with-multi-predictors---Study-Notes_files/figure-docx/unnamed-chunk-1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the aim is to estimate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a causal effect on</w:t>
      </w:r>
      <w:r>
        <w:t xml:space="preserve"> </w:t>
      </w:r>
      <m:oMath>
        <m:r>
          <m:t>y</m:t>
        </m:r>
      </m:oMath>
      <w:r>
        <w:t xml:space="preserve">, then:</w:t>
      </w:r>
    </w:p>
    <w:p>
      <w:pPr>
        <w:numPr>
          <w:ilvl w:val="0"/>
          <w:numId w:val="1001"/>
        </w:numPr>
        <w:pStyle w:val="Compact"/>
      </w:pPr>
      <w:r>
        <w:t xml:space="preserve">If the confound is a collider:</w:t>
      </w:r>
    </w:p>
    <w:p>
      <w:pPr>
        <w:numPr>
          <w:ilvl w:val="1"/>
          <w:numId w:val="1002"/>
        </w:numPr>
        <w:pStyle w:val="Compact"/>
      </w:pPr>
      <w:r>
        <w:t xml:space="preserve">Never include</w:t>
      </w:r>
      <w:r>
        <w:t xml:space="preserve"> </w:t>
      </w:r>
      <m:oMath>
        <m:r>
          <m:t>z</m:t>
        </m:r>
      </m:oMath>
    </w:p>
    <w:p>
      <w:pPr>
        <w:numPr>
          <w:ilvl w:val="0"/>
          <w:numId w:val="1001"/>
        </w:numPr>
        <w:pStyle w:val="Compact"/>
      </w:pPr>
      <w:r>
        <w:t xml:space="preserve">If the confound is a fork:</w:t>
      </w:r>
    </w:p>
    <w:p>
      <w:pPr>
        <w:numPr>
          <w:ilvl w:val="1"/>
          <w:numId w:val="1003"/>
        </w:numPr>
        <w:pStyle w:val="Compact"/>
      </w:pPr>
      <w:r>
        <w:t xml:space="preserve">Always include</w:t>
      </w:r>
      <w:r>
        <w:t xml:space="preserve"> </w:t>
      </w:r>
      <m:oMath>
        <m:r>
          <m:t>z</m:t>
        </m:r>
      </m:oMath>
    </w:p>
    <w:p>
      <w:pPr>
        <w:numPr>
          <w:ilvl w:val="0"/>
          <w:numId w:val="1001"/>
        </w:numPr>
        <w:pStyle w:val="Compact"/>
      </w:pPr>
      <w:r>
        <w:t xml:space="preserve">If the confound is a pipe:</w:t>
      </w:r>
    </w:p>
    <w:p>
      <w:pPr>
        <w:numPr>
          <w:ilvl w:val="1"/>
          <w:numId w:val="1004"/>
        </w:numPr>
        <w:pStyle w:val="Compact"/>
      </w:pPr>
      <w:r>
        <w:t xml:space="preserve">Never include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if you want to know the</w:t>
      </w:r>
      <w:r>
        <w:t xml:space="preserve"> </w:t>
      </w:r>
      <w:r>
        <w:rPr>
          <w:iCs/>
          <w:i/>
        </w:rPr>
        <w:t xml:space="preserve">total</w:t>
      </w:r>
      <w:r>
        <w:t xml:space="preserve"> </w:t>
      </w:r>
      <w:r>
        <w:t xml:space="preserve">effects</w:t>
      </w:r>
    </w:p>
    <w:p>
      <w:pPr>
        <w:numPr>
          <w:ilvl w:val="1"/>
          <w:numId w:val="1004"/>
        </w:numPr>
        <w:pStyle w:val="Compact"/>
      </w:pPr>
      <w:r>
        <w:t xml:space="preserve">Always include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if you want to know the</w:t>
      </w:r>
      <w:r>
        <w:t xml:space="preserve"> </w:t>
      </w:r>
      <w:r>
        <w:rPr>
          <w:iCs/>
          <w:i/>
        </w:rPr>
        <w:t xml:space="preserve">direct</w:t>
      </w:r>
      <w:r>
        <w:t xml:space="preserve"> </w:t>
      </w:r>
      <w:r>
        <w:t xml:space="preserve">effects</w:t>
      </w:r>
    </w:p>
    <w:bookmarkEnd w:id="27"/>
    <w:bookmarkStart w:id="28" w:name="diagnostics-and-influence"/>
    <w:p>
      <w:pPr>
        <w:pStyle w:val="Heading1"/>
      </w:pPr>
      <w:r>
        <w:t xml:space="preserve">Diagnostics and influence</w:t>
      </w:r>
    </w:p>
    <w:p>
      <w:pPr>
        <w:pStyle w:val="FirstParagraph"/>
      </w:pPr>
      <w:r>
        <w:t xml:space="preserve">Same diagnostic rules apply for either modelling purpose.</w:t>
      </w:r>
    </w:p>
    <w:bookmarkEnd w:id="28"/>
    <w:bookmarkStart w:id="29" w:name="X733acdb13a119d22615cda75f0683a1b08a7d19"/>
    <w:p>
      <w:pPr>
        <w:pStyle w:val="Heading1"/>
      </w:pPr>
      <w:r>
        <w:t xml:space="preserve">Interpreting parameters from predictive versus causal</w:t>
      </w:r>
    </w:p>
    <w:p>
      <w:pPr>
        <w:numPr>
          <w:ilvl w:val="0"/>
          <w:numId w:val="1005"/>
        </w:numPr>
        <w:pStyle w:val="Compact"/>
      </w:pPr>
      <w:r>
        <w:t xml:space="preserve">Predictive model: the FloorArea parameter is a conditional association after accounting for Rooms, EPC, and Tax.</w:t>
      </w:r>
    </w:p>
    <w:p>
      <w:pPr>
        <w:numPr>
          <w:ilvl w:val="0"/>
          <w:numId w:val="1005"/>
        </w:numPr>
        <w:pStyle w:val="Compact"/>
      </w:pPr>
      <w:r>
        <w:t xml:space="preserve">Causal model: the FloorArea parameter estimates the total effect under the stated DAG, which leaves mediating paths open.</w:t>
      </w:r>
    </w:p>
    <w:p>
      <w:pPr>
        <w:pStyle w:val="FirstParagraph"/>
      </w:pPr>
      <w:r>
        <w:t xml:space="preserve">Keep your interpretation aligned with the model’s purpose; predictive =</w:t>
      </w:r>
      <w:r>
        <w:t xml:space="preserve"> </w:t>
      </w:r>
      <w:r>
        <w:t xml:space="preserve">“</w:t>
      </w:r>
      <w:r>
        <w:t xml:space="preserve">associations</w:t>
      </w:r>
      <w:r>
        <w:t xml:space="preserve">”</w:t>
      </w:r>
      <w:r>
        <w:t xml:space="preserve">, causal =</w:t>
      </w:r>
      <w:r>
        <w:t xml:space="preserve"> </w:t>
      </w:r>
      <w:r>
        <w:t xml:space="preserve">“</w:t>
      </w:r>
      <w:r>
        <w:t xml:space="preserve">causal</w:t>
      </w:r>
      <w:r>
        <w:t xml:space="preserve">”</w:t>
      </w:r>
      <w:r>
        <w:t xml:space="preserve">.</w:t>
      </w:r>
    </w:p>
    <w:bookmarkEnd w:id="29"/>
    <w:bookmarkStart w:id="30" w:name="useful-code-examples"/>
    <w:p>
      <w:pPr>
        <w:pStyle w:val="Heading1"/>
      </w:pPr>
      <w:r>
        <w:t xml:space="preserve">Useful code examples</w:t>
      </w:r>
    </w:p>
    <w:p>
      <w:pPr>
        <w:pStyle w:val="SourceCode"/>
      </w:pPr>
      <w:r>
        <w:rPr>
          <w:rStyle w:val="CommentTok"/>
        </w:rPr>
        <w:t xml:space="preserve"># Model with multiple explanatories</w:t>
      </w:r>
      <w:r>
        <w:br/>
      </w:r>
      <w:r>
        <w:rPr>
          <w:rStyle w:val="NormalTok"/>
        </w:rPr>
        <w:t xml:space="preserve">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(mod)</w:t>
      </w:r>
      <w:r>
        <w:br/>
      </w:r>
      <w:r>
        <w:br/>
      </w:r>
      <w:r>
        <w:rPr>
          <w:rStyle w:val="CommentTok"/>
        </w:rPr>
        <w:t xml:space="preserve"># To create a dag and check which adjustments are required: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(see)</w:t>
      </w:r>
      <w:r>
        <w:br/>
      </w:r>
      <w:r>
        <w:rPr>
          <w:rStyle w:val="NormalTok"/>
        </w:rPr>
        <w:t xml:space="preserve">dag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check_dag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f, </w:t>
      </w:r>
      <w:r>
        <w:rPr>
          <w:rStyle w:val="CommentTok"/>
        </w:rPr>
        <w:t xml:space="preserve"># y is caused by x1, x2 and f</w:t>
      </w:r>
      <w:r>
        <w:br/>
      </w:r>
      <w:r>
        <w:rPr>
          <w:rStyle w:val="NormalTok"/>
        </w:rPr>
        <w:t xml:space="preserve">  x2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x1,         </w:t>
      </w:r>
      <w:r>
        <w:rPr>
          <w:rStyle w:val="CommentTok"/>
        </w:rPr>
        <w:t xml:space="preserve"># x2 is caused by x1</w:t>
      </w:r>
      <w:r>
        <w:br/>
      </w:r>
      <w:r>
        <w:rPr>
          <w:rStyle w:val="NormalTok"/>
        </w:rPr>
        <w:t xml:space="preserve">  f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x1,         </w:t>
      </w:r>
      <w:r>
        <w:rPr>
          <w:rStyle w:val="CommentTok"/>
        </w:rPr>
        <w:t xml:space="preserve"># f is caused by x1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the variable we want to estimate causal effect for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the response variable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(dag)</w:t>
      </w:r>
      <w:r>
        <w:br/>
      </w:r>
      <w:r>
        <w:rPr>
          <w:rStyle w:val="NormalTok"/>
        </w:rPr>
        <w:t xml:space="preserve">dag</w:t>
      </w:r>
    </w:p>
    <w:bookmarkEnd w:id="30"/>
    <w:sectPr w:rsidR="008F0690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F925042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ED2E973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585292DC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68661439" w:numId="1">
    <w:abstractNumId w:val="0"/>
  </w:num>
  <w:num w16cid:durableId="1603609467" w:numId="2">
    <w:abstractNumId w:val="1"/>
  </w:num>
  <w:num w16cid:durableId="1542522429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1E0B5F"/>
    <w:rPr>
      <w:rFonts w:ascii="Bahnschrift Light" w:hAnsi="Bahnschrift Light"/>
      <w:sz w:val="22"/>
    </w:rPr>
  </w:style>
  <w:style w:styleId="Heading1" w:type="paragraph">
    <w:name w:val="heading 1"/>
    <w:basedOn w:val="Normal"/>
    <w:next w:val="BodyText"/>
    <w:uiPriority w:val="9"/>
    <w:qFormat/>
    <w:rsid w:val="00F34E30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1" w:themeTint="D9" w:val="262626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F34E30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1" w:themeTint="D9" w:val="26262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F34E30"/>
    <w:pPr>
      <w:keepNext/>
      <w:keepLines/>
      <w:spacing w:after="0" w:before="200"/>
      <w:outlineLvl w:val="2"/>
    </w:pPr>
    <w:rPr>
      <w:rFonts w:cstheme="majorBidi" w:eastAsiaTheme="majorEastAsia"/>
      <w:bCs/>
      <w:color w:themeColor="text1" w:themeTint="D9" w:val="2626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1E0B5F"/>
    <w:pPr>
      <w:spacing w:after="180" w:before="180"/>
    </w:pPr>
    <w:rPr>
      <w:color w:themeColor="text1" w:themeTint="D9" w:val="262626"/>
    </w:rPr>
  </w:style>
  <w:style w:customStyle="1" w:styleId="FirstParagraph" w:type="paragraph">
    <w:name w:val="First Paragraph"/>
    <w:basedOn w:val="BodyText"/>
    <w:next w:val="BodyText"/>
    <w:qFormat/>
    <w:rsid w:val="001E0B5F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F34E30"/>
    <w:pPr>
      <w:keepNext/>
      <w:keepLines/>
      <w:spacing w:after="240" w:before="480"/>
      <w:jc w:val="center"/>
    </w:pPr>
    <w:rPr>
      <w:rFonts w:cstheme="majorBidi" w:eastAsiaTheme="majorEastAsia"/>
      <w:bCs/>
      <w:color w:themeColor="text1" w:themeTint="D9" w:val="262626"/>
      <w:sz w:val="48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F34E30"/>
    <w:pPr>
      <w:keepNext/>
      <w:keepLines/>
      <w:jc w:val="center"/>
    </w:pPr>
    <w:rPr>
      <w:rFonts w:ascii="Century Gothic" w:hAnsi="Century Gothic"/>
    </w:rPr>
  </w:style>
  <w:style w:styleId="Date" w:type="paragraph">
    <w:name w:val="Date"/>
    <w:next w:val="BodyText"/>
    <w:qFormat/>
    <w:rsid w:val="00F34E30"/>
    <w:pPr>
      <w:keepNext/>
      <w:keepLines/>
      <w:jc w:val="center"/>
    </w:pPr>
    <w:rPr>
      <w:rFonts w:ascii="Century Gothic" w:hAnsi="Century Gothic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2C0470"/>
    <w:pPr>
      <w:spacing w:after="100" w:before="100"/>
      <w:ind w:left="480" w:right="480"/>
    </w:pPr>
    <w:rPr>
      <w:rFonts w:ascii="Aptos" w:hAnsi="Aptos"/>
      <w:color w:themeColor="background2" w:themeShade="1A" w:val="1D1B11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796E50"/>
    <w:rPr>
      <w:rFonts w:ascii="Consolas" w:hAnsi="Consolas"/>
      <w:sz w:val="22"/>
      <w:shd w:color="auto" w:fill="F8F8F8" w:val="clear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1E0B5F"/>
    <w:pPr>
      <w:spacing w:before="240" w:line="259" w:lineRule="auto"/>
      <w:outlineLvl w:val="9"/>
    </w:pPr>
    <w:rPr>
      <w:rFonts w:ascii="Century Gothic" w:hAnsi="Century Gothic"/>
      <w:bCs w:val="0"/>
      <w:color w:themeColor="accent6" w:val="F79646"/>
    </w:rPr>
  </w:style>
  <w:style w:customStyle="1" w:styleId="SourceCode" w:type="paragraph">
    <w:name w:val="Source Code"/>
    <w:basedOn w:val="Normal"/>
    <w:link w:val="VerbatimChar"/>
    <w:rsid w:val="00796E50"/>
    <w:pPr>
      <w:shd w:color="auto" w:fill="F8F8F8" w:val="clear"/>
      <w:wordWrap w:val="0"/>
      <w:textboxTightWrap w:val="allLines"/>
    </w:pPr>
    <w:rPr>
      <w:rFonts w:ascii="Consolas" w:hAnsi="Consolas"/>
    </w:r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sid w:val="00F34E30"/>
    <w:rPr>
      <w:rFonts w:ascii="Consolas" w:hAnsi="Consolas"/>
      <w:color w:themeColor="accent2" w:themeShade="BF" w:val="943634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sid w:val="00F34E30"/>
    <w:rPr>
      <w:rFonts w:ascii="Consolas" w:hAnsi="Consolas"/>
      <w:i/>
      <w:color w:themeColor="accent4" w:themeTint="99" w:val="B2A1C7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sid w:val="00F34E30"/>
    <w:rPr>
      <w:rFonts w:ascii="Consolas" w:hAnsi="Consolas"/>
      <w:b/>
      <w:color w:themeColor="accent6" w:val="F79646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sid w:val="00F34E30"/>
    <w:rPr>
      <w:rFonts w:ascii="Consolas" w:hAnsi="Consolas"/>
      <w:color w:themeColor="text1" w:themeTint="F2" w:val="0D0D0D"/>
      <w:sz w:val="22"/>
      <w:shd w:color="auto" w:fill="F8F8F8" w:val="clear"/>
    </w:rPr>
  </w:style>
  <w:style w:styleId="TOC1" w:type="paragraph">
    <w:name w:val="toc 1"/>
    <w:basedOn w:val="Normal"/>
    <w:next w:val="Normal"/>
    <w:autoRedefine/>
    <w:uiPriority w:val="39"/>
    <w:rsid w:val="00F34E30"/>
    <w:pPr>
      <w:spacing w:after="100"/>
    </w:pPr>
  </w:style>
  <w:style w:styleId="TOC2" w:type="paragraph">
    <w:name w:val="toc 2"/>
    <w:basedOn w:val="Normal"/>
    <w:next w:val="Normal"/>
    <w:autoRedefine/>
    <w:uiPriority w:val="39"/>
    <w:rsid w:val="00F34E30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rsid w:val="00F34E3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Word_Template</vt:lpstr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Linear models with multiple explanatories - Study Notes</dc:title>
  <dc:creator>Michelle Pinard &amp; Deon Roos</dc:creator>
  <cp:keywords/>
  <dcterms:created xsi:type="dcterms:W3CDTF">2025-09-04T16:13:46Z</dcterms:created>
  <dcterms:modified xsi:type="dcterms:W3CDTF">2025-09-04T16:13:46Z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Last updated: 2025-09-04</vt:lpwstr>
  </property>
  <property fmtid="{D5CDD505-2E9C-101B-9397-08002B2CF9AE}" pid="3" name="output">
    <vt:lpwstr/>
  </property>
</Properties>
</file>