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3.png" ContentType="image/png"/>
  <Override PartName="/word/media/rId46.png" ContentType="image/png"/>
  <Override PartName="/word/media/rId49.png" ContentType="image/png"/>
  <Override PartName="/word/media/rId52.png" ContentType="image/png"/>
  <Override PartName="/word/media/rId61.png" ContentType="image/png"/>
  <Override PartName="/word/media/rId66.png" ContentType="image/png"/>
  <Override PartName="/word/media/rId7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7:</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multiple</w:t>
      </w:r>
      <w:r>
        <w:t xml:space="preserve"> </w:t>
      </w:r>
      <w:r>
        <w:t xml:space="preserve">predictors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2024-10-03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workshop-structure"/>
    <w:p>
      <w:pPr>
        <w:pStyle w:val="Heading1"/>
      </w:pPr>
      <w:r>
        <w:t xml:space="preserve">Workshop Structure</w:t>
      </w:r>
    </w:p>
    <w:p>
      <w:pPr>
        <w:pStyle w:val="FirstParagraph"/>
      </w:pPr>
      <w:r>
        <w:t xml:space="preserve">As always, we’re using our tried-and-tested workflow to guide today’s workshop:</w:t>
      </w:r>
    </w:p>
    <w:p>
      <w:pPr>
        <w:numPr>
          <w:ilvl w:val="0"/>
          <w:numId w:val="1001"/>
        </w:numPr>
        <w:pStyle w:val="Compact"/>
      </w:pPr>
      <w:r>
        <w:t xml:space="preserve">Formulate a research question.</w:t>
      </w:r>
    </w:p>
    <w:p>
      <w:pPr>
        <w:numPr>
          <w:ilvl w:val="0"/>
          <w:numId w:val="1001"/>
        </w:numPr>
        <w:pStyle w:val="Compact"/>
      </w:pPr>
      <w:r>
        <w:t xml:space="preserve">Perform exploratory data analysis (EDA).</w:t>
      </w:r>
    </w:p>
    <w:p>
      <w:pPr>
        <w:numPr>
          <w:ilvl w:val="0"/>
          <w:numId w:val="1001"/>
        </w:numPr>
        <w:pStyle w:val="Compact"/>
      </w:pPr>
      <w:r>
        <w:t xml:space="preserve">Identify any hidden assumptions.</w:t>
      </w:r>
    </w:p>
    <w:p>
      <w:pPr>
        <w:numPr>
          <w:ilvl w:val="0"/>
          <w:numId w:val="1001"/>
        </w:numPr>
        <w:pStyle w:val="Compact"/>
      </w:pPr>
      <w:r>
        <w:t xml:space="preserve">Fit an appropriate model [today’s main focus].</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draw conclusions.</w:t>
      </w:r>
    </w:p>
    <w:bookmarkStart w:id="20" w:name="a-slight-tweak-to-our-workflow"/>
    <w:p>
      <w:pPr>
        <w:pStyle w:val="Heading3"/>
      </w:pPr>
      <w:r>
        <w:t xml:space="preserve">A Slight Tweak to Our Workflow</w:t>
      </w:r>
    </w:p>
    <w:p>
      <w:pPr>
        <w:pStyle w:val="FirstParagraph"/>
      </w:pPr>
      <w:r>
        <w:t xml:space="preserve">Today, we’re going to explore two different approaches to modelling using the same dataset. You might recognize this dataset from the first week of the course — it contains information about flat prices in Aberdeen.</w:t>
      </w:r>
    </w:p>
    <w:p>
      <w:pPr>
        <w:pStyle w:val="BodyText"/>
      </w:pPr>
      <w:r>
        <w:t xml:space="preserve">The two models we’re focusing on are:</w:t>
      </w:r>
    </w:p>
    <w:p>
      <w:pPr>
        <w:numPr>
          <w:ilvl w:val="0"/>
          <w:numId w:val="1002"/>
        </w:numPr>
        <w:pStyle w:val="Compact"/>
      </w:pPr>
      <w:r>
        <w:rPr>
          <w:bCs/>
          <w:b/>
        </w:rPr>
        <w:t xml:space="preserve">A predictive model</w:t>
      </w:r>
      <w:r>
        <w:t xml:space="preserve"> </w:t>
      </w:r>
      <w:r>
        <w:t xml:space="preserve">aimed at predicting rent prices as accurately as possible.</w:t>
      </w:r>
    </w:p>
    <w:p>
      <w:pPr>
        <w:numPr>
          <w:ilvl w:val="0"/>
          <w:numId w:val="1002"/>
        </w:numPr>
        <w:pStyle w:val="Compact"/>
      </w:pPr>
      <w:r>
        <w:rPr>
          <w:bCs/>
          <w:b/>
        </w:rPr>
        <w:t xml:space="preserve">A causal model</w:t>
      </w:r>
      <w:r>
        <w:t xml:space="preserve"> </w:t>
      </w:r>
      <w:r>
        <w:t xml:space="preserve">designed to understand the effect of square meters on rent price.</w:t>
      </w:r>
    </w:p>
    <w:p>
      <w:pPr>
        <w:pStyle w:val="FirstParagraph"/>
      </w:pPr>
      <w:r>
        <w:t xml:space="preserve">This exercise will show that the same statistical tools can be used for different goals — whether you want to build a simple predictive</w:t>
      </w:r>
      <w:r>
        <w:t xml:space="preserve"> </w:t>
      </w:r>
      <w:r>
        <w:t xml:space="preserve">“</w:t>
      </w:r>
      <w:r>
        <w:t xml:space="preserve">AI</w:t>
      </w:r>
      <w:r>
        <w:t xml:space="preserve">”</w:t>
      </w:r>
      <w:r>
        <w:t xml:space="preserve"> </w:t>
      </w:r>
      <w:r>
        <w:t xml:space="preserve">model or explore causal relationships.</w:t>
      </w:r>
    </w:p>
    <w:bookmarkEnd w:id="20"/>
    <w:bookmarkEnd w:id="21"/>
    <w:bookmarkStart w:id="59" w:name="predictive-modelling"/>
    <w:p>
      <w:pPr>
        <w:pStyle w:val="Heading1"/>
      </w:pPr>
      <w:r>
        <w:t xml:space="preserve">Predictive Modelling</w:t>
      </w:r>
    </w:p>
    <w:p>
      <w:pPr>
        <w:pStyle w:val="FirstParagraph"/>
      </w:pPr>
      <w:r>
        <w:t xml:space="preserve">Predictive models are a great starting point because they’re usually more straightforward — no need to worry about tricky causal assumptions here (don’t tell the Machine Learning folks I said that!).</w:t>
      </w:r>
    </w:p>
    <w:bookmarkStart w:id="22" w:name="formulate-a-research-question"/>
    <w:p>
      <w:pPr>
        <w:pStyle w:val="Heading2"/>
      </w:pPr>
      <w:r>
        <w:t xml:space="preserve">1. Formulate a Research Question</w:t>
      </w:r>
    </w:p>
    <w:p>
      <w:pPr>
        <w:pStyle w:val="FirstParagraph"/>
      </w:pPr>
      <w:r>
        <w:t xml:space="preserve">This one’s simple: We just want to predict rent price. We’re not interested in why a flat is more or less expensive; we just want to predict prices as accurately as possible.</w:t>
      </w:r>
    </w:p>
    <w:bookmarkEnd w:id="22"/>
    <w:bookmarkStart w:id="23"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 Since you have a link to each property, you can even verify unusual entries yourself; a rare luxury in science!</w:t>
      </w:r>
    </w:p>
    <w:bookmarkEnd w:id="23"/>
    <w:bookmarkStart w:id="24" w:name="identify-any-hidden-assumptions"/>
    <w:p>
      <w:pPr>
        <w:pStyle w:val="Heading2"/>
      </w:pPr>
      <w:r>
        <w:t xml:space="preserve">3. Identify Any Hidden Assumptions</w:t>
      </w:r>
    </w:p>
    <w:p>
      <w:pPr>
        <w:pStyle w:val="FirstParagraph"/>
      </w:pPr>
      <w:r>
        <w:t xml:space="preserve">Even in a predictive model, we need to think about potential hidden assumptions. If our data is flawed or not representative, our predictions will be flawed too. Take a moment to consider limitations. For example, can we use this model to predict rent prices in London?</w:t>
      </w:r>
    </w:p>
    <w:bookmarkEnd w:id="24"/>
    <w:bookmarkStart w:id="25" w:name="fit-an-appropriate-model"/>
    <w:p>
      <w:pPr>
        <w:pStyle w:val="Heading2"/>
      </w:pPr>
      <w:r>
        <w:t xml:space="preserve">4. Fit an Appropriate Model</w:t>
      </w:r>
    </w:p>
    <w:p>
      <w:pPr>
        <w:pStyle w:val="FirstParagraph"/>
      </w:pPr>
      <w:r>
        <w:t xml:space="preserve">One reason predictive modelling is so accessible is that we can throw all of our (sensible) explanatory variables into the model without worrying too much about the underlying relationships (obviously, we wouldn’t include the hyperlink as an explanatory variable in the model). But let’s keep it simple today. We’ll include the following predictors:</w:t>
      </w:r>
    </w:p>
    <w:p>
      <w:pPr>
        <w:numPr>
          <w:ilvl w:val="0"/>
          <w:numId w:val="1003"/>
        </w:numPr>
        <w:pStyle w:val="Compact"/>
      </w:pPr>
      <w:r>
        <w:rPr>
          <w:rStyle w:val="VerbatimChar"/>
          <w:bCs/>
          <w:b/>
        </w:rPr>
        <w:t xml:space="preserve">sqmt</w:t>
      </w:r>
      <w:r>
        <w:t xml:space="preserve">: Property size in square meters.</w:t>
      </w:r>
    </w:p>
    <w:p>
      <w:pPr>
        <w:numPr>
          <w:ilvl w:val="0"/>
          <w:numId w:val="1003"/>
        </w:numPr>
        <w:pStyle w:val="Compact"/>
      </w:pPr>
      <w:r>
        <w:rPr>
          <w:rStyle w:val="VerbatimChar"/>
          <w:bCs/>
          <w:b/>
        </w:rPr>
        <w:t xml:space="preserve">rooms</w:t>
      </w:r>
      <w:r>
        <w:t xml:space="preserve">: Total number of rooms (the sum of bedrooms and living rooms).</w:t>
      </w:r>
    </w:p>
    <w:p>
      <w:pPr>
        <w:numPr>
          <w:ilvl w:val="0"/>
          <w:numId w:val="1003"/>
        </w:numPr>
        <w:pStyle w:val="Compact"/>
      </w:pPr>
      <w:r>
        <w:rPr>
          <w:rStyle w:val="VerbatimChar"/>
          <w:bCs/>
          <w:b/>
        </w:rPr>
        <w:t xml:space="preserve">epc</w:t>
      </w:r>
      <w:r>
        <w:t xml:space="preserve">: The property’s energy performance rating (categorical with levels A to G, A being the most energy efficient).</w:t>
      </w:r>
    </w:p>
    <w:p>
      <w:pPr>
        <w:numPr>
          <w:ilvl w:val="0"/>
          <w:numId w:val="1003"/>
        </w:numPr>
        <w:pStyle w:val="Compact"/>
      </w:pPr>
      <w:r>
        <w:rPr>
          <w:rStyle w:val="VerbatimChar"/>
          <w:bCs/>
          <w:b/>
        </w:rPr>
        <w:t xml:space="preserve">tax</w:t>
      </w:r>
      <w:r>
        <w:t xml:space="preserve">: The council tax band based on the assumed property value in 1991 (categorical with levels A to G, G being the most expensive).</w:t>
      </w:r>
    </w:p>
    <w:p>
      <w:pPr>
        <w:pStyle w:val="FirstParagraph"/>
      </w:pPr>
      <w:r>
        <w:t xml:space="preserve">Notice that we’re using</w:t>
      </w:r>
      <w:r>
        <w:t xml:space="preserve"> </w:t>
      </w:r>
      <w:r>
        <w:rPr>
          <w:rStyle w:val="VerbatimChar"/>
        </w:rPr>
        <w:t xml:space="preserve">rooms</w:t>
      </w:r>
      <w:r>
        <w:t xml:space="preserve"> </w:t>
      </w:r>
      <w:r>
        <w:t xml:space="preserve">in the model, but this variable isn’t in the dataset. You’ll need to create it by adding</w:t>
      </w:r>
      <w:r>
        <w:t xml:space="preserve"> </w:t>
      </w:r>
      <w:r>
        <w:rPr>
          <w:rStyle w:val="VerbatimChar"/>
        </w:rPr>
        <w:t xml:space="preserve">beds</w:t>
      </w:r>
      <w:r>
        <w:t xml:space="preserve"> </w:t>
      </w:r>
      <w:r>
        <w:t xml:space="preserve">and</w:t>
      </w:r>
      <w:r>
        <w:t xml:space="preserve"> </w:t>
      </w:r>
      <w:r>
        <w:rPr>
          <w:rStyle w:val="VerbatimChar"/>
        </w:rPr>
        <w:t xml:space="preserve">living</w:t>
      </w:r>
      <w:r>
        <w:t xml:space="preserve"> </w:t>
      </w:r>
      <w:r>
        <w:t xml:space="preserve">together (i.e., bedrooms and living rooms).</w:t>
      </w:r>
    </w:p>
    <w:p>
      <w:pPr>
        <w:pStyle w:val="BodyText"/>
      </w:pPr>
      <w:r>
        <w:t xml:space="preserve">Another thing to note in this dataset are the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variables. In both of these variables, the underlying</w:t>
      </w:r>
      <w:r>
        <w:t xml:space="preserve"> </w:t>
      </w:r>
      <w:r>
        <w:t xml:space="preserve">“</w:t>
      </w:r>
      <w:r>
        <w:t xml:space="preserve">values</w:t>
      </w:r>
      <w:r>
        <w:t xml:space="preserve">”</w:t>
      </w:r>
      <w:r>
        <w:t xml:space="preserve"> </w:t>
      </w:r>
      <w:r>
        <w:t xml:space="preserve">are continuous (e.g. the property was worth £100,000 in 1991) but these have been discretised, or converted into groups (e.g. instead of £100,000 it’s recorded as</w:t>
      </w:r>
      <w:r>
        <w:t xml:space="preserve"> </w:t>
      </w:r>
      <w:r>
        <w:rPr>
          <w:rStyle w:val="VerbatimChar"/>
        </w:rPr>
        <w:t xml:space="preserve">tax</w:t>
      </w:r>
      <w:r>
        <w:t xml:space="preserve"> </w:t>
      </w:r>
      <w:r>
        <w:t xml:space="preserve">equal to</w:t>
      </w:r>
      <w:r>
        <w:t xml:space="preserve"> </w:t>
      </w:r>
      <w:r>
        <w:rPr>
          <w:rStyle w:val="VerbatimChar"/>
        </w:rPr>
        <w:t xml:space="preserve">a</w:t>
      </w:r>
      <w:r>
        <w:t xml:space="preserve">).</w:t>
      </w:r>
    </w:p>
    <w:p>
      <w:pPr>
        <w:pStyle w:val="BodyText"/>
      </w:pPr>
      <w:r>
        <w:t xml:space="preserve">Whenever this discretisation is done, when it comes to the actual model, it can make our life pretty horrible, which you can see when we write out the full notation. In our case, here’s what our model looks like:</w:t>
      </w:r>
    </w:p>
    <w:p>
      <w:pPr>
        <w:pStyle w:val="BodyText"/>
      </w:pPr>
      <m:oMath>
        <m:r>
          <m:t>p</m:t>
        </m:r>
        <m:r>
          <m:t>r</m:t>
        </m:r>
        <m:r>
          <m:t>i</m:t>
        </m:r>
        <m:r>
          <m:t>c</m:t>
        </m:r>
        <m:sSub>
          <m:e>
            <m:r>
              <m:t>e</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q</m:t>
        </m:r>
        <m:r>
          <m:t>m</m:t>
        </m:r>
        <m:sSub>
          <m:e>
            <m:r>
              <m:t>t</m:t>
            </m:r>
          </m:e>
          <m:sub>
            <m:r>
              <m:t>i</m:t>
            </m:r>
          </m:sub>
        </m:sSub>
        <m:r>
          <m:rPr>
            <m:sty m:val="p"/>
          </m:rPr>
          <m:t>+</m:t>
        </m:r>
        <m:sSub>
          <m:e>
            <m:r>
              <m:t>β</m:t>
            </m:r>
          </m:e>
          <m:sub>
            <m:r>
              <m:t>2</m:t>
            </m:r>
          </m:sub>
        </m:sSub>
        <m:r>
          <m:rPr>
            <m:sty m:val="p"/>
          </m:rPr>
          <m:t>×</m:t>
        </m:r>
        <m:r>
          <m:t>r</m:t>
        </m:r>
        <m:r>
          <m:t>o</m:t>
        </m:r>
        <m:r>
          <m:t>o</m:t>
        </m:r>
        <m:r>
          <m:t>m</m:t>
        </m:r>
        <m:sSub>
          <m:e>
            <m:r>
              <m:t>s</m:t>
            </m:r>
          </m:e>
          <m:sub>
            <m:r>
              <m:t>i</m:t>
            </m:r>
          </m:sub>
        </m:sSub>
        <m:r>
          <m:rPr>
            <m:sty m:val="p"/>
          </m:rPr>
          <m:t>+</m:t>
        </m:r>
        <m:sSub>
          <m:e>
            <m:r>
              <m:t>β</m:t>
            </m:r>
          </m:e>
          <m:sub>
            <m:r>
              <m:t>3</m:t>
            </m:r>
          </m:sub>
        </m:sSub>
        <m:r>
          <m:rPr>
            <m:sty m:val="p"/>
          </m:rPr>
          <m:t>×</m:t>
        </m:r>
        <m:r>
          <m:t>e</m:t>
        </m:r>
        <m:r>
          <m:t>p</m:t>
        </m:r>
        <m:r>
          <m:t>c</m:t>
        </m:r>
        <m:sSub>
          <m:e>
            <m:r>
              <m:t>C</m:t>
            </m:r>
          </m:e>
          <m:sub>
            <m:r>
              <m:t>i</m:t>
            </m:r>
          </m:sub>
        </m:sSub>
        <m:r>
          <m:rPr>
            <m:sty m:val="p"/>
          </m:rPr>
          <m:t>+</m:t>
        </m:r>
      </m:oMath>
      <w:r>
        <w:t xml:space="preserve"> </w:t>
      </w:r>
      <m:oMath>
        <m:sSub>
          <m:e>
            <m:r>
              <m:t>β</m:t>
            </m:r>
          </m:e>
          <m:sub>
            <m:r>
              <m:t>4</m:t>
            </m:r>
          </m:sub>
        </m:sSub>
        <m:r>
          <m:rPr>
            <m:sty m:val="p"/>
          </m:rPr>
          <m:t>×</m:t>
        </m:r>
        <m:r>
          <m:t>e</m:t>
        </m:r>
        <m:r>
          <m:t>p</m:t>
        </m:r>
        <m:r>
          <m:t>c</m:t>
        </m:r>
        <m:sSub>
          <m:e>
            <m:r>
              <m:t>D</m:t>
            </m:r>
          </m:e>
          <m:sub>
            <m:r>
              <m:t>i</m:t>
            </m:r>
          </m:sub>
        </m:sSub>
        <m:r>
          <m:rPr>
            <m:sty m:val="p"/>
          </m:rPr>
          <m:t>+</m:t>
        </m:r>
        <m:sSub>
          <m:e>
            <m:r>
              <m:t>β</m:t>
            </m:r>
          </m:e>
          <m:sub>
            <m:r>
              <m:t>5</m:t>
            </m:r>
          </m:sub>
        </m:sSub>
        <m:r>
          <m:rPr>
            <m:sty m:val="p"/>
          </m:rPr>
          <m:t>×</m:t>
        </m:r>
        <m:r>
          <m:t>e</m:t>
        </m:r>
        <m:r>
          <m:t>p</m:t>
        </m:r>
        <m:r>
          <m:t>c</m:t>
        </m:r>
        <m:sSub>
          <m:e>
            <m:r>
              <m:t>E</m:t>
            </m:r>
          </m:e>
          <m:sub>
            <m:r>
              <m:t>i</m:t>
            </m:r>
          </m:sub>
        </m:sSub>
        <m:r>
          <m:rPr>
            <m:sty m:val="p"/>
          </m:rPr>
          <m:t>+</m:t>
        </m:r>
        <m:sSub>
          <m:e>
            <m:r>
              <m:t>β</m:t>
            </m:r>
          </m:e>
          <m:sub>
            <m:r>
              <m:t>6</m:t>
            </m:r>
          </m:sub>
        </m:sSub>
        <m:r>
          <m:rPr>
            <m:sty m:val="p"/>
          </m:rPr>
          <m:t>×</m:t>
        </m:r>
        <m:r>
          <m:t>e</m:t>
        </m:r>
        <m:r>
          <m:t>p</m:t>
        </m:r>
        <m:r>
          <m:t>c</m:t>
        </m:r>
        <m:sSub>
          <m:e>
            <m:r>
              <m:t>F</m:t>
            </m:r>
          </m:e>
          <m:sub>
            <m:r>
              <m:t>i</m:t>
            </m:r>
          </m:sub>
        </m:sSub>
        <m:r>
          <m:rPr>
            <m:sty m:val="p"/>
          </m:rPr>
          <m:t>+</m:t>
        </m:r>
        <m:sSub>
          <m:e>
            <m:r>
              <m:t>β</m:t>
            </m:r>
          </m:e>
          <m:sub>
            <m:r>
              <m:t>7</m:t>
            </m:r>
          </m:sub>
        </m:sSub>
        <m:r>
          <m:rPr>
            <m:sty m:val="p"/>
          </m:rPr>
          <m:t>×</m:t>
        </m:r>
        <m:r>
          <m:t>e</m:t>
        </m:r>
        <m:r>
          <m:t>p</m:t>
        </m:r>
        <m:r>
          <m:t>c</m:t>
        </m:r>
        <m:sSub>
          <m:e>
            <m:r>
              <m:t>G</m:t>
            </m:r>
          </m:e>
          <m:sub>
            <m:r>
              <m:t>i</m:t>
            </m:r>
          </m:sub>
        </m:sSub>
        <m:r>
          <m:rPr>
            <m:sty m:val="p"/>
          </m:rPr>
          <m:t>+</m:t>
        </m:r>
      </m:oMath>
      <w:r>
        <w:t xml:space="preserve"> </w:t>
      </w:r>
      <m:oMath>
        <m:sSub>
          <m:e>
            <m:r>
              <m:t>β</m:t>
            </m:r>
          </m:e>
          <m:sub>
            <m:r>
              <m:t>8</m:t>
            </m:r>
          </m:sub>
        </m:sSub>
        <m:r>
          <m:rPr>
            <m:sty m:val="p"/>
          </m:rPr>
          <m:t>×</m:t>
        </m:r>
        <m:r>
          <m:t>t</m:t>
        </m:r>
        <m:r>
          <m:t>a</m:t>
        </m:r>
        <m:r>
          <m:t>x</m:t>
        </m:r>
        <m:sSub>
          <m:e>
            <m:r>
              <m:t>B</m:t>
            </m:r>
          </m:e>
          <m:sub>
            <m:r>
              <m:t>i</m:t>
            </m:r>
          </m:sub>
        </m:sSub>
        <m:r>
          <m:rPr>
            <m:sty m:val="p"/>
          </m:rPr>
          <m:t>+</m:t>
        </m:r>
        <m:sSub>
          <m:e>
            <m:r>
              <m:t>β</m:t>
            </m:r>
          </m:e>
          <m:sub>
            <m:r>
              <m:t>9</m:t>
            </m:r>
          </m:sub>
        </m:sSub>
        <m:r>
          <m:rPr>
            <m:sty m:val="p"/>
          </m:rPr>
          <m:t>×</m:t>
        </m:r>
        <m:r>
          <m:t>t</m:t>
        </m:r>
        <m:r>
          <m:t>a</m:t>
        </m:r>
        <m:r>
          <m:t>x</m:t>
        </m:r>
        <m:sSub>
          <m:e>
            <m:r>
              <m:t>C</m:t>
            </m:r>
          </m:e>
          <m:sub>
            <m:r>
              <m:t>i</m:t>
            </m:r>
          </m:sub>
        </m:sSub>
        <m:r>
          <m:rPr>
            <m:sty m:val="p"/>
          </m:rPr>
          <m:t>+</m:t>
        </m:r>
        <m:sSub>
          <m:e>
            <m:r>
              <m:t>β</m:t>
            </m:r>
          </m:e>
          <m:sub>
            <m:r>
              <m:t>10</m:t>
            </m:r>
          </m:sub>
        </m:sSub>
        <m:r>
          <m:rPr>
            <m:sty m:val="p"/>
          </m:rPr>
          <m:t>×</m:t>
        </m:r>
        <m:r>
          <m:t>t</m:t>
        </m:r>
        <m:r>
          <m:t>a</m:t>
        </m:r>
        <m:r>
          <m:t>x</m:t>
        </m:r>
        <m:sSub>
          <m:e>
            <m:r>
              <m:t>D</m:t>
            </m:r>
          </m:e>
          <m:sub>
            <m:r>
              <m:t>i</m:t>
            </m:r>
          </m:sub>
        </m:sSub>
        <m:r>
          <m:rPr>
            <m:sty m:val="p"/>
          </m:rPr>
          <m:t>+</m:t>
        </m:r>
      </m:oMath>
      <w:r>
        <w:t xml:space="preserve"> </w:t>
      </w:r>
      <m:oMath>
        <m:sSub>
          <m:e>
            <m:r>
              <m:t>β</m:t>
            </m:r>
          </m:e>
          <m:sub>
            <m:r>
              <m:t>11</m:t>
            </m:r>
          </m:sub>
        </m:sSub>
        <m:r>
          <m:rPr>
            <m:sty m:val="p"/>
          </m:rPr>
          <m:t>×</m:t>
        </m:r>
        <m:r>
          <m:t>t</m:t>
        </m:r>
        <m:r>
          <m:t>a</m:t>
        </m:r>
        <m:r>
          <m:t>x</m:t>
        </m:r>
        <m:sSub>
          <m:e>
            <m:r>
              <m:t>E</m:t>
            </m:r>
          </m:e>
          <m:sub>
            <m:r>
              <m:t>i</m:t>
            </m:r>
          </m:sub>
        </m:sSub>
        <m:r>
          <m:rPr>
            <m:sty m:val="p"/>
          </m:rPr>
          <m:t>+</m:t>
        </m:r>
        <m:sSub>
          <m:e>
            <m:r>
              <m:t>β</m:t>
            </m:r>
          </m:e>
          <m:sub>
            <m:r>
              <m:t>12</m:t>
            </m:r>
          </m:sub>
        </m:sSub>
        <m:r>
          <m:rPr>
            <m:sty m:val="p"/>
          </m:rPr>
          <m:t>×</m:t>
        </m:r>
        <m:r>
          <m:t>t</m:t>
        </m:r>
        <m:r>
          <m:t>a</m:t>
        </m:r>
        <m:r>
          <m:t>x</m:t>
        </m:r>
        <m:sSub>
          <m:e>
            <m:r>
              <m:t>F</m:t>
            </m:r>
          </m:e>
          <m:sub>
            <m:r>
              <m:t>i</m:t>
            </m:r>
          </m:sub>
        </m:sSub>
        <m:r>
          <m:rPr>
            <m:sty m:val="p"/>
          </m:rPr>
          <m:t>+</m:t>
        </m:r>
        <m:sSub>
          <m:e>
            <m:r>
              <m:t>β</m:t>
            </m:r>
          </m:e>
          <m:sub>
            <m:r>
              <m:t>13</m:t>
            </m:r>
          </m:sub>
        </m:sSub>
        <m:r>
          <m:rPr>
            <m:sty m:val="p"/>
          </m:rPr>
          <m:t>×</m:t>
        </m:r>
        <m:r>
          <m:t>t</m:t>
        </m:r>
        <m:r>
          <m:t>a</m:t>
        </m:r>
        <m:r>
          <m:t>x</m:t>
        </m:r>
        <m:sSub>
          <m:e>
            <m:r>
              <m:t>G</m:t>
            </m:r>
          </m:e>
          <m:sub>
            <m:r>
              <m:t>i</m:t>
            </m:r>
          </m:sub>
        </m:sSub>
      </m:oMath>
    </w:p>
    <w:p>
      <w:pPr>
        <w:pStyle w:val="BodyText"/>
      </w:pPr>
      <w:r>
        <w:t xml:space="preserve">Where:</w:t>
      </w:r>
    </w:p>
    <w:p>
      <w:pPr>
        <w:numPr>
          <w:ilvl w:val="0"/>
          <w:numId w:val="1004"/>
        </w:numPr>
        <w:pStyle w:val="Compact"/>
      </w:pPr>
      <m:oMath>
        <m:sSub>
          <m:e>
            <m:r>
              <m:t>β</m:t>
            </m:r>
          </m:e>
          <m:sub>
            <m:r>
              <m:t>0</m:t>
            </m:r>
          </m:sub>
        </m:sSub>
      </m:oMath>
      <w:r>
        <w:t xml:space="preserve"> </w:t>
      </w:r>
      <w:r>
        <w:t xml:space="preserve">is the intercept, representing a property with zero square meters, zero rooms, an EPC of B, and a tax band of A.</w:t>
      </w:r>
    </w:p>
    <w:p>
      <w:pPr>
        <w:numPr>
          <w:ilvl w:val="0"/>
          <w:numId w:val="1004"/>
        </w:numPr>
        <w:pStyle w:val="Compact"/>
      </w:pPr>
      <m:oMath>
        <m:sSub>
          <m:e>
            <m:r>
              <m:t>β</m:t>
            </m:r>
          </m:e>
          <m:sub>
            <m:r>
              <m:t>1</m:t>
            </m:r>
          </m:sub>
        </m:sSub>
      </m:oMath>
      <w:r>
        <w:t xml:space="preserve"> </w:t>
      </w:r>
      <w:r>
        <w:t xml:space="preserve">is the slope for each additional square meter.</w:t>
      </w:r>
    </w:p>
    <w:p>
      <w:pPr>
        <w:numPr>
          <w:ilvl w:val="0"/>
          <w:numId w:val="1004"/>
        </w:numPr>
        <w:pStyle w:val="Compact"/>
      </w:pPr>
      <m:oMath>
        <m:sSub>
          <m:e>
            <m:r>
              <m:t>β</m:t>
            </m:r>
          </m:e>
          <m:sub>
            <m:r>
              <m:t>2</m:t>
            </m:r>
          </m:sub>
        </m:sSub>
      </m:oMath>
      <w:r>
        <w:t xml:space="preserve"> </w:t>
      </w:r>
      <w:r>
        <w:t xml:space="preserve">is the slope for each additional room.</w:t>
      </w:r>
    </w:p>
    <w:p>
      <w:pPr>
        <w:numPr>
          <w:ilvl w:val="0"/>
          <w:numId w:val="1004"/>
        </w:numPr>
        <w:pStyle w:val="Compact"/>
      </w:pPr>
      <m:oMath>
        <m:sSub>
          <m:e>
            <m:r>
              <m:t>β</m:t>
            </m:r>
          </m:e>
          <m:sub>
            <m:r>
              <m:t>3</m:t>
            </m:r>
            <m:r>
              <m:rPr>
                <m:sty m:val="p"/>
              </m:rPr>
              <m:t>,</m:t>
            </m:r>
            <m:r>
              <m:rPr>
                <m:sty m:val="p"/>
              </m:rPr>
              <m:t>.</m:t>
            </m:r>
            <m:r>
              <m:rPr>
                <m:sty m:val="p"/>
              </m:rPr>
              <m:t>.</m:t>
            </m:r>
            <m:r>
              <m:rPr>
                <m:sty m:val="p"/>
              </m:rPr>
              <m:t>.</m:t>
            </m:r>
            <m:r>
              <m:rPr>
                <m:sty m:val="p"/>
              </m:rPr>
              <m:t>,</m:t>
            </m:r>
            <m:r>
              <m:t>7</m:t>
            </m:r>
          </m:sub>
        </m:sSub>
      </m:oMath>
      <w:r>
        <w:t xml:space="preserve"> </w:t>
      </w:r>
      <w:r>
        <w:t xml:space="preserve">are the effects of each EPC rating compared to B.</w:t>
      </w:r>
    </w:p>
    <w:p>
      <w:pPr>
        <w:numPr>
          <w:ilvl w:val="0"/>
          <w:numId w:val="1004"/>
        </w:numPr>
        <w:pStyle w:val="Compact"/>
      </w:pPr>
      <m:oMath>
        <m:sSub>
          <m:e>
            <m:r>
              <m:t>β</m:t>
            </m:r>
          </m:e>
          <m:sub>
            <m:r>
              <m:t>8</m:t>
            </m:r>
            <m:r>
              <m:rPr>
                <m:sty m:val="p"/>
              </m:rPr>
              <m:t>,</m:t>
            </m:r>
            <m:r>
              <m:rPr>
                <m:sty m:val="p"/>
              </m:rPr>
              <m:t>.</m:t>
            </m:r>
            <m:r>
              <m:rPr>
                <m:sty m:val="p"/>
              </m:rPr>
              <m:t>.</m:t>
            </m:r>
            <m:r>
              <m:rPr>
                <m:sty m:val="p"/>
              </m:rPr>
              <m:t>.</m:t>
            </m:r>
            <m:r>
              <m:rPr>
                <m:sty m:val="p"/>
              </m:rPr>
              <m:t>,</m:t>
            </m:r>
            <m:r>
              <m:t>13</m:t>
            </m:r>
          </m:sub>
        </m:sSub>
      </m:oMath>
      <w:r>
        <w:t xml:space="preserve"> </w:t>
      </w:r>
      <w:r>
        <w:t xml:space="preserve">are the effects of each tax band compared to A.</w:t>
      </w:r>
    </w:p>
    <w:p>
      <w:pPr>
        <w:pStyle w:val="FirstParagraph"/>
      </w:pPr>
      <w:r>
        <w:t xml:space="preserve">As you can see,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being recorded as categories has made our model stupidly and crazily more complicated than it would otherwise be. If EPC and tax were continuous variables, we’d need to estimate just</w:t>
      </w:r>
      <w:r>
        <w:t xml:space="preserve"> </w:t>
      </w:r>
      <w:r>
        <w:rPr>
          <w:iCs/>
          <w:i/>
        </w:rPr>
        <w:t xml:space="preserve">four</w:t>
      </w:r>
      <w:r>
        <w:t xml:space="preserve"> </w:t>
      </w:r>
      <w:r>
        <w:t xml:space="preserve">parameters instead of 14!</w:t>
      </w:r>
    </w:p>
    <w:p>
      <w:pPr>
        <w:pStyle w:val="BodyText"/>
      </w:pPr>
      <w:r>
        <w:t xml:space="preserve">A general tip: avoid creating categorical variables out of continuous ones when possible — it’ll save you headaches down the road (and often makes your analyses more reliable).</w:t>
      </w:r>
    </w:p>
    <w:p>
      <w:pPr>
        <w:pStyle w:val="BodyText"/>
      </w:pPr>
      <w:r>
        <w:t xml:space="preserve">Despite the complexity, running this model in R is straightforward:</w:t>
      </w:r>
    </w:p>
    <w:p>
      <w:pPr>
        <w:pStyle w:val="SourceCode"/>
      </w:pPr>
      <w:r>
        <w:rPr>
          <w:rStyle w:val="NormalTok"/>
        </w:rPr>
        <w:t xml:space="preserve">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-622.33  -82.95   -4.81   53.88  910.43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329.24652   78.20799   4.210 4.69e-05 ***</w:t>
      </w:r>
      <w:r>
        <w:br/>
      </w:r>
      <w:r>
        <w:rPr>
          <w:rStyle w:val="VerbatimChar"/>
        </w:rPr>
        <w:t xml:space="preserve">## sqmt           0.09491    0.92824   0.102 0.918719    </w:t>
      </w:r>
      <w:r>
        <w:br/>
      </w:r>
      <w:r>
        <w:rPr>
          <w:rStyle w:val="VerbatimChar"/>
        </w:rPr>
        <w:t xml:space="preserve">## rooms        175.11885   28.70803   6.100 1.10e-08 ***</w:t>
      </w:r>
      <w:r>
        <w:br/>
      </w:r>
      <w:r>
        <w:rPr>
          <w:rStyle w:val="VerbatimChar"/>
        </w:rPr>
        <w:t xml:space="preserve">## epcc        -142.82581   55.11507  -2.591 0.010634 *  </w:t>
      </w:r>
      <w:r>
        <w:br/>
      </w:r>
      <w:r>
        <w:rPr>
          <w:rStyle w:val="VerbatimChar"/>
        </w:rPr>
        <w:t xml:space="preserve">## epcd        -223.23608   59.82399  -3.732 0.000282 ***</w:t>
      </w:r>
      <w:r>
        <w:br/>
      </w:r>
      <w:r>
        <w:rPr>
          <w:rStyle w:val="VerbatimChar"/>
        </w:rPr>
        <w:t xml:space="preserve">## epce        -153.16867   74.49666  -2.056 0.041749 *  </w:t>
      </w:r>
      <w:r>
        <w:br/>
      </w:r>
      <w:r>
        <w:rPr>
          <w:rStyle w:val="VerbatimChar"/>
        </w:rPr>
        <w:t xml:space="preserve">## epcf        -198.65246  190.22361  -1.044 0.298251    </w:t>
      </w:r>
      <w:r>
        <w:br/>
      </w:r>
      <w:r>
        <w:rPr>
          <w:rStyle w:val="VerbatimChar"/>
        </w:rPr>
        <w:t xml:space="preserve">## epcg        -132.09400  125.92256  -1.049 0.296090    </w:t>
      </w:r>
      <w:r>
        <w:br/>
      </w:r>
      <w:r>
        <w:rPr>
          <w:rStyle w:val="VerbatimChar"/>
        </w:rPr>
        <w:t xml:space="preserve">## taxb          60.57588   54.79286   1.106 0.270935    </w:t>
      </w:r>
      <w:r>
        <w:br/>
      </w:r>
      <w:r>
        <w:rPr>
          <w:rStyle w:val="VerbatimChar"/>
        </w:rPr>
        <w:t xml:space="preserve">## taxc          67.29495   60.48214   1.113 0.267885    </w:t>
      </w:r>
      <w:r>
        <w:br/>
      </w:r>
      <w:r>
        <w:rPr>
          <w:rStyle w:val="VerbatimChar"/>
        </w:rPr>
        <w:t xml:space="preserve">## taxd          33.30104   56.88932   0.585 0.559301    </w:t>
      </w:r>
      <w:r>
        <w:br/>
      </w:r>
      <w:r>
        <w:rPr>
          <w:rStyle w:val="VerbatimChar"/>
        </w:rPr>
        <w:t xml:space="preserve">## taxe         285.90432   66.69695   4.287 3.47e-05 ***</w:t>
      </w:r>
      <w:r>
        <w:br/>
      </w:r>
      <w:r>
        <w:rPr>
          <w:rStyle w:val="VerbatimChar"/>
        </w:rPr>
        <w:t xml:space="preserve">## taxf         228.10775   87.27079   2.614 0.009994 ** </w:t>
      </w:r>
      <w:r>
        <w:br/>
      </w:r>
      <w:r>
        <w:rPr>
          <w:rStyle w:val="VerbatimChar"/>
        </w:rPr>
        <w:t xml:space="preserve">## taxg         511.22725  131.94895   3.874 0.000168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182.4 on 132 degrees of freedom</w:t>
      </w:r>
      <w:r>
        <w:br/>
      </w:r>
      <w:r>
        <w:rPr>
          <w:rStyle w:val="VerbatimChar"/>
        </w:rPr>
        <w:t xml:space="preserve">## Multiple R-squared:  0.7909, Adjusted R-squared:  0.7703 </w:t>
      </w:r>
      <w:r>
        <w:br/>
      </w:r>
      <w:r>
        <w:rPr>
          <w:rStyle w:val="VerbatimChar"/>
        </w:rPr>
        <w:t xml:space="preserve">## F-statistic: 38.41 on 13 and 132 DF,  p-value: &lt; 2.2e-16</w:t>
      </w:r>
    </w:p>
    <w:p>
      <w:pPr>
        <w:pStyle w:val="FirstParagraph"/>
      </w:pPr>
      <w:r>
        <w:t xml:space="preserve">This produces a giant list of estimated parameters; reminding us why it’s best to avoid excessive categorization. Keep this in mind for your future work (including your Honour’s project), both for simplicity and for more meaningful analyses!</w:t>
      </w:r>
    </w:p>
    <w:p>
      <w:pPr>
        <w:pStyle w:val="BodyText"/>
      </w:pPr>
      <w:r>
        <w:t xml:space="preserve">The complication with predictive models is that these parameters estimates don’t have a</w:t>
      </w:r>
      <w:r>
        <w:t xml:space="preserve"> </w:t>
      </w:r>
      <w:r>
        <w:t xml:space="preserve">“</w:t>
      </w:r>
      <w:r>
        <w:t xml:space="preserve">biological</w:t>
      </w:r>
      <w:r>
        <w:t xml:space="preserve">”</w:t>
      </w:r>
      <w:r>
        <w:t xml:space="preserve"> </w:t>
      </w:r>
      <w:r>
        <w:t xml:space="preserve">or</w:t>
      </w:r>
      <w:r>
        <w:t xml:space="preserve"> </w:t>
      </w:r>
      <w:r>
        <w:t xml:space="preserve">“</w:t>
      </w:r>
      <w:r>
        <w:t xml:space="preserve">real world</w:t>
      </w:r>
      <w:r>
        <w:t xml:space="preserve">”</w:t>
      </w:r>
      <w:r>
        <w:t xml:space="preserve"> </w:t>
      </w:r>
      <w:r>
        <w:t xml:space="preserve">meaning. We wouldn’t read these as</w:t>
      </w:r>
      <w:r>
        <w:t xml:space="preserve"> </w:t>
      </w:r>
      <w:r>
        <w:t xml:space="preserve">“</w:t>
      </w:r>
      <w:r>
        <w:t xml:space="preserve">increasing X causes Y to increase</w:t>
      </w:r>
      <w:r>
        <w:t xml:space="preserve">”</w:t>
      </w:r>
      <w:r>
        <w:t xml:space="preserve"> </w:t>
      </w:r>
      <w:r>
        <w:t xml:space="preserve">by whatever the parameter value is. Instead it’s what the model would predict the increase would be. If that’s unclear the lecture slides on causal inference may help clarify.</w:t>
      </w:r>
    </w:p>
    <w:bookmarkEnd w:id="25"/>
    <w:bookmarkStart w:id="42" w:name="X70c9cd397ed02d7f92f7a5b5373fc192834be0c"/>
    <w:p>
      <w:pPr>
        <w:pStyle w:val="Heading2"/>
      </w:pPr>
      <w:r>
        <w:t xml:space="preserve">5. Diagnose the model and check assumptions.</w:t>
      </w:r>
    </w:p>
    <w:p>
      <w:pPr>
        <w:pStyle w:val="FirstParagraph"/>
      </w:pPr>
      <w:r>
        <w:t xml:space="preserve">In previous workshops, we’ve saved assumption checks for the Friday session, but by now, you should be feeling more confident and able to do this more quickly.</w:t>
      </w:r>
    </w:p>
    <w:p>
      <w:pPr>
        <w:pStyle w:val="BodyText"/>
      </w:pPr>
      <w:r>
        <w:t xml:space="preserve">Let’s run a quick diagnostic check:</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(rent_mod)</w:t>
      </w:r>
    </w:p>
    <w:p>
      <w:pPr>
        <w:pStyle w:val="SourceCode"/>
      </w:pPr>
      <w:r>
        <w:rPr>
          <w:rStyle w:val="VerbatimChar"/>
        </w:rPr>
        <w:t xml:space="preserve">## Warning: not plotting observations with leverage one:</w:t>
      </w:r>
      <w:r>
        <w:br/>
      </w:r>
      <w:r>
        <w:rPr>
          <w:rStyle w:val="VerbatimChar"/>
        </w:rPr>
        <w:t xml:space="preserve">##   88</w:t>
      </w:r>
    </w:p>
    <w:p>
      <w:pPr>
        <w:pStyle w:val="FirstParagraph"/>
      </w:pPr>
      <w:r>
        <w:drawing>
          <wp:inline>
            <wp:extent cx="4620126" cy="3696101"/>
            <wp:effectExtent b="0" l="0" r="0" t="0"/>
            <wp:docPr descr="" title="" id="27" name="Picture"/>
            <a:graphic>
              <a:graphicData uri="http://schemas.openxmlformats.org/drawingml/2006/picture">
                <pic:pic>
                  <pic:nvPicPr>
                    <pic:cNvPr descr="Workshop-7---LM-with-multiple-predictors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Start w:id="41" w:name="question-set-one"/>
    <w:p>
      <w:pPr>
        <w:pStyle w:val="Heading3"/>
      </w:pPr>
      <w:r>
        <w:t xml:space="preserve">Question Set One</w:t>
      </w:r>
    </w:p>
    <w:p>
      <w:pPr>
        <w:numPr>
          <w:ilvl w:val="0"/>
          <w:numId w:val="1005"/>
        </w:numPr>
      </w:pPr>
      <w:r>
        <w:t xml:space="preserve">Do you see any assumptions that are likely broken in the Residuals vs Fitted and Scale-Location plots?</w:t>
      </w:r>
    </w:p>
    <w:p>
      <w:pPr>
        <w:numPr>
          <w:ilvl w:val="0"/>
          <w:numId w:val="1005"/>
        </w:numPr>
      </w:pPr>
      <w:r>
        <w:t xml:space="preserve">If so, what is the consequence of violating this assumptions?</w:t>
      </w:r>
    </w:p>
    <w:p>
      <w:pPr>
        <w:numPr>
          <w:ilvl w:val="0"/>
          <w:numId w:val="1005"/>
        </w:numPr>
      </w:pPr>
      <w:r>
        <w:t xml:space="preserve">Do you see any assumptions that are likely broken in the Q-Q Residuals plot?</w:t>
      </w:r>
    </w:p>
    <w:p>
      <w:pPr>
        <w:numPr>
          <w:ilvl w:val="0"/>
          <w:numId w:val="1005"/>
        </w:numPr>
      </w:pPr>
      <w:r>
        <w:t xml:space="preserve">Are there any observations that are having a disproportionate affect on the model?</w:t>
      </w:r>
    </w:p>
    <w:p>
      <w:pPr>
        <w:numPr>
          <w:ilvl w:val="0"/>
          <w:numId w:val="1005"/>
        </w:numPr>
      </w:pPr>
      <w:r>
        <w:t xml:space="preserve">If there are any such observations, what should we do about them (if in doubt, ask a member of staff)?</w:t>
      </w:r>
    </w:p>
    <w:p>
      <w:pPr>
        <w:pStyle w:val="FirstParagraph"/>
      </w:pPr>
      <w:r>
        <w:t xml:space="preserve">Before moving ahead, if you identified any overly influential observations, remove them from your dataset, store this</w:t>
      </w:r>
      <w:r>
        <w:t xml:space="preserve"> </w:t>
      </w:r>
      <w:r>
        <w:t xml:space="preserve">“</w:t>
      </w:r>
      <w:r>
        <w:t xml:space="preserve">trimmed</w:t>
      </w:r>
      <w:r>
        <w:t xml:space="preserve">”</w:t>
      </w:r>
      <w:r>
        <w:t xml:space="preserve"> </w:t>
      </w:r>
      <w:r>
        <w:t xml:space="preserve">dataset, and rerun your model with this trimmed dataset. As a hint, if I believed the flats on rows 10 and 50 (10 and 50 are purely examples) of the dataset were causing issues in the model, I could remove them by doing:</w:t>
      </w:r>
    </w:p>
    <w:p>
      <w:pPr>
        <w:pStyle w:val="SourceCode"/>
      </w:pPr>
      <w:r>
        <w:rPr>
          <w:rStyle w:val="NormalTok"/>
        </w:rPr>
        <w:t xml:space="preserve">abdn_trimmed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50</w:t>
      </w:r>
      <w:r>
        <w:rPr>
          <w:rStyle w:val="NormalTok"/>
        </w:rPr>
        <w:t xml:space="preserve">),]</w:t>
      </w:r>
    </w:p>
    <w:p>
      <w:pPr>
        <w:pStyle w:val="FirstParagraph"/>
      </w:pPr>
      <w:r>
        <w:t xml:space="preserve">The</w:t>
      </w:r>
      <w:r>
        <w:t xml:space="preserve"> </w:t>
      </w:r>
      <w:r>
        <w:rPr>
          <w:rStyle w:val="VerbatimChar"/>
        </w:rPr>
        <w:t xml:space="preserve">-</w:t>
      </w:r>
      <w:r>
        <w:t xml:space="preserve"> </w:t>
      </w:r>
      <w:r>
        <w:t xml:space="preserve">before</w:t>
      </w:r>
      <w:r>
        <w:t xml:space="preserve"> </w:t>
      </w:r>
      <w:r>
        <w:rPr>
          <w:rStyle w:val="VerbatimChar"/>
        </w:rPr>
        <w:t xml:space="preserve">c()</w:t>
      </w:r>
      <w:r>
        <w:t xml:space="preserve"> </w:t>
      </w:r>
      <w:r>
        <w:t xml:space="preserve">basically means</w:t>
      </w:r>
      <w:r>
        <w:t xml:space="preserve"> </w:t>
      </w:r>
      <w:r>
        <w:t xml:space="preserve">“</w:t>
      </w:r>
      <w:r>
        <w:t xml:space="preserve">remove</w:t>
      </w:r>
      <w:r>
        <w:t xml:space="preserve">”</w:t>
      </w:r>
      <w:r>
        <w:t xml:space="preserve">, so here we’re removing rows 10 and 50 (remember that square brackets are organised as</w:t>
      </w:r>
      <w:r>
        <w:t xml:space="preserve"> </w:t>
      </w:r>
      <w:r>
        <w:rPr>
          <w:rStyle w:val="VerbatimChar"/>
        </w:rPr>
        <w:t xml:space="preserve">[row,column]</w:t>
      </w:r>
      <w:r>
        <w:t xml:space="preserve">).</w:t>
      </w:r>
    </w:p>
    <w:p>
      <w:pPr>
        <w:pStyle w:val="BodyText"/>
      </w:pPr>
      <w:r>
        <w:t xml:space="preserve">Having removed these and rerun the model. Do a quick check of the diagnostic plots to see if this has resolved the issue.</w:t>
      </w:r>
    </w:p>
    <w:p>
      <w:pPr>
        <w:pStyle w:val="BodyText"/>
      </w:pPr>
      <w:r>
        <w:drawing>
          <wp:inline>
            <wp:extent cx="4620126" cy="3696101"/>
            <wp:effectExtent b="0" l="0" r="0" t="0"/>
            <wp:docPr descr="" title="" id="30" name="Picture"/>
            <a:graphic>
              <a:graphicData uri="http://schemas.openxmlformats.org/drawingml/2006/picture">
                <pic:pic>
                  <pic:nvPicPr>
                    <pic:cNvPr descr="Workshop-7---LM-with-multiple-predictors_files/figure-docx/unnamed-chunk-13-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Workshop-7---LM-with-multiple-predictors_files/figure-docx/unnamed-chunk-13-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Workshop-7---LM-with-multiple-predictors_files/figure-docx/unnamed-chunk-13-3.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 name="Picture"/>
            <a:graphic>
              <a:graphicData uri="http://schemas.openxmlformats.org/drawingml/2006/picture">
                <pic:pic>
                  <pic:nvPicPr>
                    <pic:cNvPr descr="Workshop-7---LM-with-multiple-predictors_files/figure-docx/unnamed-chunk-13-4.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End w:id="42"/>
    <w:bookmarkStart w:id="58" w:name="summarise-the-results."/>
    <w:p>
      <w:pPr>
        <w:pStyle w:val="Heading2"/>
      </w:pPr>
      <w:r>
        <w:t xml:space="preserve">6. Summarise the results.</w:t>
      </w:r>
    </w:p>
    <w:p>
      <w:pPr>
        <w:pStyle w:val="FirstParagraph"/>
      </w:pPr>
      <w:r>
        <w:t xml:space="preserve">As usual, pull up the summary table: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abdn_trimmed)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-416.16  -74.58   -5.99   53.42  876.46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405.4371    67.1331   6.039 1.50e-08 ***</w:t>
      </w:r>
      <w:r>
        <w:br/>
      </w:r>
      <w:r>
        <w:rPr>
          <w:rStyle w:val="VerbatimChar"/>
        </w:rPr>
        <w:t xml:space="preserve">## sqmt           2.3428     0.8458   2.770 0.006421 ** </w:t>
      </w:r>
      <w:r>
        <w:br/>
      </w:r>
      <w:r>
        <w:rPr>
          <w:rStyle w:val="VerbatimChar"/>
        </w:rPr>
        <w:t xml:space="preserve">## rooms         96.1799    26.6606   3.608 0.000438 ***</w:t>
      </w:r>
      <w:r>
        <w:br/>
      </w:r>
      <w:r>
        <w:rPr>
          <w:rStyle w:val="VerbatimChar"/>
        </w:rPr>
        <w:t xml:space="preserve">## epcc        -138.5112    46.7317  -2.964 0.003609 ** </w:t>
      </w:r>
      <w:r>
        <w:br/>
      </w:r>
      <w:r>
        <w:rPr>
          <w:rStyle w:val="VerbatimChar"/>
        </w:rPr>
        <w:t xml:space="preserve">## epcd        -205.0530    50.7821  -4.038 9.13e-05 ***</w:t>
      </w:r>
      <w:r>
        <w:br/>
      </w:r>
      <w:r>
        <w:rPr>
          <w:rStyle w:val="VerbatimChar"/>
        </w:rPr>
        <w:t xml:space="preserve">## epce        -147.2898    63.1653  -2.332 0.021236 *  </w:t>
      </w:r>
      <w:r>
        <w:br/>
      </w:r>
      <w:r>
        <w:rPr>
          <w:rStyle w:val="VerbatimChar"/>
        </w:rPr>
        <w:t xml:space="preserve">## epcg        -166.7224   106.8668  -1.560 0.121150    </w:t>
      </w:r>
      <w:r>
        <w:br/>
      </w:r>
      <w:r>
        <w:rPr>
          <w:rStyle w:val="VerbatimChar"/>
        </w:rPr>
        <w:t xml:space="preserve">## taxb          58.7017    46.4554   1.264 0.208613    </w:t>
      </w:r>
      <w:r>
        <w:br/>
      </w:r>
      <w:r>
        <w:rPr>
          <w:rStyle w:val="VerbatimChar"/>
        </w:rPr>
        <w:t xml:space="preserve">## taxc          72.6919    51.2836   1.417 0.158726    </w:t>
      </w:r>
      <w:r>
        <w:br/>
      </w:r>
      <w:r>
        <w:rPr>
          <w:rStyle w:val="VerbatimChar"/>
        </w:rPr>
        <w:t xml:space="preserve">## taxd          56.1083    48.3345   1.161 0.247820    </w:t>
      </w:r>
      <w:r>
        <w:br/>
      </w:r>
      <w:r>
        <w:rPr>
          <w:rStyle w:val="VerbatimChar"/>
        </w:rPr>
        <w:t xml:space="preserve">## taxe         275.7660    56.5645   4.875 3.09e-06 ***</w:t>
      </w:r>
      <w:r>
        <w:br/>
      </w:r>
      <w:r>
        <w:rPr>
          <w:rStyle w:val="VerbatimChar"/>
        </w:rPr>
        <w:t xml:space="preserve">## taxf         270.0039    74.2153   3.638 0.000394 ***</w:t>
      </w:r>
      <w:r>
        <w:br/>
      </w:r>
      <w:r>
        <w:rPr>
          <w:rStyle w:val="VerbatimChar"/>
        </w:rPr>
        <w:t xml:space="preserve">## taxg         294.1042   115.8032   2.540 0.012263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154.6 on 131 degrees of freedom</w:t>
      </w:r>
      <w:r>
        <w:br/>
      </w:r>
      <w:r>
        <w:rPr>
          <w:rStyle w:val="VerbatimChar"/>
        </w:rPr>
        <w:t xml:space="preserve">## Multiple R-squared:  0.798,  Adjusted R-squared:  0.7795 </w:t>
      </w:r>
      <w:r>
        <w:br/>
      </w:r>
      <w:r>
        <w:rPr>
          <w:rStyle w:val="VerbatimChar"/>
        </w:rPr>
        <w:t xml:space="preserve">## F-statistic: 43.12 on 12 and 131 DF,  p-value: &lt; 2.2e-16</w:t>
      </w:r>
    </w:p>
    <w:p>
      <w:pPr>
        <w:pStyle w:val="FirstParagraph"/>
      </w:pPr>
      <w:r>
        <w:t xml:space="preserve">Pay attention to the</w:t>
      </w:r>
      <w:r>
        <w:t xml:space="preserve"> </w:t>
      </w:r>
      <w:r>
        <w:rPr>
          <w:rStyle w:val="VerbatimChar"/>
        </w:rPr>
        <w:t xml:space="preserve">Estimate</w:t>
      </w:r>
      <w:r>
        <w:t xml:space="preserve"> </w:t>
      </w:r>
      <w:r>
        <w:t xml:space="preserve">for</w:t>
      </w:r>
      <w:r>
        <w:t xml:space="preserve"> </w:t>
      </w:r>
      <w:r>
        <w:rPr>
          <w:rStyle w:val="VerbatimChar"/>
        </w:rPr>
        <w:t xml:space="preserve">sqmt</w:t>
      </w:r>
      <w:r>
        <w:t xml:space="preserve">; the model seems to be predicting that adding an extra 1 square meter to a property only increases the rent by about £2.34. Seems a bit low, right? Do we really think that the difference in price between a 50 m</w:t>
      </w:r>
      <m:oMath>
        <m:sSup>
          <m:e>
            <m:r>
              <m:t>​</m:t>
            </m:r>
          </m:e>
          <m:sup>
            <m:r>
              <m:t>2</m:t>
            </m:r>
          </m:sup>
        </m:sSup>
      </m:oMath>
      <w:r>
        <w:t xml:space="preserve"> </w:t>
      </w:r>
      <w:r>
        <w:t xml:space="preserve">flat and a 100 m</w:t>
      </w:r>
      <m:oMath>
        <m:sSup>
          <m:e>
            <m:r>
              <m:t>​</m:t>
            </m:r>
          </m:e>
          <m:sup>
            <m:r>
              <m:t>2</m:t>
            </m:r>
          </m:sup>
        </m:sSup>
      </m:oMath>
      <w:r>
        <w:t xml:space="preserve"> </w:t>
      </w:r>
      <w:r>
        <w:t xml:space="preserve">flat will be just £117 extra per month? We’ll come back to this after we run the causal version of this model.</w:t>
      </w:r>
    </w:p>
    <w:p>
      <w:pPr>
        <w:pStyle w:val="BodyText"/>
      </w:pPr>
      <w:r>
        <w:t xml:space="preserve">Given the number of explanatory variables we have in our predictive model, we’ll use</w:t>
      </w:r>
      <w:r>
        <w:t xml:space="preserve"> </w:t>
      </w:r>
      <w:r>
        <w:rPr>
          <w:rStyle w:val="VerbatimChar"/>
        </w:rPr>
        <w:t xml:space="preserve">ggeffects</w:t>
      </w:r>
      <w:r>
        <w:t xml:space="preserve"> </w:t>
      </w:r>
      <w:r>
        <w:t xml:space="preserve">to do the plotting, though you can definitely do this manually if you prefer more control (see the instructions with answers to see how to do that).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Then ask</w:t>
      </w:r>
      <w:r>
        <w:t xml:space="preserve"> </w:t>
      </w:r>
      <w:r>
        <w:rPr>
          <w:rStyle w:val="VerbatimChar"/>
        </w:rPr>
        <w:t xml:space="preserve">ggeffects</w:t>
      </w:r>
      <w:r>
        <w:t xml:space="preserve"> </w:t>
      </w:r>
      <w:r>
        <w:t xml:space="preserve">to predict rent for each of our explanatory variables: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(rent_mod)</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`epc`</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`tax`</w:t>
      </w:r>
    </w:p>
    <w:p>
      <w:pPr>
        <w:pStyle w:val="FirstParagraph"/>
      </w:pPr>
      <w:r>
        <w:t xml:space="preserve">You’ll see a message saying that the explanatory variables are characters, with</w:t>
      </w:r>
      <w:r>
        <w:t xml:space="preserve"> </w:t>
      </w:r>
      <w:r>
        <w:rPr>
          <w:rStyle w:val="VerbatimChar"/>
        </w:rPr>
        <w:t xml:space="preserve">ggeffects</w:t>
      </w:r>
      <w:r>
        <w:t xml:space="preserve"> </w:t>
      </w:r>
      <w:r>
        <w:t xml:space="preserve">suggesting that we convert these to factors. If you want to do so you can do this by doing,</w:t>
      </w:r>
      <w:r>
        <w:t xml:space="preserve"> </w:t>
      </w:r>
      <w:r>
        <w:rPr>
          <w:rStyle w:val="VerbatimChar"/>
        </w:rPr>
        <w:t xml:space="preserve">factor(abdn$tax)</w:t>
      </w:r>
      <w:r>
        <w:t xml:space="preserve"> </w:t>
      </w:r>
      <w:r>
        <w:t xml:space="preserve">as well as any other categorical variables in your model.</w:t>
      </w:r>
    </w:p>
    <w:p>
      <w:pPr>
        <w:pStyle w:val="BodyText"/>
      </w:pPr>
      <w:r>
        <w:t xml:space="preserve">Now we just need to plot it:</w:t>
      </w:r>
    </w:p>
    <w:p>
      <w:pPr>
        <w:pStyle w:val="SourceCode"/>
      </w:pPr>
      <w:r>
        <w:rPr>
          <w:rStyle w:val="FunctionTok"/>
        </w:rPr>
        <w:t xml:space="preserve">plot</w:t>
      </w:r>
      <w:r>
        <w:rPr>
          <w:rStyle w:val="NormalTok"/>
        </w:rPr>
        <w:t xml:space="preserve">(preds)</w:t>
      </w:r>
    </w:p>
    <w:p>
      <w:pPr>
        <w:pStyle w:val="SourceCode"/>
      </w:pPr>
      <w:r>
        <w:rPr>
          <w:rStyle w:val="VerbatimChar"/>
        </w:rPr>
        <w:t xml:space="preserve">## $sqmt</w:t>
      </w:r>
    </w:p>
    <w:p>
      <w:pPr>
        <w:pStyle w:val="FirstParagraph"/>
      </w:pPr>
      <w:r>
        <w:drawing>
          <wp:inline>
            <wp:extent cx="4620126" cy="3696101"/>
            <wp:effectExtent b="0" l="0" r="0" t="0"/>
            <wp:docPr descr="" title="" id="44" name="Picture"/>
            <a:graphic>
              <a:graphicData uri="http://schemas.openxmlformats.org/drawingml/2006/picture">
                <pic:pic>
                  <pic:nvPicPr>
                    <pic:cNvPr descr="Workshop-7---LM-with-multiple-predictors_files/figure-docx/unnamed-chunk-17-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$rooms</w:t>
      </w:r>
    </w:p>
    <w:p>
      <w:pPr>
        <w:pStyle w:val="FirstParagraph"/>
      </w:pPr>
      <w:r>
        <w:drawing>
          <wp:inline>
            <wp:extent cx="4620126" cy="3696101"/>
            <wp:effectExtent b="0" l="0" r="0" t="0"/>
            <wp:docPr descr="" title="" id="47" name="Picture"/>
            <a:graphic>
              <a:graphicData uri="http://schemas.openxmlformats.org/drawingml/2006/picture">
                <pic:pic>
                  <pic:nvPicPr>
                    <pic:cNvPr descr="Workshop-7---LM-with-multiple-predictors_files/figure-docx/unnamed-chunk-17-2.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$epc</w:t>
      </w:r>
    </w:p>
    <w:p>
      <w:pPr>
        <w:pStyle w:val="FirstParagraph"/>
      </w:pPr>
      <w:r>
        <w:drawing>
          <wp:inline>
            <wp:extent cx="4620126" cy="3696101"/>
            <wp:effectExtent b="0" l="0" r="0" t="0"/>
            <wp:docPr descr="" title="" id="50" name="Picture"/>
            <a:graphic>
              <a:graphicData uri="http://schemas.openxmlformats.org/drawingml/2006/picture">
                <pic:pic>
                  <pic:nvPicPr>
                    <pic:cNvPr descr="Workshop-7---LM-with-multiple-predictors_files/figure-docx/unnamed-chunk-17-3.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$tax</w:t>
      </w:r>
    </w:p>
    <w:p>
      <w:pPr>
        <w:pStyle w:val="FirstParagraph"/>
      </w:pPr>
      <w:r>
        <w:drawing>
          <wp:inline>
            <wp:extent cx="4620126" cy="3696101"/>
            <wp:effectExtent b="0" l="0" r="0" t="0"/>
            <wp:docPr descr="" title="" id="53" name="Picture"/>
            <a:graphic>
              <a:graphicData uri="http://schemas.openxmlformats.org/drawingml/2006/picture">
                <pic:pic>
                  <pic:nvPicPr>
                    <pic:cNvPr descr="Workshop-7---LM-with-multiple-predictors_files/figure-docx/unnamed-chunk-17-4.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bookmarkStart w:id="57" w:name="question-set-five"/>
    <w:p>
      <w:pPr>
        <w:pStyle w:val="Heading3"/>
      </w:pPr>
      <w:r>
        <w:t xml:space="preserve">Question Set Five</w:t>
      </w:r>
    </w:p>
    <w:p>
      <w:pPr>
        <w:numPr>
          <w:ilvl w:val="0"/>
          <w:numId w:val="1006"/>
        </w:numPr>
      </w:pPr>
      <w:r>
        <w:t xml:space="preserve">Can we identify any causal relationships from this model (e.g. </w:t>
      </w:r>
      <w:r>
        <w:t xml:space="preserve">“</w:t>
      </w:r>
      <w:r>
        <w:t xml:space="preserve">If you increase the square meters of a property by 10 meters squared, it will</w:t>
      </w:r>
      <w:r>
        <w:t xml:space="preserve"> </w:t>
      </w:r>
      <w:r>
        <w:rPr>
          <w:iCs/>
          <w:i/>
        </w:rPr>
        <w:t xml:space="preserve">cause</w:t>
      </w:r>
      <w:r>
        <w:t xml:space="preserve"> </w:t>
      </w:r>
      <w:r>
        <w:t xml:space="preserve">the rent to increase by X</w:t>
      </w:r>
      <w:r>
        <w:t xml:space="preserve">”</w:t>
      </w:r>
      <w:r>
        <w:t xml:space="preserve">)?</w:t>
      </w:r>
    </w:p>
    <w:p>
      <w:pPr>
        <w:numPr>
          <w:ilvl w:val="0"/>
          <w:numId w:val="1006"/>
        </w:numPr>
      </w:pPr>
      <w:r>
        <w:t xml:space="preserve">Why might the relationship between</w:t>
      </w:r>
      <w:r>
        <w:t xml:space="preserve"> </w:t>
      </w:r>
      <w:r>
        <w:rPr>
          <w:rStyle w:val="VerbatimChar"/>
        </w:rPr>
        <w:t xml:space="preserve">price</w:t>
      </w:r>
      <w:r>
        <w:t xml:space="preserve"> </w:t>
      </w:r>
      <w:r>
        <w:t xml:space="preserve">and</w:t>
      </w:r>
      <w:r>
        <w:t xml:space="preserve"> </w:t>
      </w:r>
      <w:r>
        <w:rPr>
          <w:rStyle w:val="VerbatimChar"/>
        </w:rPr>
        <w:t xml:space="preserve">sqmt</w:t>
      </w:r>
      <w:r>
        <w:t xml:space="preserve"> </w:t>
      </w:r>
      <w:r>
        <w:t xml:space="preserve">be smaller than we’d expect?</w:t>
      </w:r>
    </w:p>
    <w:p>
      <w:pPr>
        <w:numPr>
          <w:ilvl w:val="0"/>
          <w:numId w:val="1006"/>
        </w:numPr>
      </w:pPr>
      <w:r>
        <w:t xml:space="preserve">Go to the letting agency website,</w:t>
      </w:r>
      <w:r>
        <w:t xml:space="preserve"> </w:t>
      </w:r>
      <w:hyperlink r:id="rId55">
        <w:r>
          <w:rPr>
            <w:rStyle w:val="Hyperlink"/>
          </w:rPr>
          <w:t xml:space="preserve">ASPC</w:t>
        </w:r>
      </w:hyperlink>
      <w:r>
        <w:t xml:space="preserve">, and find a recently listed rental property which has all of the explanatory variables you need. Using your selected property, see how well your model predicts the rent. You’re also welcome to use your own flat if you know (or can guess) how many square meters it has, what the EPC rating is, and which tax band it falls in.</w:t>
      </w:r>
    </w:p>
    <w:p>
      <w:pPr>
        <w:pStyle w:val="FirstParagraph"/>
      </w:pPr>
      <w:r>
        <w:t xml:space="preserve">If you want to see how this kind of model could be translated into something you might see online with some marketing saying something like</w:t>
      </w:r>
      <w:r>
        <w:t xml:space="preserve"> </w:t>
      </w:r>
      <w:r>
        <w:t xml:space="preserve">“</w:t>
      </w:r>
      <w:r>
        <w:t xml:space="preserve">We’re using the most advanced Generative Artificial Intelligence to predict how much rent you should be asking for</w:t>
      </w:r>
      <w:r>
        <w:t xml:space="preserve">”</w:t>
      </w:r>
      <w:r>
        <w:t xml:space="preserve">, see</w:t>
      </w:r>
      <w:r>
        <w:t xml:space="preserve"> </w:t>
      </w:r>
      <w:hyperlink r:id="rId56">
        <w:r>
          <w:rPr>
            <w:rStyle w:val="Hyperlink"/>
          </w:rPr>
          <w:t xml:space="preserve">here</w:t>
        </w:r>
      </w:hyperlink>
      <w:r>
        <w:t xml:space="preserve">. This is a little toy website I made (entirely in</w:t>
      </w:r>
      <w:r>
        <w:t xml:space="preserve"> </w:t>
      </w:r>
      <w:r>
        <w:rPr>
          <w:rStyle w:val="VerbatimChar"/>
        </w:rPr>
        <w:t xml:space="preserve">R</w:t>
      </w:r>
      <w:r>
        <w:t xml:space="preserve">). There are two important things to note; 1) I think there’s a decent chance the website will crash if lots of people try to use it at the same time, and 2) I include another model that deals with space - i.e. certain areas in Aberdeen are more expensive than others. One assumption we’re likely to break here is the assumption of independent errors, and including space in the model helps to account for that (this is the</w:t>
      </w:r>
      <w:r>
        <w:t xml:space="preserve"> </w:t>
      </w:r>
      <w:r>
        <w:t xml:space="preserve">“</w:t>
      </w:r>
      <w:r>
        <w:t xml:space="preserve">Fancy model</w:t>
      </w:r>
      <w:r>
        <w:t xml:space="preserve">”</w:t>
      </w:r>
      <w:r>
        <w:t xml:space="preserve"> </w:t>
      </w:r>
      <w:r>
        <w:t xml:space="preserve">on the site).</w:t>
      </w:r>
    </w:p>
    <w:bookmarkEnd w:id="57"/>
    <w:bookmarkEnd w:id="58"/>
    <w:bookmarkEnd w:id="59"/>
    <w:bookmarkStart w:id="74" w:name="causal-modelling"/>
    <w:p>
      <w:pPr>
        <w:pStyle w:val="Heading1"/>
      </w:pPr>
      <w:r>
        <w:t xml:space="preserve">Causal Modelling</w:t>
      </w:r>
    </w:p>
    <w:p>
      <w:pPr>
        <w:pStyle w:val="FirstParagraph"/>
      </w:pPr>
      <w:r>
        <w:t xml:space="preserve">We’re now going to switch over to causal modelling using the same dataset. Hopefully the differences and similarities between the two approaches will become clear.</w:t>
      </w:r>
    </w:p>
    <w:p>
      <w:pPr>
        <w:pStyle w:val="BodyText"/>
      </w:pPr>
      <w:r>
        <w:t xml:space="preserve">To be responsible, be sure to re-load the data again, so that any changes we made to it for the predictive model are not carried into our new analysis.</w:t>
      </w:r>
    </w:p>
    <w:bookmarkStart w:id="60" w:name="formulate-a-research-question-1"/>
    <w:p>
      <w:pPr>
        <w:pStyle w:val="Heading2"/>
      </w:pPr>
      <w:r>
        <w:t xml:space="preserve">1. Formulate a Research Question</w:t>
      </w:r>
    </w:p>
    <w:p>
      <w:pPr>
        <w:pStyle w:val="FirstParagraph"/>
      </w:pPr>
      <w:r>
        <w:t xml:space="preserve">Our research question is going to be to understand the causal effect of square meters on rent price, or</w:t>
      </w:r>
      <w:r>
        <w:t xml:space="preserve"> </w:t>
      </w:r>
      <w:r>
        <w:t xml:space="preserve">“</w:t>
      </w:r>
      <w:r>
        <w:t xml:space="preserve">How much would rent be if a property were larger or smaller?</w:t>
      </w:r>
      <w:r>
        <w:t xml:space="preserve">”</w:t>
      </w:r>
      <w:r>
        <w:t xml:space="preserve">. The important thing here is that we’re going to try and and ask a</w:t>
      </w:r>
      <w:r>
        <w:t xml:space="preserve"> </w:t>
      </w:r>
      <w:r>
        <w:rPr>
          <w:iCs/>
          <w:i/>
        </w:rPr>
        <w:t xml:space="preserve">causal</w:t>
      </w:r>
      <w:r>
        <w:t xml:space="preserve"> </w:t>
      </w:r>
      <w:r>
        <w:t xml:space="preserve">question and not simply exploit associations (i.e. correlations) to make accurate predictions.</w:t>
      </w:r>
    </w:p>
    <w:p>
      <w:pPr>
        <w:pStyle w:val="BodyText"/>
      </w:pPr>
      <w:r>
        <w:t xml:space="preserve">Because we’ve already done an EDA and thought about hidden assumptions, we can skip these steps but before we get to fitting the model, we have an extra step when we want a model to potentially understand causation.</w:t>
      </w:r>
    </w:p>
    <w:bookmarkEnd w:id="60"/>
    <w:bookmarkStart w:id="64" w:name="extra-creating-a-dag"/>
    <w:p>
      <w:pPr>
        <w:pStyle w:val="Heading2"/>
      </w:pPr>
      <w:r>
        <w:t xml:space="preserve">Extra: Creating a DAG</w:t>
      </w:r>
    </w:p>
    <w:p>
      <w:pPr>
        <w:pStyle w:val="FirstParagraph"/>
      </w:pPr>
      <w:r>
        <w:t xml:space="preserve">Because our question is causal, we can’t just use the approach we did above and throw everything into the model and read off every parameter estimate as being causal (something called the</w:t>
      </w:r>
      <w:r>
        <w:t xml:space="preserve"> </w:t>
      </w:r>
      <w:r>
        <w:t xml:space="preserve">“</w:t>
      </w:r>
      <w:r>
        <w:t xml:space="preserve">Type 2 Fallacy</w:t>
      </w:r>
      <w:r>
        <w:t xml:space="preserve">”</w:t>
      </w:r>
      <w:r>
        <w:t xml:space="preserve">). Instead, we need to think about confounding and how to responsibly deal with that in our model. One of the least technical ways of doing this (but not the only way) is to create a Directed Acylic Graph (or DAG). This can often be a pretty laborious process, especially if you create your DAG in PowerPoint, but thankfully there’s a much easier way to do this in</w:t>
      </w:r>
      <w:r>
        <w:t xml:space="preserve"> </w:t>
      </w:r>
      <w:r>
        <w:rPr>
          <w:rStyle w:val="VerbatimChar"/>
        </w:rPr>
        <w:t xml:space="preserve">R</w:t>
      </w:r>
      <w:r>
        <w:t xml:space="preserve"> </w:t>
      </w:r>
      <w:r>
        <w:t xml:space="preserve">using the package we’ve used previously -</w:t>
      </w:r>
      <w:r>
        <w:t xml:space="preserve"> </w:t>
      </w:r>
      <w:r>
        <w:rPr>
          <w:rStyle w:val="VerbatimChar"/>
        </w:rPr>
        <w:t xml:space="preserve">performance</w:t>
      </w:r>
      <w:r>
        <w:t xml:space="preserve">.</w:t>
      </w:r>
    </w:p>
    <w:p>
      <w:pPr>
        <w:pStyle w:val="BodyText"/>
      </w:pPr>
      <w:r>
        <w:t xml:space="preserve">However, a slight complication is that we’re using a</w:t>
      </w:r>
      <w:r>
        <w:t xml:space="preserve"> </w:t>
      </w:r>
      <w:r>
        <w:t xml:space="preserve">“</w:t>
      </w:r>
      <w:r>
        <w:t xml:space="preserve">developer</w:t>
      </w:r>
      <w:r>
        <w:t xml:space="preserve">”</w:t>
      </w:r>
      <w:r>
        <w:t xml:space="preserve"> </w:t>
      </w:r>
      <w:r>
        <w:t xml:space="preserve">version of</w:t>
      </w:r>
      <w:r>
        <w:t xml:space="preserve"> </w:t>
      </w:r>
      <w:r>
        <w:rPr>
          <w:rStyle w:val="VerbatimChar"/>
        </w:rPr>
        <w:t xml:space="preserve">performance</w:t>
      </w:r>
      <w:r>
        <w:t xml:space="preserve"> </w:t>
      </w:r>
      <w:r>
        <w:t xml:space="preserve">that hasn’t yet been put onto CRAN (the central repository where</w:t>
      </w:r>
      <w:r>
        <w:t xml:space="preserve"> </w:t>
      </w:r>
      <w:r>
        <w:rPr>
          <w:rStyle w:val="VerbatimChar"/>
        </w:rPr>
        <w:t xml:space="preserve">R</w:t>
      </w:r>
      <w:r>
        <w:t xml:space="preserve"> </w:t>
      </w:r>
      <w:r>
        <w:t xml:space="preserve">packages are kept), so we’ll need to install the package directly from the developers. To do so, we’ll need to do a minor tweak to our</w:t>
      </w:r>
      <w:r>
        <w:t xml:space="preserve"> </w:t>
      </w:r>
      <w:r>
        <w:rPr>
          <w:rStyle w:val="VerbatimChar"/>
        </w:rPr>
        <w:t xml:space="preserve">install.packages()</w:t>
      </w:r>
      <w:r>
        <w:t xml:space="preserve"> </w:t>
      </w:r>
      <w:r>
        <w:t xml:space="preserve">code where we say where the version is available from. At the same time, we’ll need to download an extra package called</w:t>
      </w:r>
      <w:r>
        <w:t xml:space="preserve"> </w:t>
      </w:r>
      <w:r>
        <w:rPr>
          <w:rStyle w:val="VerbatimChar"/>
        </w:rPr>
        <w:t xml:space="preserve">see</w:t>
      </w:r>
      <w:r>
        <w:t xml:space="preserve"> </w:t>
      </w:r>
      <w:r>
        <w:t xml:space="preserve">from the same developers, which works with</w:t>
      </w:r>
      <w:r>
        <w:t xml:space="preserve"> </w:t>
      </w:r>
      <w:r>
        <w:rPr>
          <w:rStyle w:val="VerbatimChar"/>
        </w:rPr>
        <w:t xml:space="preserve">performance</w:t>
      </w:r>
      <w:r>
        <w:t xml:space="preserve"> </w:t>
      </w:r>
      <w:r>
        <w:t xml:space="preserve">on some things in the background.</w:t>
      </w:r>
    </w:p>
    <w:p>
      <w:pPr>
        <w:pStyle w:val="BodyText"/>
      </w:pPr>
      <w:r>
        <w:t xml:space="preserve">To install the correct version of</w:t>
      </w:r>
      <w:r>
        <w:t xml:space="preserve"> </w:t>
      </w:r>
      <w:r>
        <w:rPr>
          <w:rStyle w:val="VerbatimChar"/>
        </w:rPr>
        <w:t xml:space="preserve">performance</w:t>
      </w:r>
      <w:r>
        <w:t xml:space="preserve"> </w:t>
      </w:r>
      <w:r>
        <w:t xml:space="preserve">re-install it by running:</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"performance"</w:t>
      </w:r>
      <w:r>
        <w:rPr>
          <w:rStyle w:val="NormalTok"/>
        </w:rPr>
        <w:t xml:space="preserve">, </w:t>
      </w:r>
      <w:r>
        <w:rPr>
          <w:rStyle w:val="StringTok"/>
        </w:rPr>
        <w:t xml:space="preserve">"see"</w:t>
      </w:r>
      <w:r>
        <w:rPr>
          <w:rStyle w:val="NormalTok"/>
        </w:rPr>
        <w:t xml:space="preserve">), </w:t>
      </w:r>
      <w:r>
        <w:rPr>
          <w:rStyle w:val="AttributeTok"/>
        </w:rPr>
        <w:t xml:space="preserve">repos =</w:t>
      </w:r>
      <w:r>
        <w:rPr>
          <w:rStyle w:val="NormalTok"/>
        </w:rPr>
        <w:t xml:space="preserve"> </w:t>
      </w:r>
      <w:r>
        <w:rPr>
          <w:rStyle w:val="StringTok"/>
        </w:rPr>
        <w:t xml:space="preserve">"https://easystats.r-universe.dev"</w:t>
      </w:r>
      <w:r>
        <w:rPr>
          <w:rStyle w:val="NormalTok"/>
        </w:rPr>
        <w:t xml:space="preserve">)</w:t>
      </w:r>
    </w:p>
    <w:p>
      <w:pPr>
        <w:pStyle w:val="FirstParagraph"/>
      </w:pPr>
      <w:r>
        <w:t xml:space="preserve">In R, the function</w:t>
      </w:r>
      <w:r>
        <w:t xml:space="preserve"> </w:t>
      </w:r>
      <w:r>
        <w:rPr>
          <w:rStyle w:val="VerbatimChar"/>
        </w:rPr>
        <w:t xml:space="preserve">check_dag()</w:t>
      </w:r>
      <w:r>
        <w:t xml:space="preserve"> </w:t>
      </w:r>
      <w:r>
        <w:t xml:space="preserve">from the</w:t>
      </w:r>
      <w:r>
        <w:t xml:space="preserve"> </w:t>
      </w:r>
      <w:r>
        <w:rPr>
          <w:rStyle w:val="VerbatimChar"/>
        </w:rPr>
        <w:t xml:space="preserve">performance</w:t>
      </w:r>
      <w:r>
        <w:t xml:space="preserve"> </w:t>
      </w:r>
      <w:r>
        <w:t xml:space="preserve">and</w:t>
      </w:r>
      <w:r>
        <w:t xml:space="preserve"> </w:t>
      </w:r>
      <w:r>
        <w:rPr>
          <w:rStyle w:val="VerbatimChar"/>
        </w:rPr>
        <w:t xml:space="preserve">see</w:t>
      </w:r>
      <w:r>
        <w:t xml:space="preserve"> </w:t>
      </w:r>
      <w:r>
        <w:t xml:space="preserve">packages helps us create and evaluate a DAG. Here’s how it works:</w:t>
      </w:r>
    </w:p>
    <w:p>
      <w:pPr>
        <w:numPr>
          <w:ilvl w:val="0"/>
          <w:numId w:val="1007"/>
        </w:numPr>
        <w:pStyle w:val="Compact"/>
      </w:pPr>
      <w:r>
        <w:t xml:space="preserve">Specify the Causal Relationships for the Response Variable:</w:t>
      </w:r>
    </w:p>
    <w:p>
      <w:pPr>
        <w:numPr>
          <w:ilvl w:val="0"/>
          <w:numId w:val="1008"/>
        </w:numPr>
        <w:pStyle w:val="Compact"/>
      </w:pPr>
      <w:r>
        <w:t xml:space="preserve">You need to outline what you believe the causal relationships are. For example, if you think rent is influenced by the number of rooms, square meters, tax band, and EPC, you would</w:t>
      </w:r>
      <w:r>
        <w:t xml:space="preserve"> </w:t>
      </w:r>
      <w:r>
        <w:t xml:space="preserve">“</w:t>
      </w:r>
      <w:r>
        <w:t xml:space="preserve">translate</w:t>
      </w:r>
      <w:r>
        <w:t xml:space="preserve">”</w:t>
      </w:r>
      <w:r>
        <w:t xml:space="preserve"> </w:t>
      </w:r>
      <w:r>
        <w:t xml:space="preserve">this to</w:t>
      </w:r>
      <w:r>
        <w:t xml:space="preserve"> </w:t>
      </w:r>
      <w:r>
        <w:rPr>
          <w:rStyle w:val="VerbatimChar"/>
        </w:rPr>
        <w:t xml:space="preserve">Rent ~ Rooms + Sqmt + Tax + EPC</w:t>
      </w:r>
      <w:r>
        <w:t xml:space="preserve">. Note that the variable names in the model don’t have to match those in your dataset; just avoid using spaces in variable names, e.g., use</w:t>
      </w:r>
      <w:r>
        <w:t xml:space="preserve"> </w:t>
      </w:r>
      <w:r>
        <w:rPr>
          <w:rStyle w:val="VerbatimChar"/>
        </w:rPr>
        <w:t xml:space="preserve">Aberdeen_Rent</w:t>
      </w:r>
      <w:r>
        <w:t xml:space="preserve"> </w:t>
      </w:r>
      <w:r>
        <w:t xml:space="preserve">instead of</w:t>
      </w:r>
      <w:r>
        <w:t xml:space="preserve"> </w:t>
      </w:r>
      <w:r>
        <w:rPr>
          <w:rStyle w:val="VerbatimChar"/>
        </w:rPr>
        <w:t xml:space="preserve">Aberdeen Rent</w:t>
      </w:r>
      <w:r>
        <w:t xml:space="preserve">.</w:t>
      </w:r>
    </w:p>
    <w:p>
      <w:pPr>
        <w:numPr>
          <w:ilvl w:val="0"/>
          <w:numId w:val="1009"/>
        </w:numPr>
        <w:pStyle w:val="Compact"/>
      </w:pPr>
      <w:r>
        <w:t xml:space="preserve">Define the Relationships Between Variables:</w:t>
      </w:r>
    </w:p>
    <w:p>
      <w:pPr>
        <w:numPr>
          <w:ilvl w:val="0"/>
          <w:numId w:val="1010"/>
        </w:numPr>
        <w:pStyle w:val="Compact"/>
      </w:pPr>
      <w:r>
        <w:t xml:space="preserve">Having done that, we now just go through what might cause our</w:t>
      </w:r>
      <w:r>
        <w:t xml:space="preserve"> </w:t>
      </w:r>
      <w:r>
        <w:rPr>
          <w:iCs/>
          <w:i/>
        </w:rPr>
        <w:t xml:space="preserve">explanatory</w:t>
      </w:r>
      <w:r>
        <w:t xml:space="preserve"> </w:t>
      </w:r>
      <w:r>
        <w:t xml:space="preserve">variables, for example the number of rooms you can have in a flat is must surely be caused by how many square meters there are, so we include this as:</w:t>
      </w:r>
      <w:r>
        <w:t xml:space="preserve"> </w:t>
      </w:r>
      <w:r>
        <w:rPr>
          <w:rStyle w:val="VerbatimChar"/>
        </w:rPr>
        <w:t xml:space="preserve">Rooms ~ Sqmt</w:t>
      </w:r>
      <w:r>
        <w:t xml:space="preserve">, and so on for the other explanatory variables.</w:t>
      </w:r>
    </w:p>
    <w:p>
      <w:pPr>
        <w:numPr>
          <w:ilvl w:val="0"/>
          <w:numId w:val="1011"/>
        </w:numPr>
        <w:pStyle w:val="Compact"/>
      </w:pPr>
      <w:r>
        <w:t xml:space="preserve">Set Up the Response and Explanatory Variables:</w:t>
      </w:r>
    </w:p>
    <w:p>
      <w:pPr>
        <w:numPr>
          <w:ilvl w:val="0"/>
          <w:numId w:val="1012"/>
        </w:numPr>
        <w:pStyle w:val="Compact"/>
      </w:pPr>
      <w:r>
        <w:t xml:space="preserve">The final part we need to complete is to define what our response variable is (called</w:t>
      </w:r>
      <w:r>
        <w:t xml:space="preserve"> </w:t>
      </w:r>
      <w:r>
        <w:t xml:space="preserve">“</w:t>
      </w:r>
      <w:r>
        <w:rPr>
          <w:rStyle w:val="VerbatimChar"/>
        </w:rPr>
        <w:t xml:space="preserve">outcome</w:t>
      </w:r>
      <w:r>
        <w:t xml:space="preserve">”</w:t>
      </w:r>
      <w:r>
        <w:t xml:space="preserve"> </w:t>
      </w:r>
      <w:r>
        <w:t xml:space="preserve">by performance) and what our explanatory variable is (called</w:t>
      </w:r>
      <w:r>
        <w:t xml:space="preserve"> </w:t>
      </w:r>
      <w:r>
        <w:t xml:space="preserve">“</w:t>
      </w:r>
      <w:r>
        <w:rPr>
          <w:rStyle w:val="VerbatimChar"/>
        </w:rPr>
        <w:t xml:space="preserve">exposure</w:t>
      </w:r>
      <w:r>
        <w:t xml:space="preserve">”</w:t>
      </w:r>
      <w:r>
        <w:t xml:space="preserve">). This defines our initial and simple model, which in this case would be:</w:t>
      </w:r>
      <w:r>
        <w:t xml:space="preserve"> </w:t>
      </w:r>
      <w:r>
        <w:rPr>
          <w:rStyle w:val="VerbatimChar"/>
        </w:rPr>
        <w:t xml:space="preserve">Rent ~ Sqmt</w:t>
      </w:r>
      <w:r>
        <w:t xml:space="preserve">.</w:t>
      </w:r>
    </w:p>
    <w:p>
      <w:pPr>
        <w:pStyle w:val="FirstParagraph"/>
      </w:pPr>
      <w:r>
        <w:t xml:space="preserve">Here’s what your code might look like (but note that your DAG might look different from mine, e.g. maybe you don’t agree with me that EPC is caused by the size of a property):</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library</w:t>
      </w:r>
      <w:r>
        <w:rPr>
          <w:rStyle w:val="NormalTok"/>
        </w:rPr>
        <w:t xml:space="preserve">(see)</w:t>
      </w:r>
    </w:p>
    <w:p>
      <w:pPr>
        <w:pStyle w:val="SourceCode"/>
      </w:pPr>
      <w:r>
        <w:rPr>
          <w:rStyle w:val="VerbatimChar"/>
        </w:rPr>
        <w:t xml:space="preserve">## Warning: package 'see' was built under R version 4.3.3</w:t>
      </w:r>
    </w:p>
    <w:p>
      <w:pPr>
        <w:pStyle w:val="SourceCode"/>
      </w:pP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Rent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"Sqmt"</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"Rent"</w:t>
      </w:r>
      <w:r>
        <w:br/>
      </w:r>
      <w:r>
        <w:rPr>
          <w:rStyle w:val="NormalTok"/>
        </w:rPr>
        <w:t xml:space="preserve">)</w:t>
      </w:r>
    </w:p>
    <w:p>
      <w:pPr>
        <w:pStyle w:val="FirstParagraph"/>
      </w:pPr>
      <w:r>
        <w:t xml:space="preserve">Once we’re happy that we have a DAG that seems sensible, we can then plot it:</w:t>
      </w:r>
    </w:p>
    <w:p>
      <w:pPr>
        <w:pStyle w:val="SourceCode"/>
      </w:pPr>
      <w:r>
        <w:rPr>
          <w:rStyle w:val="FunctionTok"/>
        </w:rPr>
        <w:t xml:space="preserve">plot</w:t>
      </w:r>
      <w:r>
        <w:rPr>
          <w:rStyle w:val="NormalTok"/>
        </w:rPr>
        <w:t xml:space="preserve">(rent_dag)</w:t>
      </w:r>
    </w:p>
    <w:p>
      <w:pPr>
        <w:pStyle w:val="FirstParagraph"/>
      </w:pPr>
      <w:r>
        <w:drawing>
          <wp:inline>
            <wp:extent cx="4620126" cy="3696101"/>
            <wp:effectExtent b="0" l="0" r="0" t="0"/>
            <wp:docPr descr="" title="" id="62" name="Picture"/>
            <a:graphic>
              <a:graphicData uri="http://schemas.openxmlformats.org/drawingml/2006/picture">
                <pic:pic>
                  <pic:nvPicPr>
                    <pic:cNvPr descr="Workshop-7---LM-with-multiple-predictors_files/figure-docx/unnamed-chunk-25-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we can use it to identify which model we should run to answer our research question:</w:t>
      </w:r>
    </w:p>
    <w:p>
      <w:pPr>
        <w:pStyle w:val="SourceCode"/>
      </w:pPr>
      <w:r>
        <w:rPr>
          <w:rStyle w:val="NormalTok"/>
        </w:rPr>
        <w:t xml:space="preserve">rent_dag</w:t>
      </w:r>
    </w:p>
    <w:p>
      <w:pPr>
        <w:pStyle w:val="SourceCode"/>
      </w:pPr>
      <w:r>
        <w:rPr>
          <w:rStyle w:val="VerbatimChar"/>
        </w:rPr>
        <w:t xml:space="preserve">## # Check for correct adjustment sets</w:t>
      </w:r>
      <w:r>
        <w:br/>
      </w:r>
      <w:r>
        <w:rPr>
          <w:rStyle w:val="VerbatimChar"/>
        </w:rPr>
        <w:t xml:space="preserve">## - Outcome: Rent</w:t>
      </w:r>
      <w:r>
        <w:br/>
      </w:r>
      <w:r>
        <w:rPr>
          <w:rStyle w:val="VerbatimChar"/>
        </w:rPr>
        <w:t xml:space="preserve">## - Exposure: Sqmt</w:t>
      </w:r>
      <w:r>
        <w:br/>
      </w:r>
      <w:r>
        <w:rPr>
          <w:rStyle w:val="VerbatimChar"/>
        </w:rPr>
        <w:t xml:space="preserve">## </w:t>
      </w:r>
      <w:r>
        <w:br/>
      </w:r>
      <w:r>
        <w:rPr>
          <w:rStyle w:val="VerbatimChar"/>
        </w:rPr>
        <w:t xml:space="preserve">## Identification of direct effects</w:t>
      </w:r>
      <w:r>
        <w:br/>
      </w:r>
      <w:r>
        <w:rPr>
          <w:rStyle w:val="VerbatimChar"/>
        </w:rPr>
        <w:t xml:space="preserve">## </w:t>
      </w:r>
      <w:r>
        <w:br/>
      </w:r>
      <w:r>
        <w:rPr>
          <w:rStyle w:val="VerbatimChar"/>
        </w:rPr>
        <w:t xml:space="preserve">## Incorrectly adjusted!</w:t>
      </w:r>
      <w:r>
        <w:br/>
      </w:r>
      <w:r>
        <w:rPr>
          <w:rStyle w:val="VerbatimChar"/>
        </w:rPr>
        <w:t xml:space="preserve">## To estimate the direct effect, at least adjust for `EPC`, `Rooms` and `Tax`.</w:t>
      </w:r>
      <w:r>
        <w:br/>
      </w:r>
      <w:r>
        <w:rPr>
          <w:rStyle w:val="VerbatimChar"/>
        </w:rPr>
        <w:t xml:space="preserve">## Currently, the model does not adjust for any variables.</w:t>
      </w:r>
      <w:r>
        <w:br/>
      </w:r>
      <w:r>
        <w:rPr>
          <w:rStyle w:val="VerbatimChar"/>
        </w:rPr>
        <w:t xml:space="preserve">## </w:t>
      </w:r>
      <w:r>
        <w:br/>
      </w:r>
      <w:r>
        <w:rPr>
          <w:rStyle w:val="VerbatimChar"/>
        </w:rPr>
        <w:t xml:space="preserve">## Identification of total effects</w:t>
      </w:r>
      <w:r>
        <w:br/>
      </w:r>
      <w:r>
        <w:rPr>
          <w:rStyle w:val="VerbatimChar"/>
        </w:rPr>
        <w:t xml:space="preserve">## </w:t>
      </w:r>
      <w:r>
        <w:br/>
      </w:r>
      <w:r>
        <w:rPr>
          <w:rStyle w:val="VerbatimChar"/>
        </w:rPr>
        <w:t xml:space="preserve">## Model is correctly specified.</w:t>
      </w:r>
      <w:r>
        <w:br/>
      </w:r>
      <w:r>
        <w:rPr>
          <w:rStyle w:val="VerbatimChar"/>
        </w:rPr>
        <w:t xml:space="preserve">## No adjustment needed to estimate the total effect of `Sqmt` on `Rent`.</w:t>
      </w:r>
    </w:p>
    <w:p>
      <w:pPr>
        <w:pStyle w:val="FirstParagraph"/>
      </w:pPr>
      <w:r>
        <w:t xml:space="preserve">This tells us that to estimate for the</w:t>
      </w:r>
      <w:r>
        <w:t xml:space="preserve"> </w:t>
      </w:r>
      <w:r>
        <w:rPr>
          <w:iCs/>
          <w:i/>
        </w:rPr>
        <w:t xml:space="preserve">direct</w:t>
      </w:r>
      <w:r>
        <w:t xml:space="preserve"> </w:t>
      </w:r>
      <w:r>
        <w:t xml:space="preserve">effect of Sqmt on Rent, we would also need to include EPC and Rooms, but we aren’t interested in just the direct effect, we want to understand what would happen to Rent if we increased a property by 10 square meters, so we want the</w:t>
      </w:r>
      <w:r>
        <w:t xml:space="preserve"> </w:t>
      </w:r>
      <w:r>
        <w:rPr>
          <w:iCs/>
          <w:i/>
        </w:rPr>
        <w:t xml:space="preserve">total</w:t>
      </w:r>
      <w:r>
        <w:t xml:space="preserve"> </w:t>
      </w:r>
      <w:r>
        <w:t xml:space="preserve">effects. For that,</w:t>
      </w:r>
      <w:r>
        <w:t xml:space="preserve"> </w:t>
      </w:r>
      <w:r>
        <w:rPr>
          <w:rStyle w:val="VerbatimChar"/>
        </w:rPr>
        <w:t xml:space="preserve">check_dag()</w:t>
      </w:r>
      <w:r>
        <w:t xml:space="preserve"> </w:t>
      </w:r>
      <w:r>
        <w:t xml:space="preserve">has suggested that the initial model is correctly specified, where our initial model was</w:t>
      </w:r>
      <w:r>
        <w:t xml:space="preserve"> </w:t>
      </w:r>
      <w:r>
        <w:rPr>
          <w:rStyle w:val="VerbatimChar"/>
        </w:rPr>
        <w:t xml:space="preserve">Rent ~ Sqmt</w:t>
      </w:r>
      <w:r>
        <w:t xml:space="preserve">.</w:t>
      </w:r>
    </w:p>
    <w:bookmarkEnd w:id="64"/>
    <w:bookmarkStart w:id="65" w:name="fit-an-appropriate-model."/>
    <w:p>
      <w:pPr>
        <w:pStyle w:val="Heading2"/>
      </w:pPr>
      <w:r>
        <w:t xml:space="preserve">4. Fit an appropriate model.</w:t>
      </w:r>
    </w:p>
    <w:p>
      <w:pPr>
        <w:pStyle w:val="FirstParagraph"/>
      </w:pPr>
      <w:r>
        <w:t xml:space="preserve">Let’s run that model:</w:t>
      </w:r>
    </w:p>
    <w:p>
      <w:pPr>
        <w:pStyle w:val="SourceCode"/>
      </w:pPr>
      <w:r>
        <w:rPr>
          <w:rStyle w:val="NormalTok"/>
        </w:rPr>
        <w:t xml:space="preserve">rent_causal_mod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bookmarkEnd w:id="65"/>
    <w:bookmarkStart w:id="69" w:name="X856d8d872bcb85e4c98bfe5e781b0db81c9eb63"/>
    <w:p>
      <w:pPr>
        <w:pStyle w:val="Heading2"/>
      </w:pPr>
      <w:r>
        <w:t xml:space="preserve">5. Diagnose the model and check assumptions.</w:t>
      </w:r>
    </w:p>
    <w:p>
      <w:pPr>
        <w:pStyle w:val="FirstParagraph"/>
      </w:pPr>
      <w:r>
        <w:t xml:space="preserve">And we can do a quick check of the assumptions related to the model residuals: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(rent_causal_mod)</w:t>
      </w:r>
    </w:p>
    <w:p>
      <w:pPr>
        <w:pStyle w:val="FirstParagraph"/>
      </w:pPr>
      <w:r>
        <w:drawing>
          <wp:inline>
            <wp:extent cx="4620126" cy="3696101"/>
            <wp:effectExtent b="0" l="0" r="0" t="0"/>
            <wp:docPr descr="" title="" id="67" name="Picture"/>
            <a:graphic>
              <a:graphicData uri="http://schemas.openxmlformats.org/drawingml/2006/picture">
                <pic:pic>
                  <pic:nvPicPr>
                    <pic:cNvPr descr="Workshop-7---LM-with-multiple-predictors_files/figure-docx/unnamed-chunk-28-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Most of the diagnostics look ok. Not great, but good enough to work with, with the exception of the Residuals vs Leverage plot.</w:t>
      </w:r>
    </w:p>
    <w:p>
      <w:pPr>
        <w:pStyle w:val="BodyText"/>
      </w:pPr>
      <w:r>
        <w:t xml:space="preserve">Choose how to deal with the Residuals vs Leverage plot and rerun your analysis if necessary.</w:t>
      </w:r>
    </w:p>
    <w:bookmarkEnd w:id="69"/>
    <w:bookmarkStart w:id="73" w:name="summarise-the-results.-1"/>
    <w:p>
      <w:pPr>
        <w:pStyle w:val="Heading2"/>
      </w:pPr>
      <w:r>
        <w:t xml:space="preserve">6. Summarise the results.</w:t>
      </w:r>
    </w:p>
    <w:p>
      <w:pPr>
        <w:pStyle w:val="FirstParagraph"/>
      </w:pPr>
      <w:r>
        <w:t xml:space="preserve">The technical steps are exactly the same as for the predictive model. Get the model summary:</w:t>
      </w:r>
    </w:p>
    <w:p>
      <w:pPr>
        <w:pStyle w:val="SourceCode"/>
      </w:pPr>
      <w:r>
        <w:rPr>
          <w:rStyle w:val="FunctionTok"/>
        </w:rPr>
        <w:t xml:space="preserve">summary</w:t>
      </w:r>
      <w:r>
        <w:rPr>
          <w:rStyle w:val="NormalTok"/>
        </w:rPr>
        <w:t xml:space="preserve">(rent_causal_mod)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data = abdn_trimmed)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-407.05  -68.75  -10.51   67.35  793.52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231.1144    31.7002   7.291 2.02e-11 ***</w:t>
      </w:r>
      <w:r>
        <w:br/>
      </w:r>
      <w:r>
        <w:rPr>
          <w:rStyle w:val="VerbatimChar"/>
        </w:rPr>
        <w:t xml:space="preserve">## sqmt          8.5205     0.4037  21.104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158 on 141 degrees of freedom</w:t>
      </w:r>
      <w:r>
        <w:br/>
      </w:r>
      <w:r>
        <w:rPr>
          <w:rStyle w:val="VerbatimChar"/>
        </w:rPr>
        <w:t xml:space="preserve">## Multiple R-squared:  0.7595, Adjusted R-squared:  0.7578 </w:t>
      </w:r>
      <w:r>
        <w:br/>
      </w:r>
      <w:r>
        <w:rPr>
          <w:rStyle w:val="VerbatimChar"/>
        </w:rPr>
        <w:t xml:space="preserve">## F-statistic: 445.4 on 1 and 141 DF,  p-value: &lt; 2.2e-16</w:t>
      </w:r>
    </w:p>
    <w:p>
      <w:pPr>
        <w:pStyle w:val="FirstParagraph"/>
      </w:pPr>
      <w:r>
        <w:t xml:space="preserve">And plot: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length.out =</w:t>
      </w:r>
      <w:r>
        <w:rPr>
          <w:rStyle w:val="NormalTok"/>
        </w:rPr>
        <w:t xml:space="preserve"> </w:t>
      </w:r>
      <w:r>
        <w:rPr>
          <w:rStyle w:val="DecValTok"/>
        </w:rPr>
        <w:t xml:space="preserve">10</w:t>
      </w:r>
      <w:r>
        <w:rPr>
          <w:rStyle w:val="NormalTok"/>
        </w:rPr>
        <w:t xml:space="preserve">)</w:t>
      </w:r>
      <w:r>
        <w:br/>
      </w:r>
      <w:r>
        <w:rPr>
          <w:rStyle w:val="NormalTok"/>
        </w:rPr>
        <w:t xml:space="preserv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(rent_causal_mod,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 of property"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Workshop-7---LM-with-multiple-predictors_files/figure-docx/unnamed-chunk-31-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what we learn is that for every additional meter square</w:t>
      </w:r>
      <w:r>
        <w:t xml:space="preserve"> </w:t>
      </w:r>
      <w:r>
        <w:t xml:space="preserve">“</w:t>
      </w:r>
      <w:r>
        <w:t xml:space="preserve">added</w:t>
      </w:r>
      <w:r>
        <w:t xml:space="preserve">”</w:t>
      </w:r>
      <w:r>
        <w:t xml:space="preserve"> </w:t>
      </w:r>
      <w:r>
        <w:t xml:space="preserve">the rent increases by roughly £8.50. So long as we assume that our DAG is accurate (a potentially big assumption), this £8.50 increase is the</w:t>
      </w:r>
      <w:r>
        <w:t xml:space="preserve"> </w:t>
      </w:r>
      <w:r>
        <w:rPr>
          <w:iCs/>
          <w:i/>
        </w:rPr>
        <w:t xml:space="preserve">causal</w:t>
      </w:r>
      <w:r>
        <w:t xml:space="preserve"> </w:t>
      </w:r>
      <w:r>
        <w:t xml:space="preserve">effect of square meters on rent.</w:t>
      </w:r>
    </w:p>
    <w:p>
      <w:pPr>
        <w:pStyle w:val="BodyText"/>
      </w:pPr>
      <w:r>
        <w:t xml:space="preserve">Compare that with our predictive model that found</w:t>
      </w:r>
      <w:r>
        <w:t xml:space="preserve"> </w:t>
      </w:r>
      <w:r>
        <w:t xml:space="preserve">“</w:t>
      </w:r>
      <w:r>
        <w:t xml:space="preserve">adding</w:t>
      </w:r>
      <w:r>
        <w:t xml:space="preserve">”</w:t>
      </w:r>
      <w:r>
        <w:t xml:space="preserve"> </w:t>
      </w:r>
      <w:r>
        <w:t xml:space="preserve">an extra square meter to a property would increase the price by £2.30. At the time, we noted that £2.30 seemed on the</w:t>
      </w:r>
      <w:r>
        <w:t xml:space="preserve"> </w:t>
      </w:r>
      <w:r>
        <w:t xml:space="preserve">“</w:t>
      </w:r>
      <w:r>
        <w:t xml:space="preserve">cheap</w:t>
      </w:r>
      <w:r>
        <w:t xml:space="preserve">”</w:t>
      </w:r>
      <w:r>
        <w:t xml:space="preserve"> </w:t>
      </w:r>
      <w:r>
        <w:t xml:space="preserve">side and the reason for the predictive modelling estimating it as being</w:t>
      </w:r>
      <w:r>
        <w:t xml:space="preserve"> </w:t>
      </w:r>
      <w:r>
        <w:t xml:space="preserve">“</w:t>
      </w:r>
      <w:r>
        <w:t xml:space="preserve">cheap</w:t>
      </w:r>
      <w:r>
        <w:t xml:space="preserve">”</w:t>
      </w:r>
      <w:r>
        <w:t xml:space="preserve"> </w:t>
      </w:r>
      <w:r>
        <w:t xml:space="preserve">was because, according to out DAG, m</w:t>
      </w:r>
      <m:oMath>
        <m:sSup>
          <m:e>
            <m:r>
              <m:t>​</m:t>
            </m:r>
          </m:e>
          <m:sup>
            <m:r>
              <m:t>2</m:t>
            </m:r>
          </m:sup>
        </m:sSup>
      </m:oMath>
      <w:r>
        <w:t xml:space="preserve"> </w:t>
      </w:r>
      <w:r>
        <w:t xml:space="preserve">was confounded by the number of rooms in a flat. To be clear, that confounding didn’t matter for the first model because our aim was to make predictions, not to understand the causal effect.</w:t>
      </w:r>
    </w:p>
    <w:bookmarkEnd w:id="73"/>
    <w:bookmarkEnd w:id="74"/>
    <w:bookmarkStart w:id="75" w:name="Xd4ecfb1225fbd392ab77d461edfac6ba5e19e5c"/>
    <w:p>
      <w:pPr>
        <w:pStyle w:val="Heading1"/>
      </w:pPr>
      <w:r>
        <w:t xml:space="preserve">What is the causal effect of EPC on price?</w:t>
      </w:r>
    </w:p>
    <w:p>
      <w:pPr>
        <w:pStyle w:val="FirstParagraph"/>
      </w:pPr>
      <w:r>
        <w:t xml:space="preserve">Repeat the above process, but where our research question is focused on understanding the causal effect of EPC on price.</w:t>
      </w:r>
    </w:p>
    <w:p>
      <w:pPr>
        <w:pStyle w:val="BodyText"/>
      </w:pPr>
      <w:r>
        <w:t xml:space="preserve">Because we’re doing a new analysis, be sure to re-load the data before proceeding.</w:t>
      </w:r>
    </w:p>
    <w:bookmarkEnd w:id="75"/>
    <w:bookmarkStart w:id="76"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26" Target="media/rId26.png" /><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_rels/footnotes.xml.rels><?xml version="1.0" encoding="UTF-8"?><Relationships xmlns="http://schemas.openxmlformats.org/package/2006/relationships"><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7: Linear models with a multiple predictors</dc:title>
  <dc:creator>Roos &amp; Pinard</dc:creator>
  <cp:keywords/>
  <dcterms:created xsi:type="dcterms:W3CDTF">2024-10-03T19:57:10Z</dcterms:created>
  <dcterms:modified xsi:type="dcterms:W3CDTF">2024-10-03T19:57:10Z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2024-10-03</vt:lpwstr>
  </property>
  <property fmtid="{D5CDD505-2E9C-101B-9397-08002B2CF9AE}" pid="3" name="output">
    <vt:lpwstr/>
  </property>
</Properties>
</file>