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5.png" ContentType="image/png"/>
  <Override PartName="/word/media/rId38.png" ContentType="image/png"/>
  <Override PartName="/word/media/rId43.png" ContentType="image/png"/>
  <Override PartName="/word/media/rId46.png" ContentType="image/png"/>
  <Override PartName="/word/media/rId49.png" ContentType="image/png"/>
  <Override PartName="/word/media/rId52.png" ContentType="image/png"/>
  <Override PartName="/word/media/rId61.png" ContentType="image/png"/>
  <Override PartName="/word/media/rId66.png" ContentType="image/png"/>
  <Override PartName="/word/media/rId70.png" ContentType="image/png"/>
  <Override PartName="/word/media/rId2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2025-05-15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a-slight-tweak-to-our-workflow"/>
    <w:p>
      <w:pPr>
        <w:pStyle w:val="Heading3"/>
      </w:pPr>
      <w:r>
        <w:t xml:space="preserve">A Slight Tweak to Our Workflow</w:t>
      </w:r>
    </w:p>
    <w:p>
      <w:pPr>
        <w:pStyle w:val="FirstParagraph"/>
      </w:pPr>
      <w:r>
        <w:t xml:space="preserve">Today, we’re going to explore two different approaches to modelling using the same dataset with both models being fit using a linear model. You might recognize this dataset from the first week of the course — it contains information about rental Prices in Aberdeen.</w:t>
      </w:r>
    </w:p>
    <w:p>
      <w:pPr>
        <w:pStyle w:val="BodyText"/>
      </w:pPr>
      <w:r>
        <w:t xml:space="preserve">The two models we’re focusing on are:</w:t>
      </w:r>
    </w:p>
    <w:p>
      <w:pPr>
        <w:numPr>
          <w:ilvl w:val="0"/>
          <w:numId w:val="1002"/>
        </w:numPr>
        <w:pStyle w:val="Compact"/>
      </w:pPr>
      <w:r>
        <w:rPr>
          <w:bCs/>
          <w:b/>
        </w:rPr>
        <w:t xml:space="preserve">A predictive model</w:t>
      </w:r>
      <w:r>
        <w:t xml:space="preserve"> </w:t>
      </w:r>
      <w:r>
        <w:t xml:space="preserve">aimed at predicting rent Prices as accurately as possible.</w:t>
      </w:r>
    </w:p>
    <w:p>
      <w:pPr>
        <w:numPr>
          <w:ilvl w:val="0"/>
          <w:numId w:val="1002"/>
        </w:numPr>
        <w:pStyle w:val="Compact"/>
      </w:pPr>
      <w:r>
        <w:rPr>
          <w:bCs/>
          <w:b/>
        </w:rPr>
        <w:t xml:space="preserve">A causal model</w:t>
      </w:r>
      <w:r>
        <w:t xml:space="preserve"> </w:t>
      </w:r>
      <w:r>
        <w:t xml:space="preserve">designed to understand the effect of square meters on rent Price.</w:t>
      </w:r>
    </w:p>
    <w:p>
      <w:pPr>
        <w:pStyle w:val="FirstParagraph"/>
      </w:pPr>
      <w:r>
        <w:t xml:space="preserve">This exercise will show that the same statistical tools can be used for different goals — whether you want to build a simple predictive</w:t>
      </w:r>
      <w:r>
        <w:t xml:space="preserve"> </w:t>
      </w:r>
      <w:r>
        <w:t xml:space="preserve">“</w:t>
      </w:r>
      <w:r>
        <w:t xml:space="preserve">AI</w:t>
      </w:r>
      <w:r>
        <w:t xml:space="preserve">”</w:t>
      </w:r>
      <w:r>
        <w:t xml:space="preserve"> </w:t>
      </w:r>
      <w:r>
        <w:t xml:space="preserve">model or explore causal relationships.</w:t>
      </w:r>
    </w:p>
    <w:bookmarkEnd w:id="20"/>
    <w:bookmarkEnd w:id="21"/>
    <w:bookmarkStart w:id="59" w:name="predictive-modelling"/>
    <w:p>
      <w:pPr>
        <w:pStyle w:val="Heading1"/>
      </w:pPr>
      <w:r>
        <w:t xml:space="preserve">Predictive Modelling</w:t>
      </w:r>
    </w:p>
    <w:p>
      <w:pPr>
        <w:pStyle w:val="FirstParagraph"/>
      </w:pPr>
      <w:r>
        <w:t xml:space="preserve">Predictive models are a great starting point when considering models with multiple explanatory variables because they’re usually more straightforward — no need to worry about tricky causal assumptions here (don’t tell the Machine Learning folks I said that!).</w:t>
      </w:r>
    </w:p>
    <w:bookmarkStart w:id="22" w:name="formulate-a-research-question"/>
    <w:p>
      <w:pPr>
        <w:pStyle w:val="Heading2"/>
      </w:pPr>
      <w:r>
        <w:t xml:space="preserve">1. Formulate a Research Question</w:t>
      </w:r>
    </w:p>
    <w:p>
      <w:pPr>
        <w:pStyle w:val="FirstParagraph"/>
      </w:pPr>
      <w:r>
        <w:t xml:space="preserve">This one’s simple: We just want to predict rent Price. We’re not interested in why a rented property (either a flat or house) is more or less expensive; we just want to predict the listed Price as accurately as possible.</w:t>
      </w:r>
    </w:p>
    <w:bookmarkEnd w:id="22"/>
    <w:bookmarkStart w:id="23"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 Since you have a link to each property, you can even verify unusual entries yourself; a rare luxury in science!</w:t>
      </w:r>
    </w:p>
    <w:p>
      <w:pPr>
        <w:pStyle w:val="BodyText"/>
      </w:pPr>
      <w:r>
        <w:t xml:space="preserve">As a warning, there are properties that when listed were given a specific Price but by the time you look at a particular link, it may have had it’s Priced reduced. For example, there is one property that when I first added it to the dataset was listed at a whopping £3,200 a month but at the time of writing this, that Price had dropped to £2,900 (because no one was willing to pay £3.2k in rent). In these cases, you’ll need to decide for yourself how you want to deal with these. Your options are; 1) retain the original Price if you think it wasn’t a data entry mistake, 2) update the Price with the newly lowered rent, or 3) create an entirely new observation for this</w:t>
      </w:r>
      <w:r>
        <w:t xml:space="preserve"> </w:t>
      </w:r>
      <w:r>
        <w:t xml:space="preserve">“</w:t>
      </w:r>
      <w:r>
        <w:t xml:space="preserve">new</w:t>
      </w:r>
      <w:r>
        <w:t xml:space="preserve">”</w:t>
      </w:r>
      <w:r>
        <w:t xml:space="preserve"> </w:t>
      </w:r>
      <w:r>
        <w:t xml:space="preserve">listing. Note that option 3) will lead to an assumption being violated. Do you know which assumption would be broken if creating a new observation for any properties that had their Price lowered?</w:t>
      </w:r>
    </w:p>
    <w:bookmarkEnd w:id="23"/>
    <w:bookmarkStart w:id="24" w:name="identify-any-hidden-assumptions"/>
    <w:p>
      <w:pPr>
        <w:pStyle w:val="Heading2"/>
      </w:pPr>
      <w:r>
        <w:t xml:space="preserve">3. Identify Any Hidden Assumptions</w:t>
      </w:r>
    </w:p>
    <w:p>
      <w:pPr>
        <w:pStyle w:val="FirstParagraph"/>
      </w:pPr>
      <w:r>
        <w:t xml:space="preserve">Even in a predictive model, we need to think about potential hidden assumptions. If our data is flawed or not representative, our predictions will be flawed too. Take a moment to consider limitations. For example, can we use this model to predict rent Prices in London?</w:t>
      </w:r>
    </w:p>
    <w:p>
      <w:pPr>
        <w:pStyle w:val="BodyText"/>
      </w:pPr>
      <w:r>
        <w:t xml:space="preserve">Another hidden aspect of the data that you may want to consider (and potentially resolve if you are unhappy with it), is that the data contains both rental Prices for both houses and flats, with no distinction made between them. Unless you decide to go through all</w:t>
      </w:r>
      <w:r>
        <w:t xml:space="preserve"> </w:t>
      </w:r>
      <w:r>
        <w:rPr>
          <w:rStyle w:val="VerbatimChar"/>
        </w:rPr>
        <w:t xml:space="preserve">nrow(abdn)</w:t>
      </w:r>
      <w:r>
        <w:t xml:space="preserve"> </w:t>
      </w:r>
      <w:r>
        <w:t xml:space="preserve">properties and classify them as house or flat, I’d suggest you leave this distinction out of the data. But if we do so, what do you think this lack of distinction will do in our predictive model?</w:t>
      </w:r>
    </w:p>
    <w:bookmarkEnd w:id="24"/>
    <w:bookmarkStart w:id="25" w:name="fit-an-appropriate-model"/>
    <w:p>
      <w:pPr>
        <w:pStyle w:val="Heading2"/>
      </w:pPr>
      <w:r>
        <w:t xml:space="preserve">4. Fit an Appropriate Model</w:t>
      </w:r>
    </w:p>
    <w:p>
      <w:pPr>
        <w:pStyle w:val="FirstParagraph"/>
      </w:pPr>
      <w:r>
        <w:t xml:space="preserve">One reason predictive modelling is so accessible is that we can throw all of our (sensible) explanatory variables into the model without worrying too much about the underlying relationships (obviously, we wouldn’t include the hyperlink as an explanatory variable in the model). But let’s keep it simple today. We’ll include the following predictors:</w:t>
      </w:r>
    </w:p>
    <w:p>
      <w:pPr>
        <w:numPr>
          <w:ilvl w:val="0"/>
          <w:numId w:val="1003"/>
        </w:numPr>
        <w:pStyle w:val="Compact"/>
      </w:pPr>
      <w:r>
        <w:rPr>
          <w:rStyle w:val="VerbatimChar"/>
          <w:bCs/>
          <w:b/>
        </w:rPr>
        <w:t xml:space="preserve">FloorArea</w:t>
      </w:r>
      <w:r>
        <w:t xml:space="preserve">: Property size in square meters.</w:t>
      </w:r>
    </w:p>
    <w:p>
      <w:pPr>
        <w:numPr>
          <w:ilvl w:val="0"/>
          <w:numId w:val="1003"/>
        </w:numPr>
        <w:pStyle w:val="Compact"/>
      </w:pPr>
      <w:r>
        <w:rPr>
          <w:rStyle w:val="VerbatimChar"/>
          <w:bCs/>
          <w:b/>
        </w:rPr>
        <w:t xml:space="preserve">rooms</w:t>
      </w:r>
      <w:r>
        <w:t xml:space="preserve">: Total number of rooms (the sum of bedrooms and living rooms).</w:t>
      </w:r>
    </w:p>
    <w:p>
      <w:pPr>
        <w:numPr>
          <w:ilvl w:val="0"/>
          <w:numId w:val="1003"/>
        </w:numPr>
        <w:pStyle w:val="Compact"/>
      </w:pPr>
      <w:r>
        <w:rPr>
          <w:rStyle w:val="VerbatimChar"/>
          <w:bCs/>
          <w:b/>
        </w:rPr>
        <w:t xml:space="preserve">EPC</w:t>
      </w:r>
      <w:r>
        <w:t xml:space="preserve">: The property’s energy performance rating (categorical with levels A to G, A being the most energy efficient).</w:t>
      </w:r>
    </w:p>
    <w:p>
      <w:pPr>
        <w:numPr>
          <w:ilvl w:val="0"/>
          <w:numId w:val="1003"/>
        </w:numPr>
        <w:pStyle w:val="Compact"/>
      </w:pPr>
      <w:r>
        <w:rPr>
          <w:rStyle w:val="VerbatimChar"/>
          <w:bCs/>
          <w:b/>
        </w:rPr>
        <w:t xml:space="preserve">Tax</w:t>
      </w:r>
      <w:r>
        <w:t xml:space="preserve">: The council Tax band based on the assumed property value in 1991 (categorical with levels A to G, G being the most expensive).</w:t>
      </w:r>
    </w:p>
    <w:p>
      <w:pPr>
        <w:pStyle w:val="FirstParagraph"/>
      </w:pPr>
      <w:r>
        <w:t xml:space="preserve">Notice that we’re using</w:t>
      </w:r>
      <w:r>
        <w:t xml:space="preserve"> </w:t>
      </w:r>
      <w:r>
        <w:rPr>
          <w:rStyle w:val="VerbatimChar"/>
        </w:rPr>
        <w:t xml:space="preserve">rooms</w:t>
      </w:r>
      <w:r>
        <w:t xml:space="preserve"> </w:t>
      </w:r>
      <w:r>
        <w:t xml:space="preserve">in the model, but this variable isn’t in the dataset. You’ll need to create it by adding</w:t>
      </w:r>
      <w:r>
        <w:t xml:space="preserve"> </w:t>
      </w:r>
      <w:r>
        <w:rPr>
          <w:rStyle w:val="VerbatimChar"/>
        </w:rPr>
        <w:t xml:space="preserve">beds</w:t>
      </w:r>
      <w:r>
        <w:t xml:space="preserve"> </w:t>
      </w:r>
      <w:r>
        <w:t xml:space="preserve">and</w:t>
      </w:r>
      <w:r>
        <w:t xml:space="preserve"> </w:t>
      </w:r>
      <w:r>
        <w:rPr>
          <w:rStyle w:val="VerbatimChar"/>
        </w:rPr>
        <w:t xml:space="preserve">living</w:t>
      </w:r>
      <w:r>
        <w:t xml:space="preserve"> </w:t>
      </w:r>
      <w:r>
        <w:t xml:space="preserve">together (i.e., bedrooms and living rooms).</w:t>
      </w:r>
    </w:p>
    <w:p>
      <w:pPr>
        <w:pStyle w:val="BodyText"/>
      </w:pPr>
      <w:r>
        <w:t xml:space="preserve">Another thing to note in this dataset are the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variables. In both of these variables, the underlying</w:t>
      </w:r>
      <w:r>
        <w:t xml:space="preserve"> </w:t>
      </w:r>
      <w:r>
        <w:t xml:space="preserve">“</w:t>
      </w:r>
      <w:r>
        <w:t xml:space="preserve">values</w:t>
      </w:r>
      <w:r>
        <w:t xml:space="preserve">”</w:t>
      </w:r>
      <w:r>
        <w:t xml:space="preserve"> </w:t>
      </w:r>
      <w:r>
        <w:t xml:space="preserve">are continuous (e.g. the property was worth £100,000 in 1991) but these have been discretised, or converted into groups (e.g. instead of £100,000 it’s recorded as</w:t>
      </w:r>
      <w:r>
        <w:t xml:space="preserve"> </w:t>
      </w:r>
      <w:r>
        <w:rPr>
          <w:rStyle w:val="VerbatimChar"/>
        </w:rPr>
        <w:t xml:space="preserve">Tax</w:t>
      </w:r>
      <w:r>
        <w:t xml:space="preserve"> </w:t>
      </w:r>
      <w:r>
        <w:t xml:space="preserve">equal to</w:t>
      </w:r>
      <w:r>
        <w:t xml:space="preserve"> </w:t>
      </w:r>
      <w:r>
        <w:rPr>
          <w:rStyle w:val="VerbatimChar"/>
        </w:rPr>
        <w:t xml:space="preserve">a</w:t>
      </w:r>
      <w:r>
        <w:t xml:space="preserve">).</w:t>
      </w:r>
    </w:p>
    <w:p>
      <w:pPr>
        <w:pStyle w:val="BodyText"/>
      </w:pPr>
      <w:r>
        <w:t xml:space="preserve">Whenever this discretisation is done, when it comes to the actual model, it can make our life pretty horrible, which you can see when we write out the full notation. In our case, here’s what our model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F</m:t>
        </m:r>
        <m:r>
          <m:t>l</m:t>
        </m:r>
        <m:r>
          <m:t>o</m:t>
        </m:r>
        <m:r>
          <m:t>o</m:t>
        </m:r>
        <m:r>
          <m:t>r</m:t>
        </m:r>
        <m:r>
          <m:t>A</m:t>
        </m:r>
        <m:r>
          <m:t>r</m:t>
        </m:r>
        <m:r>
          <m:t>e</m:t>
        </m:r>
        <m:sSub>
          <m:e>
            <m:r>
              <m:t>a</m:t>
            </m:r>
          </m:e>
          <m:sub>
            <m:r>
              <m:t>i</m:t>
            </m:r>
          </m:sub>
        </m:sSub>
        <m:r>
          <m:rPr>
            <m:sty m:val="p"/>
          </m:rPr>
          <m:t>+</m:t>
        </m:r>
        <m:sSub>
          <m:e>
            <m:r>
              <m:t>β</m:t>
            </m:r>
          </m:e>
          <m:sub>
            <m:r>
              <m:t>2</m:t>
            </m:r>
          </m:sub>
        </m:sSub>
        <m:r>
          <m:rPr>
            <m:sty m:val="p"/>
          </m:rPr>
          <m:t>×</m:t>
        </m:r>
        <m:r>
          <m:t>r</m:t>
        </m:r>
        <m:r>
          <m:t>o</m:t>
        </m:r>
        <m:r>
          <m:t>o</m:t>
        </m:r>
        <m:r>
          <m:t>m</m:t>
        </m:r>
        <m:sSub>
          <m:e>
            <m:r>
              <m:t>s</m:t>
            </m:r>
          </m:e>
          <m:sub>
            <m:r>
              <m:t>i</m:t>
            </m:r>
          </m:sub>
        </m:sSub>
        <m:r>
          <m:rPr>
            <m:sty m:val="p"/>
          </m:rPr>
          <m:t>+</m:t>
        </m:r>
        <m:sSub>
          <m:e>
            <m:r>
              <m:t>β</m:t>
            </m:r>
          </m:e>
          <m:sub>
            <m:r>
              <m:t>3</m:t>
            </m:r>
          </m:sub>
        </m:sSub>
        <m:r>
          <m:rPr>
            <m:sty m:val="p"/>
          </m:rPr>
          <m:t>×</m:t>
        </m:r>
        <m:r>
          <m:t>E</m:t>
        </m:r>
        <m:r>
          <m:t>P</m:t>
        </m:r>
        <m:r>
          <m:t>C</m:t>
        </m:r>
        <m:sSub>
          <m:e>
            <m:r>
              <m:t>C</m:t>
            </m:r>
          </m:e>
          <m:sub>
            <m:r>
              <m:t>i</m:t>
            </m:r>
          </m:sub>
        </m:sSub>
        <m:r>
          <m:rPr>
            <m:sty m:val="p"/>
          </m:rPr>
          <m:t>+</m:t>
        </m:r>
      </m:oMath>
      <w:r>
        <w:t xml:space="preserve"> </w:t>
      </w:r>
      <m:oMath>
        <m:sSub>
          <m:e>
            <m:r>
              <m:t>β</m:t>
            </m:r>
          </m:e>
          <m:sub>
            <m:r>
              <m:t>4</m:t>
            </m:r>
          </m:sub>
        </m:sSub>
        <m:r>
          <m:rPr>
            <m:sty m:val="p"/>
          </m:rPr>
          <m:t>×</m:t>
        </m:r>
        <m:r>
          <m:t>E</m:t>
        </m:r>
        <m:r>
          <m:t>P</m:t>
        </m:r>
        <m:r>
          <m:t>C</m:t>
        </m:r>
        <m:sSub>
          <m:e>
            <m:r>
              <m:t>D</m:t>
            </m:r>
          </m:e>
          <m:sub>
            <m:r>
              <m:t>i</m:t>
            </m:r>
          </m:sub>
        </m:sSub>
        <m:r>
          <m:rPr>
            <m:sty m:val="p"/>
          </m:rPr>
          <m:t>+</m:t>
        </m:r>
        <m:sSub>
          <m:e>
            <m:r>
              <m:t>β</m:t>
            </m:r>
          </m:e>
          <m:sub>
            <m:r>
              <m:t>5</m:t>
            </m:r>
          </m:sub>
        </m:sSub>
        <m:r>
          <m:rPr>
            <m:sty m:val="p"/>
          </m:rPr>
          <m:t>×</m:t>
        </m:r>
        <m:r>
          <m:t>E</m:t>
        </m:r>
        <m:r>
          <m:t>P</m:t>
        </m:r>
        <m:r>
          <m:t>C</m:t>
        </m:r>
        <m:sSub>
          <m:e>
            <m:r>
              <m:t>E</m:t>
            </m:r>
          </m:e>
          <m:sub>
            <m:r>
              <m:t>i</m:t>
            </m:r>
          </m:sub>
        </m:sSub>
        <m:r>
          <m:rPr>
            <m:sty m:val="p"/>
          </m:rPr>
          <m:t>+</m:t>
        </m:r>
        <m:sSub>
          <m:e>
            <m:r>
              <m:t>β</m:t>
            </m:r>
          </m:e>
          <m:sub>
            <m:r>
              <m:t>6</m:t>
            </m:r>
          </m:sub>
        </m:sSub>
        <m:r>
          <m:rPr>
            <m:sty m:val="p"/>
          </m:rPr>
          <m:t>×</m:t>
        </m:r>
        <m:r>
          <m:t>E</m:t>
        </m:r>
        <m:r>
          <m:t>P</m:t>
        </m:r>
        <m:r>
          <m:t>C</m:t>
        </m:r>
        <m:sSub>
          <m:e>
            <m:r>
              <m:t>F</m:t>
            </m:r>
          </m:e>
          <m:sub>
            <m:r>
              <m:t>i</m:t>
            </m:r>
          </m:sub>
        </m:sSub>
        <m:r>
          <m:rPr>
            <m:sty m:val="p"/>
          </m:rPr>
          <m:t>+</m:t>
        </m:r>
        <m:sSub>
          <m:e>
            <m:r>
              <m:t>β</m:t>
            </m:r>
          </m:e>
          <m:sub>
            <m:r>
              <m:t>7</m:t>
            </m:r>
          </m:sub>
        </m:sSub>
        <m:r>
          <m:rPr>
            <m:sty m:val="p"/>
          </m:rPr>
          <m:t>×</m:t>
        </m:r>
        <m:r>
          <m:t>E</m:t>
        </m:r>
        <m:r>
          <m:t>P</m:t>
        </m:r>
        <m:r>
          <m:t>C</m:t>
        </m:r>
        <m:sSub>
          <m:e>
            <m:r>
              <m:t>G</m:t>
            </m:r>
          </m:e>
          <m:sub>
            <m:r>
              <m:t>i</m:t>
            </m:r>
          </m:sub>
        </m:sSub>
        <m:r>
          <m:rPr>
            <m:sty m:val="p"/>
          </m:rPr>
          <m:t>+</m:t>
        </m:r>
      </m:oMath>
      <w:r>
        <w:t xml:space="preserve"> </w:t>
      </w:r>
      <m:oMath>
        <m:sSub>
          <m:e>
            <m:r>
              <m:t>β</m:t>
            </m:r>
          </m:e>
          <m:sub>
            <m:r>
              <m:t>8</m:t>
            </m:r>
          </m:sub>
        </m:sSub>
        <m:r>
          <m:rPr>
            <m:sty m:val="p"/>
          </m:rPr>
          <m:t>×</m:t>
        </m:r>
        <m:r>
          <m:t>T</m:t>
        </m:r>
        <m:r>
          <m:t>a</m:t>
        </m:r>
        <m:r>
          <m:t>x</m:t>
        </m:r>
        <m:sSub>
          <m:e>
            <m:r>
              <m:t>B</m:t>
            </m:r>
          </m:e>
          <m:sub>
            <m:r>
              <m:t>i</m:t>
            </m:r>
          </m:sub>
        </m:sSub>
        <m:r>
          <m:rPr>
            <m:sty m:val="p"/>
          </m:rPr>
          <m:t>+</m:t>
        </m:r>
        <m:sSub>
          <m:e>
            <m:r>
              <m:t>β</m:t>
            </m:r>
          </m:e>
          <m:sub>
            <m:r>
              <m:t>9</m:t>
            </m:r>
          </m:sub>
        </m:sSub>
        <m:r>
          <m:rPr>
            <m:sty m:val="p"/>
          </m:rPr>
          <m:t>×</m:t>
        </m:r>
        <m:r>
          <m:t>T</m:t>
        </m:r>
        <m:r>
          <m:t>a</m:t>
        </m:r>
        <m:r>
          <m:t>x</m:t>
        </m:r>
        <m:sSub>
          <m:e>
            <m:r>
              <m:t>C</m:t>
            </m:r>
          </m:e>
          <m:sub>
            <m:r>
              <m:t>i</m:t>
            </m:r>
          </m:sub>
        </m:sSub>
        <m:r>
          <m:rPr>
            <m:sty m:val="p"/>
          </m:rPr>
          <m:t>+</m:t>
        </m:r>
        <m:sSub>
          <m:e>
            <m:r>
              <m:t>β</m:t>
            </m:r>
          </m:e>
          <m:sub>
            <m:r>
              <m:t>10</m:t>
            </m:r>
          </m:sub>
        </m:sSub>
        <m:r>
          <m:rPr>
            <m:sty m:val="p"/>
          </m:rPr>
          <m:t>×</m:t>
        </m:r>
        <m:r>
          <m:t>T</m:t>
        </m:r>
        <m:r>
          <m:t>a</m:t>
        </m:r>
        <m:r>
          <m:t>x</m:t>
        </m:r>
        <m:sSub>
          <m:e>
            <m:r>
              <m:t>D</m:t>
            </m:r>
          </m:e>
          <m:sub>
            <m:r>
              <m:t>i</m:t>
            </m:r>
          </m:sub>
        </m:sSub>
        <m:r>
          <m:rPr>
            <m:sty m:val="p"/>
          </m:rPr>
          <m:t>+</m:t>
        </m:r>
      </m:oMath>
      <w:r>
        <w:t xml:space="preserve"> </w:t>
      </w:r>
      <m:oMath>
        <m:sSub>
          <m:e>
            <m:r>
              <m:t>β</m:t>
            </m:r>
          </m:e>
          <m:sub>
            <m:r>
              <m:t>11</m:t>
            </m:r>
          </m:sub>
        </m:sSub>
        <m:r>
          <m:rPr>
            <m:sty m:val="p"/>
          </m:rPr>
          <m:t>×</m:t>
        </m:r>
        <m:r>
          <m:t>T</m:t>
        </m:r>
        <m:r>
          <m:t>a</m:t>
        </m:r>
        <m:r>
          <m:t>x</m:t>
        </m:r>
        <m:sSub>
          <m:e>
            <m:r>
              <m:t>E</m:t>
            </m:r>
          </m:e>
          <m:sub>
            <m:r>
              <m:t>i</m:t>
            </m:r>
          </m:sub>
        </m:sSub>
        <m:r>
          <m:rPr>
            <m:sty m:val="p"/>
          </m:rPr>
          <m:t>+</m:t>
        </m:r>
        <m:sSub>
          <m:e>
            <m:r>
              <m:t>β</m:t>
            </m:r>
          </m:e>
          <m:sub>
            <m:r>
              <m:t>12</m:t>
            </m:r>
          </m:sub>
        </m:sSub>
        <m:r>
          <m:rPr>
            <m:sty m:val="p"/>
          </m:rPr>
          <m:t>×</m:t>
        </m:r>
        <m:r>
          <m:t>T</m:t>
        </m:r>
        <m:r>
          <m:t>a</m:t>
        </m:r>
        <m:r>
          <m:t>x</m:t>
        </m:r>
        <m:sSub>
          <m:e>
            <m:r>
              <m:t>F</m:t>
            </m:r>
          </m:e>
          <m:sub>
            <m:r>
              <m:t>i</m:t>
            </m:r>
          </m:sub>
        </m:sSub>
        <m:r>
          <m:rPr>
            <m:sty m:val="p"/>
          </m:rPr>
          <m:t>+</m:t>
        </m:r>
        <m:sSub>
          <m:e>
            <m:r>
              <m:t>β</m:t>
            </m:r>
          </m:e>
          <m:sub>
            <m:r>
              <m:t>13</m:t>
            </m:r>
          </m:sub>
        </m:sSub>
        <m:r>
          <m:rPr>
            <m:sty m:val="p"/>
          </m:rPr>
          <m:t>×</m:t>
        </m:r>
        <m:r>
          <m:t>T</m:t>
        </m:r>
        <m:r>
          <m:t>a</m:t>
        </m:r>
        <m:r>
          <m:t>x</m:t>
        </m:r>
        <m:sSub>
          <m:e>
            <m:r>
              <m:t>G</m:t>
            </m:r>
          </m:e>
          <m:sub>
            <m:r>
              <m:t>i</m:t>
            </m:r>
          </m:sub>
        </m:sSub>
      </m:oMath>
    </w:p>
    <w:p>
      <w:pPr>
        <w:pStyle w:val="BodyText"/>
      </w:pPr>
      <w:r>
        <w:t xml:space="preserve">Where:</w:t>
      </w:r>
    </w:p>
    <w:p>
      <w:pPr>
        <w:numPr>
          <w:ilvl w:val="0"/>
          <w:numId w:val="1004"/>
        </w:numPr>
        <w:pStyle w:val="Compact"/>
      </w:pPr>
      <m:oMath>
        <m:sSub>
          <m:e>
            <m:r>
              <m:t>β</m:t>
            </m:r>
          </m:e>
          <m:sub>
            <m:r>
              <m:t>0</m:t>
            </m:r>
          </m:sub>
        </m:sSub>
      </m:oMath>
      <w:r>
        <w:t xml:space="preserve"> </w:t>
      </w:r>
      <w:r>
        <w:t xml:space="preserve">is the intercept, representing a property with zero square meters, zero rooms, an EPC of B, and a Tax band of A.</w:t>
      </w:r>
    </w:p>
    <w:p>
      <w:pPr>
        <w:numPr>
          <w:ilvl w:val="0"/>
          <w:numId w:val="1004"/>
        </w:numPr>
        <w:pStyle w:val="Compact"/>
      </w:pPr>
      <m:oMath>
        <m:sSub>
          <m:e>
            <m:r>
              <m:t>β</m:t>
            </m:r>
          </m:e>
          <m:sub>
            <m:r>
              <m:t>1</m:t>
            </m:r>
          </m:sub>
        </m:sSub>
      </m:oMath>
      <w:r>
        <w:t xml:space="preserve"> </w:t>
      </w:r>
      <w:r>
        <w:t xml:space="preserve">is the slope for each additional square meter.</w:t>
      </w:r>
    </w:p>
    <w:p>
      <w:pPr>
        <w:numPr>
          <w:ilvl w:val="0"/>
          <w:numId w:val="1004"/>
        </w:numPr>
        <w:pStyle w:val="Compact"/>
      </w:pPr>
      <m:oMath>
        <m:sSub>
          <m:e>
            <m:r>
              <m:t>β</m:t>
            </m:r>
          </m:e>
          <m:sub>
            <m:r>
              <m:t>2</m:t>
            </m:r>
          </m:sub>
        </m:sSub>
      </m:oMath>
      <w:r>
        <w:t xml:space="preserve"> </w:t>
      </w:r>
      <w:r>
        <w:t xml:space="preserve">is the slope for each additional room.</w:t>
      </w:r>
    </w:p>
    <w:p>
      <w:pPr>
        <w:numPr>
          <w:ilvl w:val="0"/>
          <w:numId w:val="1004"/>
        </w:numPr>
        <w:pStyle w:val="Compact"/>
      </w:pPr>
      <m:oMath>
        <m:sSub>
          <m:e>
            <m:r>
              <m:t>β</m:t>
            </m:r>
          </m:e>
          <m:sub>
            <m:r>
              <m:t>3</m:t>
            </m:r>
            <m:r>
              <m:rPr>
                <m:sty m:val="p"/>
              </m:rPr>
              <m:t>,</m:t>
            </m:r>
            <m:r>
              <m:rPr>
                <m:sty m:val="p"/>
              </m:rPr>
              <m:t>.</m:t>
            </m:r>
            <m:r>
              <m:rPr>
                <m:sty m:val="p"/>
              </m:rPr>
              <m:t>.</m:t>
            </m:r>
            <m:r>
              <m:rPr>
                <m:sty m:val="p"/>
              </m:rPr>
              <m:t>.</m:t>
            </m:r>
            <m:r>
              <m:rPr>
                <m:sty m:val="p"/>
              </m:rPr>
              <m:t>,</m:t>
            </m:r>
            <m:r>
              <m:t>7</m:t>
            </m:r>
          </m:sub>
        </m:sSub>
      </m:oMath>
      <w:r>
        <w:t xml:space="preserve"> </w:t>
      </w:r>
      <w:r>
        <w:t xml:space="preserve">are the effects of each EPC rating compared to B.</w:t>
      </w:r>
    </w:p>
    <w:p>
      <w:pPr>
        <w:numPr>
          <w:ilvl w:val="0"/>
          <w:numId w:val="1004"/>
        </w:numPr>
        <w:pStyle w:val="Compact"/>
      </w:pPr>
      <m:oMath>
        <m:sSub>
          <m:e>
            <m:r>
              <m:t>β</m:t>
            </m:r>
          </m:e>
          <m:sub>
            <m:r>
              <m:t>8</m:t>
            </m:r>
            <m:r>
              <m:rPr>
                <m:sty m:val="p"/>
              </m:rPr>
              <m:t>,</m:t>
            </m:r>
            <m:r>
              <m:rPr>
                <m:sty m:val="p"/>
              </m:rPr>
              <m:t>.</m:t>
            </m:r>
            <m:r>
              <m:rPr>
                <m:sty m:val="p"/>
              </m:rPr>
              <m:t>.</m:t>
            </m:r>
            <m:r>
              <m:rPr>
                <m:sty m:val="p"/>
              </m:rPr>
              <m:t>.</m:t>
            </m:r>
            <m:r>
              <m:rPr>
                <m:sty m:val="p"/>
              </m:rPr>
              <m:t>,</m:t>
            </m:r>
            <m:r>
              <m:t>13</m:t>
            </m:r>
          </m:sub>
        </m:sSub>
      </m:oMath>
      <w:r>
        <w:t xml:space="preserve"> </w:t>
      </w:r>
      <w:r>
        <w:t xml:space="preserve">are the effects of each Tax band compared to A.</w:t>
      </w:r>
    </w:p>
    <w:p>
      <w:pPr>
        <w:pStyle w:val="FirstParagraph"/>
      </w:pPr>
      <w:r>
        <w:t xml:space="preserve">As you can see,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being recorded as categories has made our model stupidly and crazily more complicated than it would otherwise be. If EPC and Tax were continuous variables, we’d need to estimate just</w:t>
      </w:r>
      <w:r>
        <w:t xml:space="preserve"> </w:t>
      </w:r>
      <w:r>
        <w:rPr>
          <w:iCs/>
          <w:i/>
        </w:rPr>
        <w:t xml:space="preserve">four</w:t>
      </w:r>
      <w:r>
        <w:t xml:space="preserve"> </w:t>
      </w:r>
      <w:r>
        <w:t xml:space="preserve">parameters instead of 14!</w:t>
      </w:r>
    </w:p>
    <w:p>
      <w:pPr>
        <w:pStyle w:val="BodyText"/>
      </w:pPr>
      <w:r>
        <w:t xml:space="preserve">A general tip: avoid creating categorical variables out of continuous ones when possible — it’ll save you headaches down the road (and often makes your analyses more reliable).</w:t>
      </w:r>
    </w:p>
    <w:p>
      <w:pPr>
        <w:pStyle w:val="BodyText"/>
      </w:pPr>
      <w:r>
        <w:t xml:space="preserve">Despite the complexity, running this model in R is straightforward:</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-538.13  -95.46   -1.10   70.02  981.09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245.7087   179.5922   1.368   0.1720    </w:t>
      </w:r>
      <w:r>
        <w:br/>
      </w:r>
      <w:r>
        <w:rPr>
          <w:rStyle w:val="VerbatimChar"/>
        </w:rPr>
        <w:t xml:space="preserve">## FloorArea      0.5096     0.5167   0.986   0.3246    </w:t>
      </w:r>
      <w:r>
        <w:br/>
      </w:r>
      <w:r>
        <w:rPr>
          <w:rStyle w:val="VerbatimChar"/>
        </w:rPr>
        <w:t xml:space="preserve">## rooms        120.9949    14.6184   8.277 1.79e-15 ***</w:t>
      </w:r>
      <w:r>
        <w:br/>
      </w:r>
      <w:r>
        <w:rPr>
          <w:rStyle w:val="VerbatimChar"/>
        </w:rPr>
        <w:t xml:space="preserve">## EPCB         198.9797   178.7270   1.113   0.2662    </w:t>
      </w:r>
      <w:r>
        <w:br/>
      </w:r>
      <w:r>
        <w:rPr>
          <w:rStyle w:val="VerbatimChar"/>
        </w:rPr>
        <w:t xml:space="preserve">## EPCC          32.6251   176.9457   0.184   0.8538    </w:t>
      </w:r>
      <w:r>
        <w:br/>
      </w:r>
      <w:r>
        <w:rPr>
          <w:rStyle w:val="VerbatimChar"/>
        </w:rPr>
        <w:t xml:space="preserve">## EPCD           2.1402   176.9763   0.012   0.9904    </w:t>
      </w:r>
      <w:r>
        <w:br/>
      </w:r>
      <w:r>
        <w:rPr>
          <w:rStyle w:val="VerbatimChar"/>
        </w:rPr>
        <w:t xml:space="preserve">## EPCE         -48.3417   178.0508  -0.272   0.7861    </w:t>
      </w:r>
      <w:r>
        <w:br/>
      </w:r>
      <w:r>
        <w:rPr>
          <w:rStyle w:val="VerbatimChar"/>
        </w:rPr>
        <w:t xml:space="preserve">## EPCF        -179.8645   198.2557  -0.907   0.3648    </w:t>
      </w:r>
      <w:r>
        <w:br/>
      </w:r>
      <w:r>
        <w:rPr>
          <w:rStyle w:val="VerbatimChar"/>
        </w:rPr>
        <w:t xml:space="preserve">## TaxB          10.2223    29.7272   0.344   0.7311    </w:t>
      </w:r>
      <w:r>
        <w:br/>
      </w:r>
      <w:r>
        <w:rPr>
          <w:rStyle w:val="VerbatimChar"/>
        </w:rPr>
        <w:t xml:space="preserve">## TaxC          67.3135    30.7861   2.186   0.0293 *  </w:t>
      </w:r>
      <w:r>
        <w:br/>
      </w:r>
      <w:r>
        <w:rPr>
          <w:rStyle w:val="VerbatimChar"/>
        </w:rPr>
        <w:t xml:space="preserve">## TaxD         123.8335    30.7955   4.021 6.89e-05 ***</w:t>
      </w:r>
      <w:r>
        <w:br/>
      </w:r>
      <w:r>
        <w:rPr>
          <w:rStyle w:val="VerbatimChar"/>
        </w:rPr>
        <w:t xml:space="preserve">## TaxE         171.9846    38.0672   4.518 8.17e-06 ***</w:t>
      </w:r>
      <w:r>
        <w:br/>
      </w:r>
      <w:r>
        <w:rPr>
          <w:rStyle w:val="VerbatimChar"/>
        </w:rPr>
        <w:t xml:space="preserve">## TaxF         344.0041    56.1930   6.122 2.16e-09 ***</w:t>
      </w:r>
      <w:r>
        <w:br/>
      </w:r>
      <w:r>
        <w:rPr>
          <w:rStyle w:val="VerbatimChar"/>
        </w:rPr>
        <w:t xml:space="preserve">## TaxG         694.4957    65.0135  10.682  &lt; 2e-16 ***</w:t>
      </w:r>
      <w:r>
        <w:br/>
      </w:r>
      <w:r>
        <w:rPr>
          <w:rStyle w:val="VerbatimChar"/>
        </w:rPr>
        <w:t xml:space="preserve">## TaxH         990.0711   189.6340   5.221 2.83e-07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175.5 on 411 degrees of freedom</w:t>
      </w:r>
      <w:r>
        <w:br/>
      </w:r>
      <w:r>
        <w:rPr>
          <w:rStyle w:val="VerbatimChar"/>
        </w:rPr>
        <w:t xml:space="preserve">## Multiple R-squared:  0.7826, Adjusted R-squared:  0.7752 </w:t>
      </w:r>
      <w:r>
        <w:br/>
      </w:r>
      <w:r>
        <w:rPr>
          <w:rStyle w:val="VerbatimChar"/>
        </w:rPr>
        <w:t xml:space="preserve">## F-statistic: 105.7 on 14 and 411 DF,  p-value: &lt; 2.2e-16</w:t>
      </w:r>
    </w:p>
    <w:p>
      <w:pPr>
        <w:pStyle w:val="FirstParagraph"/>
      </w:pPr>
      <w:r>
        <w:t xml:space="preserve">This produces a giant list of estimated parameters; reminding us why it’s best to avoid excessive categorization. Keep this in mind for your future work (including your Honour’s project), both for simplicity and for more meaningful analyses!</w:t>
      </w:r>
    </w:p>
    <w:p>
      <w:pPr>
        <w:pStyle w:val="BodyText"/>
      </w:pPr>
      <w:r>
        <w:t xml:space="preserve">The complication with predictive models is that these parameters estimates don’t have a</w:t>
      </w:r>
      <w:r>
        <w:t xml:space="preserve"> </w:t>
      </w:r>
      <w:r>
        <w:t xml:space="preserve">“</w:t>
      </w:r>
      <w:r>
        <w:t xml:space="preserve">biological</w:t>
      </w:r>
      <w:r>
        <w:t xml:space="preserve">”</w:t>
      </w:r>
      <w:r>
        <w:t xml:space="preserve"> </w:t>
      </w:r>
      <w:r>
        <w:t xml:space="preserve">or</w:t>
      </w:r>
      <w:r>
        <w:t xml:space="preserve"> </w:t>
      </w:r>
      <w:r>
        <w:t xml:space="preserve">“</w:t>
      </w:r>
      <w:r>
        <w:t xml:space="preserve">real world</w:t>
      </w:r>
      <w:r>
        <w:t xml:space="preserve">”</w:t>
      </w:r>
      <w:r>
        <w:t xml:space="preserve"> </w:t>
      </w:r>
      <w:r>
        <w:t xml:space="preserve">meaning. We wouldn’t read these as</w:t>
      </w:r>
      <w:r>
        <w:t xml:space="preserve"> </w:t>
      </w:r>
      <w:r>
        <w:t xml:space="preserve">“</w:t>
      </w:r>
      <w:r>
        <w:t xml:space="preserve">increasing X causes Y to increase</w:t>
      </w:r>
      <w:r>
        <w:t xml:space="preserve">”</w:t>
      </w:r>
      <w:r>
        <w:t xml:space="preserve"> </w:t>
      </w:r>
      <w:r>
        <w:t xml:space="preserve">by whatever the parameter value is. Instead it’s what the model would predict the increase would be. If that’s unclear the lecture slides on causal inference may help clarify.</w:t>
      </w:r>
    </w:p>
    <w:bookmarkEnd w:id="25"/>
    <w:bookmarkStart w:id="42" w:name="X70c9cd397ed02d7f92f7a5b5373fc192834be0c"/>
    <w:p>
      <w:pPr>
        <w:pStyle w:val="Heading2"/>
      </w:pPr>
      <w:r>
        <w:t xml:space="preserve">5. Diagnose the model and check assumptions.</w:t>
      </w:r>
    </w:p>
    <w:p>
      <w:pPr>
        <w:pStyle w:val="FirstParagraph"/>
      </w:pPr>
      <w:r>
        <w:t xml:space="preserve">In previous workshops, we’ve saved assumption checks for the Friday session, but by now, you should be feeling more confident and able to do this more quickly.</w:t>
      </w:r>
    </w:p>
    <w:p>
      <w:pPr>
        <w:pStyle w:val="BodyText"/>
      </w:pPr>
      <w:r>
        <w:t xml:space="preserve">Let’s run a quick diagnostic check:</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324, 329</w:t>
      </w:r>
    </w:p>
    <w:p>
      <w:pPr>
        <w:pStyle w:val="FirstParagraph"/>
      </w:pPr>
      <w:r>
        <w:drawing>
          <wp:inline>
            <wp:extent cx="4620126" cy="3696101"/>
            <wp:effectExtent b="0" l="0" r="0" t="0"/>
            <wp:docPr descr="" title="" id="27" name="Picture"/>
            <a:graphic>
              <a:graphicData uri="http://schemas.openxmlformats.org/drawingml/2006/picture">
                <pic:pic>
                  <pic:nvPicPr>
                    <pic:cNvPr descr="Workshop-7---LM-with-multiple-predictors_files/figure-docx/unnamed-chunk-7-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41" w:name="question-set-one"/>
    <w:p>
      <w:pPr>
        <w:pStyle w:val="Heading3"/>
      </w:pPr>
      <w:r>
        <w:t xml:space="preserve">Question Set One</w:t>
      </w:r>
    </w:p>
    <w:p>
      <w:pPr>
        <w:numPr>
          <w:ilvl w:val="0"/>
          <w:numId w:val="1005"/>
        </w:numPr>
      </w:pPr>
      <w:r>
        <w:t xml:space="preserve">Do you see any assumptions that are likely broken in the Residuals vs Fitted and Scale-Location plots?</w:t>
      </w:r>
    </w:p>
    <w:p>
      <w:pPr>
        <w:numPr>
          <w:ilvl w:val="0"/>
          <w:numId w:val="1005"/>
        </w:numPr>
      </w:pPr>
      <w:r>
        <w:t xml:space="preserve">If so, what is the consequence of violating this assumptions?</w:t>
      </w:r>
    </w:p>
    <w:p>
      <w:pPr>
        <w:numPr>
          <w:ilvl w:val="0"/>
          <w:numId w:val="1005"/>
        </w:numPr>
      </w:pPr>
      <w:r>
        <w:t xml:space="preserve">Do you see any assumptions that are likely broken in the Q-Q Residuals plot?</w:t>
      </w:r>
    </w:p>
    <w:p>
      <w:pPr>
        <w:numPr>
          <w:ilvl w:val="0"/>
          <w:numId w:val="1005"/>
        </w:numPr>
      </w:pPr>
      <w:r>
        <w:t xml:space="preserve">Are there any observations that are having a disproportionate affect on the model?</w:t>
      </w:r>
    </w:p>
    <w:p>
      <w:pPr>
        <w:numPr>
          <w:ilvl w:val="0"/>
          <w:numId w:val="1005"/>
        </w:numPr>
      </w:pPr>
      <w:r>
        <w:t xml:space="preserve">If there are any such observations, what should we do about them (if in doubt, ask a member of staff)?</w:t>
      </w:r>
    </w:p>
    <w:p>
      <w:pPr>
        <w:pStyle w:val="FirstParagraph"/>
      </w:pPr>
      <w:r>
        <w:t xml:space="preserve">Given your dataset may be slightly different to the one I used above (given how you dealt with any changes in listed Price, houses versus flats, etc.), you may have seen some issues in the Residuals verses Leverage plot (though you may not, which would be fine). If you did see any problematic observations, before moving ahead, remove any observations from your dataset where the associated Cook’s distance was</w:t>
      </w:r>
      <w:r>
        <w:t xml:space="preserve"> </w:t>
      </w:r>
      <m:oMath>
        <m:r>
          <m:rPr>
            <m:sty m:val="p"/>
          </m:rPr>
          <m:t>≥</m:t>
        </m:r>
        <m:r>
          <m:t>1</m:t>
        </m:r>
      </m:oMath>
      <w:r>
        <w:t xml:space="preserve"> </w:t>
      </w:r>
      <w:r>
        <w:t xml:space="preserve">and rerun your model. As a hint, if I believed the flats on rows 1 and 2 of the dataset were causing issues in the model, I could remove them by doing (observations 1 and 2 chosen here at random just to demonstrate how to remove them):</w:t>
      </w:r>
    </w:p>
    <w:p>
      <w:pPr>
        <w:pStyle w:val="SourceCode"/>
      </w:pPr>
      <w:r>
        <w:rPr>
          <w:rStyle w:val="NormalTok"/>
        </w:rPr>
        <w:t xml:space="preserve">abdn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t xml:space="preserve">The</w:t>
      </w:r>
      <w:r>
        <w:t xml:space="preserve"> </w:t>
      </w:r>
      <w:r>
        <w:rPr>
          <w:rStyle w:val="VerbatimChar"/>
        </w:rPr>
        <w:t xml:space="preserve">-</w:t>
      </w:r>
      <w:r>
        <w:t xml:space="preserve"> </w:t>
      </w:r>
      <w:r>
        <w:t xml:space="preserve">before</w:t>
      </w:r>
      <w:r>
        <w:t xml:space="preserve"> </w:t>
      </w:r>
      <w:r>
        <w:rPr>
          <w:rStyle w:val="VerbatimChar"/>
        </w:rPr>
        <w:t xml:space="preserve">c()</w:t>
      </w:r>
      <w:r>
        <w:t xml:space="preserve"> </w:t>
      </w:r>
      <w:r>
        <w:t xml:space="preserve">basically means</w:t>
      </w:r>
      <w:r>
        <w:t xml:space="preserve"> </w:t>
      </w:r>
      <w:r>
        <w:t xml:space="preserve">“</w:t>
      </w:r>
      <w:r>
        <w:t xml:space="preserve">remove</w:t>
      </w:r>
      <w:r>
        <w:t xml:space="preserve">”</w:t>
      </w:r>
      <w:r>
        <w:t xml:space="preserve">, so here we’re removing rows 1 and 2 (remember that square brackets are organised as</w:t>
      </w:r>
      <w:r>
        <w:t xml:space="preserve"> </w:t>
      </w:r>
      <w:r>
        <w:rPr>
          <w:rStyle w:val="VerbatimChar"/>
        </w:rPr>
        <w:t xml:space="preserve">[row,column]</w:t>
      </w:r>
      <w:r>
        <w:t xml:space="preserve">).</w:t>
      </w:r>
    </w:p>
    <w:p>
      <w:pPr>
        <w:pStyle w:val="BodyText"/>
      </w:pPr>
      <w:r>
        <w:t xml:space="preserve">Having removed these and rerun the model (unless your previous checks suggested no issues and you did not need to remove any observations). Do a quick check of the diagnostic plots to see if this has resolved the issue.</w:t>
      </w:r>
    </w:p>
    <w:p>
      <w:pPr>
        <w:pStyle w:val="BodyText"/>
      </w:pPr>
      <w:r>
        <w:drawing>
          <wp:inline>
            <wp:extent cx="4620126" cy="3696101"/>
            <wp:effectExtent b="0" l="0" r="0" t="0"/>
            <wp:docPr descr="" title="" id="30" name="Picture"/>
            <a:graphic>
              <a:graphicData uri="http://schemas.openxmlformats.org/drawingml/2006/picture">
                <pic:pic>
                  <pic:nvPicPr>
                    <pic:cNvPr descr="Workshop-7---LM-with-multiple-predictors_files/figure-docx/unnamed-chunk-1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3" name="Picture"/>
            <a:graphic>
              <a:graphicData uri="http://schemas.openxmlformats.org/drawingml/2006/picture">
                <pic:pic>
                  <pic:nvPicPr>
                    <pic:cNvPr descr="Workshop-7---LM-with-multiple-predictors_files/figure-docx/unnamed-chunk-1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6" name="Picture"/>
            <a:graphic>
              <a:graphicData uri="http://schemas.openxmlformats.org/drawingml/2006/picture">
                <pic:pic>
                  <pic:nvPicPr>
                    <pic:cNvPr descr="Workshop-7---LM-with-multiple-predictors_files/figure-docx/unnamed-chunk-14-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9" name="Picture"/>
            <a:graphic>
              <a:graphicData uri="http://schemas.openxmlformats.org/drawingml/2006/picture">
                <pic:pic>
                  <pic:nvPicPr>
                    <pic:cNvPr descr="Workshop-7---LM-with-multiple-predictors_files/figure-docx/unnamed-chunk-14-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Hopefully removing those observations has resolved the disproportionately influential observations. There’s some important nuance about removing observations from a dataset. For details on this, see the answer sheet for question 5 above.</w:t>
      </w:r>
    </w:p>
    <w:bookmarkEnd w:id="41"/>
    <w:bookmarkEnd w:id="42"/>
    <w:bookmarkStart w:id="58"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-538.13  -95.61   -1.54   70.10  981.09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444.6884    40.7250  10.919  &lt; 2e-16 ***</w:t>
      </w:r>
      <w:r>
        <w:br/>
      </w:r>
      <w:r>
        <w:rPr>
          <w:rStyle w:val="VerbatimChar"/>
        </w:rPr>
        <w:t xml:space="preserve">## FloorArea      0.5096     0.5167   0.986   0.3246    </w:t>
      </w:r>
      <w:r>
        <w:br/>
      </w:r>
      <w:r>
        <w:rPr>
          <w:rStyle w:val="VerbatimChar"/>
        </w:rPr>
        <w:t xml:space="preserve">## rooms        120.9949    14.6184   8.277 1.79e-15 ***</w:t>
      </w:r>
      <w:r>
        <w:br/>
      </w:r>
      <w:r>
        <w:rPr>
          <w:rStyle w:val="VerbatimChar"/>
        </w:rPr>
        <w:t xml:space="preserve">## EPCC        -166.3545    29.5934  -5.621 3.50e-08 ***</w:t>
      </w:r>
      <w:r>
        <w:br/>
      </w:r>
      <w:r>
        <w:rPr>
          <w:rStyle w:val="VerbatimChar"/>
        </w:rPr>
        <w:t xml:space="preserve">## EPCD        -196.8394    31.6801  -6.213 1.27e-09 ***</w:t>
      </w:r>
      <w:r>
        <w:br/>
      </w:r>
      <w:r>
        <w:rPr>
          <w:rStyle w:val="VerbatimChar"/>
        </w:rPr>
        <w:t xml:space="preserve">## EPCE        -247.3214    35.3532  -6.996 1.08e-11 ***</w:t>
      </w:r>
      <w:r>
        <w:br/>
      </w:r>
      <w:r>
        <w:rPr>
          <w:rStyle w:val="VerbatimChar"/>
        </w:rPr>
        <w:t xml:space="preserve">## EPCF        -378.8442    93.7041  -4.043 6.30e-05 ***</w:t>
      </w:r>
      <w:r>
        <w:br/>
      </w:r>
      <w:r>
        <w:rPr>
          <w:rStyle w:val="VerbatimChar"/>
        </w:rPr>
        <w:t xml:space="preserve">## TaxB          10.2223    29.7272   0.344   0.7311    </w:t>
      </w:r>
      <w:r>
        <w:br/>
      </w:r>
      <w:r>
        <w:rPr>
          <w:rStyle w:val="VerbatimChar"/>
        </w:rPr>
        <w:t xml:space="preserve">## TaxC          67.3135    30.7861   2.186   0.0293 *  </w:t>
      </w:r>
      <w:r>
        <w:br/>
      </w:r>
      <w:r>
        <w:rPr>
          <w:rStyle w:val="VerbatimChar"/>
        </w:rPr>
        <w:t xml:space="preserve">## TaxD         123.8335    30.7955   4.021 6.89e-05 ***</w:t>
      </w:r>
      <w:r>
        <w:br/>
      </w:r>
      <w:r>
        <w:rPr>
          <w:rStyle w:val="VerbatimChar"/>
        </w:rPr>
        <w:t xml:space="preserve">## TaxE         171.9846    38.0672   4.518 8.17e-06 ***</w:t>
      </w:r>
      <w:r>
        <w:br/>
      </w:r>
      <w:r>
        <w:rPr>
          <w:rStyle w:val="VerbatimChar"/>
        </w:rPr>
        <w:t xml:space="preserve">## TaxF         344.0041    56.1930   6.122 2.16e-09 ***</w:t>
      </w:r>
      <w:r>
        <w:br/>
      </w:r>
      <w:r>
        <w:rPr>
          <w:rStyle w:val="VerbatimChar"/>
        </w:rPr>
        <w:t xml:space="preserve">## TaxG         694.4957    65.0135  10.682  &lt; 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175.5 on 411 degrees of freedom</w:t>
      </w:r>
      <w:r>
        <w:br/>
      </w:r>
      <w:r>
        <w:rPr>
          <w:rStyle w:val="VerbatimChar"/>
        </w:rPr>
        <w:t xml:space="preserve">## Multiple R-squared:  0.7736, Adjusted R-squared:  0.767 </w:t>
      </w:r>
      <w:r>
        <w:br/>
      </w:r>
      <w:r>
        <w:rPr>
          <w:rStyle w:val="VerbatimChar"/>
        </w:rPr>
        <w:t xml:space="preserve">## F-statistic:   117 on 12 and 411 DF,  p-value: &lt; 2.2e-16</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FloorArea</w:t>
      </w:r>
      <w:r>
        <w:t xml:space="preserve">; the model seems to be predicting that adding an extra 1 square meter to a property only increases the rent by about £0.51. Seems a bit low, right? Do we really think that the difference in Price between a 50 m</w:t>
      </w:r>
      <m:oMath>
        <m:sSup>
          <m:e>
            <m:r>
              <m:t>​</m:t>
            </m:r>
          </m:e>
          <m:sup>
            <m:r>
              <m:t>2</m:t>
            </m:r>
          </m:sup>
        </m:sSup>
      </m:oMath>
      <w:r>
        <w:t xml:space="preserve"> </w:t>
      </w:r>
      <w:r>
        <w:t xml:space="preserve">flat and a 100 m</w:t>
      </w:r>
      <m:oMath>
        <m:sSup>
          <m:e>
            <m:r>
              <m:t>​</m:t>
            </m:r>
          </m:e>
          <m:sup>
            <m:r>
              <m:t>2</m:t>
            </m:r>
          </m:sup>
        </m:sSup>
      </m:oMath>
      <w:r>
        <w:t xml:space="preserve"> </w:t>
      </w:r>
      <w:r>
        <w:t xml:space="preserve">flat will be just £25.50 extra per month?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though you can definitely do this manually if you prefer more control (see the instructions with answers to see how to do that).</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show the predicted relationship (or association) between rent Price and each of our explanatory variables: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`EPC`</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`Tax`</w:t>
      </w:r>
    </w:p>
    <w:p>
      <w:pPr>
        <w:pStyle w:val="FirstParagraph"/>
      </w:pPr>
      <w:r>
        <w:t xml:space="preserve">Now we just need to plot it (note you may need to press the blue arrow buttons in the Plots pane in RStudio to page through the different figures):</w:t>
      </w:r>
    </w:p>
    <w:p>
      <w:pPr>
        <w:pStyle w:val="SourceCode"/>
      </w:pPr>
      <w:r>
        <w:rPr>
          <w:rStyle w:val="FunctionTok"/>
        </w:rPr>
        <w:t xml:space="preserve">plot</w:t>
      </w:r>
      <w:r>
        <w:rPr>
          <w:rStyle w:val="NormalTok"/>
        </w:rPr>
        <w:t xml:space="preserve">(preds)</w:t>
      </w:r>
    </w:p>
    <w:p>
      <w:pPr>
        <w:pStyle w:val="SourceCode"/>
      </w:pPr>
      <w:r>
        <w:rPr>
          <w:rStyle w:val="VerbatimChar"/>
        </w:rPr>
        <w:t xml:space="preserve">## $FloorArea</w:t>
      </w:r>
    </w:p>
    <w:p>
      <w:pPr>
        <w:pStyle w:val="FirstParagraph"/>
      </w:pPr>
      <w:r>
        <w:drawing>
          <wp:inline>
            <wp:extent cx="4620126" cy="3696101"/>
            <wp:effectExtent b="0" l="0" r="0" t="0"/>
            <wp:docPr descr="" title="" id="44" name="Picture"/>
            <a:graphic>
              <a:graphicData uri="http://schemas.openxmlformats.org/drawingml/2006/picture">
                <pic:pic>
                  <pic:nvPicPr>
                    <pic:cNvPr descr="Workshop-7---LM-with-multiple-predictors_files/figure-docx/unnamed-chunk-18-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$rooms</w:t>
      </w:r>
    </w:p>
    <w:p>
      <w:pPr>
        <w:pStyle w:val="FirstParagraph"/>
      </w:pPr>
      <w:r>
        <w:drawing>
          <wp:inline>
            <wp:extent cx="4620126" cy="3696101"/>
            <wp:effectExtent b="0" l="0" r="0" t="0"/>
            <wp:docPr descr="" title="" id="47" name="Picture"/>
            <a:graphic>
              <a:graphicData uri="http://schemas.openxmlformats.org/drawingml/2006/picture">
                <pic:pic>
                  <pic:nvPicPr>
                    <pic:cNvPr descr="Workshop-7---LM-with-multiple-predictors_files/figure-docx/unnamed-chunk-18-2.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$EPC</w:t>
      </w:r>
    </w:p>
    <w:p>
      <w:pPr>
        <w:pStyle w:val="FirstParagraph"/>
      </w:pPr>
      <w:r>
        <w:drawing>
          <wp:inline>
            <wp:extent cx="4620126" cy="3696101"/>
            <wp:effectExtent b="0" l="0" r="0" t="0"/>
            <wp:docPr descr="" title="" id="50" name="Picture"/>
            <a:graphic>
              <a:graphicData uri="http://schemas.openxmlformats.org/drawingml/2006/picture">
                <pic:pic>
                  <pic:nvPicPr>
                    <pic:cNvPr descr="Workshop-7---LM-with-multiple-predictors_files/figure-docx/unnamed-chunk-18-3.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$Tax</w:t>
      </w:r>
    </w:p>
    <w:p>
      <w:pPr>
        <w:pStyle w:val="FirstParagraph"/>
      </w:pPr>
      <w:r>
        <w:drawing>
          <wp:inline>
            <wp:extent cx="4620126" cy="3696101"/>
            <wp:effectExtent b="0" l="0" r="0" t="0"/>
            <wp:docPr descr="" title="" id="53" name="Picture"/>
            <a:graphic>
              <a:graphicData uri="http://schemas.openxmlformats.org/drawingml/2006/picture">
                <pic:pic>
                  <pic:nvPicPr>
                    <pic:cNvPr descr="Workshop-7---LM-with-multiple-predictors_files/figure-docx/unnamed-chunk-18-4.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get the same message that we saw previously, where</w:t>
      </w:r>
      <w:r>
        <w:t xml:space="preserve"> </w:t>
      </w:r>
      <w:r>
        <w:rPr>
          <w:rStyle w:val="VerbatimChar"/>
        </w:rPr>
        <w:t xml:space="preserve">ggeffects</w:t>
      </w:r>
      <w:r>
        <w:t xml:space="preserve"> </w:t>
      </w:r>
      <w:r>
        <w:t xml:space="preserve">isn’t terribly happy using strings that are recorded as</w:t>
      </w:r>
      <w:r>
        <w:t xml:space="preserve"> </w:t>
      </w:r>
      <w:r>
        <w:rPr>
          <w:rStyle w:val="VerbatimChar"/>
        </w:rPr>
        <w:t xml:space="preserve">characters</w:t>
      </w:r>
      <w:r>
        <w:t xml:space="preserve"> </w:t>
      </w:r>
      <w:r>
        <w:t xml:space="preserve">rather than</w:t>
      </w:r>
      <w:r>
        <w:t xml:space="preserve"> </w:t>
      </w:r>
      <w:r>
        <w:rPr>
          <w:rStyle w:val="VerbatimChar"/>
        </w:rPr>
        <w:t xml:space="preserve">factors</w:t>
      </w:r>
      <w:r>
        <w:t xml:space="preserve">. If you want to appease</w:t>
      </w:r>
      <w:r>
        <w:t xml:space="preserve"> </w:t>
      </w:r>
      <w:r>
        <w:rPr>
          <w:rStyle w:val="VerbatimChar"/>
        </w:rPr>
        <w:t xml:space="preserve">ggeffects</w:t>
      </w:r>
      <w:r>
        <w:t xml:space="preserve">, feel free to convert your categorical variables to</w:t>
      </w:r>
      <w:r>
        <w:t xml:space="preserve"> </w:t>
      </w:r>
      <w:r>
        <w:rPr>
          <w:rStyle w:val="VerbatimChar"/>
        </w:rPr>
        <w:t xml:space="preserve">factors</w:t>
      </w:r>
      <w:r>
        <w:t xml:space="preserve"> </w:t>
      </w:r>
      <w:r>
        <w:t xml:space="preserve">and rerun your analysis.</w:t>
      </w:r>
    </w:p>
    <w:bookmarkStart w:id="57" w:name="question-set-two"/>
    <w:p>
      <w:pPr>
        <w:pStyle w:val="Heading3"/>
      </w:pPr>
      <w:r>
        <w:t xml:space="preserve">Question Set Two</w:t>
      </w:r>
    </w:p>
    <w:p>
      <w:pPr>
        <w:numPr>
          <w:ilvl w:val="0"/>
          <w:numId w:val="1006"/>
        </w:numPr>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numPr>
          <w:ilvl w:val="0"/>
          <w:numId w:val="1006"/>
        </w:numPr>
      </w:pPr>
      <w:r>
        <w:t xml:space="preserve">Why might the relationship between</w:t>
      </w:r>
      <w:r>
        <w:t xml:space="preserve"> </w:t>
      </w:r>
      <w:r>
        <w:rPr>
          <w:rStyle w:val="VerbatimChar"/>
        </w:rPr>
        <w:t xml:space="preserve">Price</w:t>
      </w:r>
      <w:r>
        <w:t xml:space="preserve"> </w:t>
      </w:r>
      <w:r>
        <w:t xml:space="preserve">and</w:t>
      </w:r>
      <w:r>
        <w:t xml:space="preserve"> </w:t>
      </w:r>
      <w:r>
        <w:rPr>
          <w:rStyle w:val="VerbatimChar"/>
        </w:rPr>
        <w:t xml:space="preserve">FloorArea</w:t>
      </w:r>
      <w:r>
        <w:t xml:space="preserve"> </w:t>
      </w:r>
      <w:r>
        <w:t xml:space="preserve">be smaller than we’d expect?</w:t>
      </w:r>
    </w:p>
    <w:p>
      <w:pPr>
        <w:numPr>
          <w:ilvl w:val="0"/>
          <w:numId w:val="1006"/>
        </w:numPr>
      </w:pPr>
      <w:r>
        <w:t xml:space="preserve">Go to the letting agency website,</w:t>
      </w:r>
      <w:r>
        <w:t xml:space="preserve"> </w:t>
      </w:r>
      <w:hyperlink r:id="rId55">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FirstParagraph"/>
      </w:pPr>
      <w:r>
        <w:t xml:space="preserve">If you want to see how this kind of model could be translated into something you might see online with some marketing saying something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56">
        <w:r>
          <w:rPr>
            <w:rStyle w:val="Hyperlink"/>
          </w:rPr>
          <w:t xml:space="preserve">here</w:t>
        </w:r>
      </w:hyperlink>
      <w:r>
        <w:t xml:space="preserve">. This is a little toy website I made (entirely in</w:t>
      </w:r>
      <w:r>
        <w:t xml:space="preserve"> </w:t>
      </w:r>
      <w:r>
        <w:rPr>
          <w:rStyle w:val="VerbatimChar"/>
        </w:rPr>
        <w:t xml:space="preserve">R</w:t>
      </w:r>
      <w:r>
        <w:t xml:space="preserve">).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57"/>
    <w:bookmarkEnd w:id="58"/>
    <w:bookmarkEnd w:id="59"/>
    <w:bookmarkStart w:id="74" w:name="causal-modelling"/>
    <w:p>
      <w:pPr>
        <w:pStyle w:val="Heading1"/>
      </w:pPr>
      <w:r>
        <w:t xml:space="preserve">Causal Modelling</w:t>
      </w:r>
    </w:p>
    <w:p>
      <w:pPr>
        <w:pStyle w:val="FirstParagraph"/>
      </w:pPr>
      <w:r>
        <w:t xml:space="preserve">Having run a model that aims to predict rent Price, we’re now going to switch over to causal modelling using the same dataset. Hopefully the differences and similarities between the two approaches will become clear.</w:t>
      </w:r>
    </w:p>
    <w:p>
      <w:pPr>
        <w:pStyle w:val="BodyText"/>
      </w:pPr>
      <w:r>
        <w:t xml:space="preserve">To be responsible, be sure to re-load the data again, so that any changes we made to it specifically for the predictive modelling are not carried into our new analysis. However, if there were any issues that you previously resolved, do so again now.</w:t>
      </w:r>
    </w:p>
    <w:bookmarkStart w:id="60" w:name="formulate-a-research-question-1"/>
    <w:p>
      <w:pPr>
        <w:pStyle w:val="Heading2"/>
      </w:pPr>
      <w:r>
        <w:t xml:space="preserve">1. Formulate a Research Question</w:t>
      </w:r>
    </w:p>
    <w:p>
      <w:pPr>
        <w:pStyle w:val="FirstParagraph"/>
      </w:pPr>
      <w:r>
        <w:t xml:space="preserve">Our research question is going to be to understand the causal effect of square meters on rent Price, or</w:t>
      </w:r>
      <w:r>
        <w:t xml:space="preserve"> </w:t>
      </w:r>
      <w:r>
        <w:t xml:space="preserve">“</w:t>
      </w:r>
      <w:r>
        <w:t xml:space="preserve">How much would rent be if a property were larger or smaller?</w:t>
      </w:r>
      <w:r>
        <w:t xml:space="preserve">”</w:t>
      </w:r>
      <w:r>
        <w:t xml:space="preserve">. The important thing here is that we’re going to try and and ask a</w:t>
      </w:r>
      <w:r>
        <w:t xml:space="preserve"> </w:t>
      </w:r>
      <w:r>
        <w:rPr>
          <w:iCs/>
          <w:i/>
        </w:rPr>
        <w:t xml:space="preserve">causal</w:t>
      </w:r>
      <w:r>
        <w:t xml:space="preserve"> </w:t>
      </w:r>
      <w:r>
        <w:t xml:space="preserve">question and not simply exploit associations (i.e. correlations) to make accurate predictions.</w:t>
      </w:r>
    </w:p>
    <w:p>
      <w:pPr>
        <w:pStyle w:val="BodyText"/>
      </w:pPr>
      <w:r>
        <w:t xml:space="preserve">Because we’ve already carried out an EDA and thought about hidden assumptions with regards to this data, we can skip these steps but before we get to fitting the model, we have an extra step when we want a model to potentially understand causation.</w:t>
      </w:r>
    </w:p>
    <w:bookmarkEnd w:id="60"/>
    <w:bookmarkStart w:id="64" w:name="extra-creating-a-dag"/>
    <w:p>
      <w:pPr>
        <w:pStyle w:val="Heading2"/>
      </w:pPr>
      <w:r>
        <w:t xml:space="preserve">Extra: Creating a DAG</w:t>
      </w:r>
    </w:p>
    <w:p>
      <w:pPr>
        <w:pStyle w:val="FirstParagraph"/>
      </w:pPr>
      <w:r>
        <w:t xml:space="preserve">Because our question is causal, we can’t just use the approach we did above and throw everything into the model and read off every parameter estimate as being causal (a practice that is called the</w:t>
      </w:r>
      <w:r>
        <w:t xml:space="preserve"> </w:t>
      </w:r>
      <w:r>
        <w:t xml:space="preserve">“</w:t>
      </w:r>
      <w:r>
        <w:t xml:space="preserve">Type 2 Fallacy</w:t>
      </w:r>
      <w:r>
        <w:t xml:space="preserve">”</w:t>
      </w:r>
      <w:r>
        <w:t xml:space="preserve">, so named because the second table of a paper often contains parameter estimates, which authors may then read as being causal). Instead, we need to think about confounding and how to responsibly deal with that in our model. One of the least technical ways of doing this (but not the only way) is to create a Directed Acylic Graph (or DAG) and use this in combination with the Backdoor Criterion to inform which explanatory variables should, could or should not be included in the model to understand the causal effect of interest. This process of drawing a DAG can sometimes be intellectually challenging (e.g. does the square meters of a property cause the number of rooms, or is it the number of rooms that cause the square meters?) and is often be a pretty laborious process. The intellectual challenge in drawing a DAG is one of the big downsides (and a good argument to use experiments when possible when trying to determine causation), but just drawing the DAGS can be a real pain especially if you create your DAG in PowerPoint.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However, a slight complication is that we’re using a</w:t>
      </w:r>
      <w:r>
        <w:t xml:space="preserve"> </w:t>
      </w:r>
      <w:r>
        <w:t xml:space="preserve">“</w:t>
      </w:r>
      <w:r>
        <w:t xml:space="preserve">developer</w:t>
      </w:r>
      <w:r>
        <w:t xml:space="preserve">”</w:t>
      </w:r>
      <w:r>
        <w:t xml:space="preserve"> </w:t>
      </w:r>
      <w:r>
        <w:t xml:space="preserve">version of</w:t>
      </w:r>
      <w:r>
        <w:t xml:space="preserve"> </w:t>
      </w:r>
      <w:r>
        <w:rPr>
          <w:rStyle w:val="VerbatimChar"/>
        </w:rPr>
        <w:t xml:space="preserve">performance</w:t>
      </w:r>
      <w:r>
        <w:t xml:space="preserve"> </w:t>
      </w:r>
      <w:r>
        <w:t xml:space="preserve">that hasn’t yet been put onto CRAN (the central repository where</w:t>
      </w:r>
      <w:r>
        <w:t xml:space="preserve"> </w:t>
      </w:r>
      <w:r>
        <w:rPr>
          <w:rStyle w:val="VerbatimChar"/>
        </w:rPr>
        <w:t xml:space="preserve">R</w:t>
      </w:r>
      <w:r>
        <w:t xml:space="preserve"> </w:t>
      </w:r>
      <w:r>
        <w:t xml:space="preserve">packages are kept), so we’ll need to install the package directly from the developers. To do so, we’ll need to do a minor tweak to our</w:t>
      </w:r>
      <w:r>
        <w:t xml:space="preserve"> </w:t>
      </w:r>
      <w:r>
        <w:rPr>
          <w:rStyle w:val="VerbatimChar"/>
        </w:rPr>
        <w:t xml:space="preserve">install.packages()</w:t>
      </w:r>
      <w:r>
        <w:t xml:space="preserve"> </w:t>
      </w:r>
      <w:r>
        <w:t xml:space="preserve">code where we say where the version is available from. At the same time, we’ll need to download an extra package called</w:t>
      </w:r>
      <w:r>
        <w:t xml:space="preserve"> </w:t>
      </w:r>
      <w:r>
        <w:rPr>
          <w:rStyle w:val="VerbatimChar"/>
        </w:rPr>
        <w:t xml:space="preserve">see</w:t>
      </w:r>
      <w:r>
        <w:t xml:space="preserve"> </w:t>
      </w:r>
      <w:r>
        <w:t xml:space="preserve">from the same developers, which works with</w:t>
      </w:r>
      <w:r>
        <w:t xml:space="preserve"> </w:t>
      </w:r>
      <w:r>
        <w:rPr>
          <w:rStyle w:val="VerbatimChar"/>
        </w:rPr>
        <w:t xml:space="preserve">performance</w:t>
      </w:r>
      <w:r>
        <w:t xml:space="preserve"> </w:t>
      </w:r>
      <w:r>
        <w:t xml:space="preserve">on some things in the background.</w:t>
      </w:r>
    </w:p>
    <w:p>
      <w:pPr>
        <w:pStyle w:val="BodyText"/>
      </w:pPr>
      <w:r>
        <w:t xml:space="preserve">To install the correct version of</w:t>
      </w:r>
      <w:r>
        <w:t xml:space="preserve"> </w:t>
      </w:r>
      <w:r>
        <w:rPr>
          <w:rStyle w:val="VerbatimChar"/>
        </w:rPr>
        <w:t xml:space="preserve">performance</w:t>
      </w:r>
      <w:r>
        <w:t xml:space="preserve"> </w:t>
      </w:r>
      <w:r>
        <w:t xml:space="preserve">re-install it by running:</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"performance"</w:t>
      </w:r>
      <w:r>
        <w:rPr>
          <w:rStyle w:val="NormalTok"/>
        </w:rPr>
        <w:t xml:space="preserve">, </w:t>
      </w:r>
      <w:r>
        <w:rPr>
          <w:rStyle w:val="StringTok"/>
        </w:rPr>
        <w:t xml:space="preserve">"see"</w:t>
      </w:r>
      <w:r>
        <w:rPr>
          <w:rStyle w:val="NormalTok"/>
        </w:rPr>
        <w:t xml:space="preserve">), </w:t>
      </w:r>
      <w:r>
        <w:rPr>
          <w:rStyle w:val="AttributeTok"/>
        </w:rPr>
        <w:t xml:space="preserve">repos =</w:t>
      </w:r>
      <w:r>
        <w:rPr>
          <w:rStyle w:val="NormalTok"/>
        </w:rPr>
        <w:t xml:space="preserve"> </w:t>
      </w:r>
      <w:r>
        <w:rPr>
          <w:rStyle w:val="StringTok"/>
        </w:rPr>
        <w:t xml:space="preserve">"https://easystats.r-universe.dev"</w:t>
      </w:r>
      <w:r>
        <w:rPr>
          <w:rStyle w:val="NormalTok"/>
        </w:rPr>
        <w:t xml:space="preserve">)</w:t>
      </w:r>
    </w:p>
    <w:p>
      <w:pPr>
        <w:pStyle w:val="FirstParagraph"/>
      </w:pPr>
      <w:r>
        <w:t xml:space="preserve">In R, the function</w:t>
      </w:r>
      <w:r>
        <w:t xml:space="preserve"> </w:t>
      </w:r>
      <w:r>
        <w:rPr>
          <w:rStyle w:val="VerbatimChar"/>
        </w:rPr>
        <w:t xml:space="preserve">check_dag()</w:t>
      </w:r>
      <w:r>
        <w:t xml:space="preserve"> </w:t>
      </w:r>
      <w:r>
        <w:t xml:space="preserve">from the</w:t>
      </w:r>
      <w:r>
        <w:t xml:space="preserve"> </w:t>
      </w:r>
      <w:r>
        <w:rPr>
          <w:rStyle w:val="VerbatimChar"/>
        </w:rPr>
        <w:t xml:space="preserve">performance</w:t>
      </w:r>
      <w:r>
        <w:t xml:space="preserve"> </w:t>
      </w:r>
      <w:r>
        <w:t xml:space="preserve">and</w:t>
      </w:r>
      <w:r>
        <w:t xml:space="preserve"> </w:t>
      </w:r>
      <w:r>
        <w:rPr>
          <w:rStyle w:val="VerbatimChar"/>
        </w:rPr>
        <w:t xml:space="preserve">see</w:t>
      </w:r>
      <w:r>
        <w:t xml:space="preserve"> </w:t>
      </w:r>
      <w:r>
        <w:t xml:space="preserve">packages helps us create and evaluate a DAG. Here’s how it works:</w:t>
      </w:r>
    </w:p>
    <w:p>
      <w:pPr>
        <w:numPr>
          <w:ilvl w:val="0"/>
          <w:numId w:val="1007"/>
        </w:numPr>
        <w:pStyle w:val="Compact"/>
      </w:pPr>
      <w:r>
        <w:t xml:space="preserve">Specify the Causal Relationships for the Response Variable:</w:t>
      </w:r>
    </w:p>
    <w:p>
      <w:pPr>
        <w:numPr>
          <w:ilvl w:val="0"/>
          <w:numId w:val="1008"/>
        </w:numPr>
        <w:pStyle w:val="Compact"/>
      </w:pPr>
      <w:r>
        <w:t xml:space="preserve">You need to outline what you believe the causal relationships are. For example, if you think rent is influenced by the number of rooms, square meters, Tax band, and EPC, you would</w:t>
      </w:r>
      <w:r>
        <w:t xml:space="preserve"> </w:t>
      </w:r>
      <w:r>
        <w:t xml:space="preserve">“</w:t>
      </w:r>
      <w:r>
        <w:t xml:space="preserve">translate</w:t>
      </w:r>
      <w:r>
        <w:t xml:space="preserve">”</w:t>
      </w:r>
      <w:r>
        <w:t xml:space="preserve"> </w:t>
      </w:r>
      <w:r>
        <w:t xml:space="preserve">this to</w:t>
      </w:r>
      <w:r>
        <w:t xml:space="preserve"> </w:t>
      </w:r>
      <w:r>
        <w:rPr>
          <w:rStyle w:val="VerbatimChar"/>
        </w:rPr>
        <w:t xml:space="preserve">Rent ~ Rooms + FloorArea + Tax + EPC</w:t>
      </w:r>
      <w:r>
        <w:t xml:space="preserve">. Note that the variable names in the model don’t have to match those in your dataset; just avoid using spaces in variable names, e.g., use</w:t>
      </w:r>
      <w:r>
        <w:t xml:space="preserve"> </w:t>
      </w:r>
      <w:r>
        <w:rPr>
          <w:rStyle w:val="VerbatimChar"/>
        </w:rPr>
        <w:t xml:space="preserve">Aberdeen_Rent</w:t>
      </w:r>
      <w:r>
        <w:t xml:space="preserve"> </w:t>
      </w:r>
      <w:r>
        <w:t xml:space="preserve">instead of</w:t>
      </w:r>
      <w:r>
        <w:t xml:space="preserve"> </w:t>
      </w:r>
      <w:r>
        <w:rPr>
          <w:rStyle w:val="VerbatimChar"/>
        </w:rPr>
        <w:t xml:space="preserve">Aberdeen Rent</w:t>
      </w:r>
      <w:r>
        <w:t xml:space="preserve">.</w:t>
      </w:r>
    </w:p>
    <w:p>
      <w:pPr>
        <w:numPr>
          <w:ilvl w:val="0"/>
          <w:numId w:val="1009"/>
        </w:numPr>
        <w:pStyle w:val="Compact"/>
      </w:pPr>
      <w:r>
        <w:t xml:space="preserve">Define the Relationships Between Variables:</w:t>
      </w:r>
    </w:p>
    <w:p>
      <w:pPr>
        <w:numPr>
          <w:ilvl w:val="0"/>
          <w:numId w:val="1010"/>
        </w:numPr>
        <w:pStyle w:val="Compact"/>
      </w:pPr>
      <w:r>
        <w:t xml:space="preserve">Having done that, we now just go through what might cause our</w:t>
      </w:r>
      <w:r>
        <w:t xml:space="preserve"> </w:t>
      </w:r>
      <w:r>
        <w:rPr>
          <w:iCs/>
          <w:i/>
        </w:rPr>
        <w:t xml:space="preserve">explanatory</w:t>
      </w:r>
      <w:r>
        <w:t xml:space="preserve"> </w:t>
      </w:r>
      <w:r>
        <w:t xml:space="preserve">variables, for example the number of rooms you can have in a flat is must surely be caused by how many square meters there are, so we include this as:</w:t>
      </w:r>
      <w:r>
        <w:t xml:space="preserve"> </w:t>
      </w:r>
      <w:r>
        <w:rPr>
          <w:rStyle w:val="VerbatimChar"/>
        </w:rPr>
        <w:t xml:space="preserve">Rooms ~ FloorArea</w:t>
      </w:r>
      <w:r>
        <w:t xml:space="preserve">, and so on for the other explanatory variables.</w:t>
      </w:r>
    </w:p>
    <w:p>
      <w:pPr>
        <w:numPr>
          <w:ilvl w:val="0"/>
          <w:numId w:val="1011"/>
        </w:numPr>
        <w:pStyle w:val="Compact"/>
      </w:pPr>
      <w:r>
        <w:t xml:space="preserve">Set Up the Response and Explanatory Variables:</w:t>
      </w:r>
    </w:p>
    <w:p>
      <w:pPr>
        <w:numPr>
          <w:ilvl w:val="0"/>
          <w:numId w:val="1012"/>
        </w:numPr>
        <w:pStyle w:val="Compact"/>
      </w:pPr>
      <w:r>
        <w:t xml:space="preserve">The final part we need to complete is to define what our response variable is (called</w:t>
      </w:r>
      <w:r>
        <w:t xml:space="preserve"> </w:t>
      </w:r>
      <w:r>
        <w:t xml:space="preserve">“</w:t>
      </w:r>
      <w:r>
        <w:rPr>
          <w:rStyle w:val="VerbatimChar"/>
        </w:rPr>
        <w:t xml:space="preserve">outcome</w:t>
      </w:r>
      <w:r>
        <w:t xml:space="preserve">”</w:t>
      </w:r>
      <w:r>
        <w:t xml:space="preserve"> </w:t>
      </w:r>
      <w:r>
        <w:t xml:space="preserve">by performance) and what our explanatory variable is (called</w:t>
      </w:r>
      <w:r>
        <w:t xml:space="preserve"> </w:t>
      </w:r>
      <w:r>
        <w:t xml:space="preserve">“</w:t>
      </w:r>
      <w:r>
        <w:rPr>
          <w:rStyle w:val="VerbatimChar"/>
        </w:rPr>
        <w:t xml:space="preserve">exposure</w:t>
      </w:r>
      <w:r>
        <w:t xml:space="preserve">”</w:t>
      </w:r>
      <w:r>
        <w:t xml:space="preserve">). This defines our initial and simple model, which in this case would be:</w:t>
      </w:r>
      <w:r>
        <w:t xml:space="preserve"> </w:t>
      </w:r>
      <w:r>
        <w:rPr>
          <w:rStyle w:val="VerbatimChar"/>
        </w:rPr>
        <w:t xml:space="preserve">Rent ~ FloorArea</w:t>
      </w:r>
      <w:r>
        <w:t xml:space="preserve">.</w:t>
      </w:r>
    </w:p>
    <w:p>
      <w:pPr>
        <w:pStyle w:val="FirstParagraph"/>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r>
        <w:br/>
      </w:r>
      <w:r>
        <w:rPr>
          <w:rStyle w:val="FunctionTok"/>
        </w:rPr>
        <w:t xml:space="preserve">library</w:t>
      </w:r>
      <w:r>
        <w:rPr>
          <w:rStyle w:val="NormalTok"/>
        </w:rPr>
        <w:t xml:space="preserve">(see)</w:t>
      </w:r>
      <w:r>
        <w:br/>
      </w: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FloorArea,</w:t>
      </w:r>
      <w:r>
        <w:br/>
      </w:r>
      <w:r>
        <w:rPr>
          <w:rStyle w:val="NormalTok"/>
        </w:rPr>
        <w:t xml:space="preserve">  EPC </w:t>
      </w:r>
      <w:r>
        <w:rPr>
          <w:rStyle w:val="SpecialCharTok"/>
        </w:rPr>
        <w:t xml:space="preserve">~</w:t>
      </w:r>
      <w:r>
        <w:rPr>
          <w:rStyle w:val="NormalTok"/>
        </w:rPr>
        <w:t xml:space="preserve"> FloorArea,</w:t>
      </w:r>
      <w:r>
        <w:br/>
      </w:r>
      <w:r>
        <w:rPr>
          <w:rStyle w:val="NormalTok"/>
        </w:rPr>
        <w:t xml:space="preserve">  Tax </w:t>
      </w:r>
      <w:r>
        <w:rPr>
          <w:rStyle w:val="SpecialCharTok"/>
        </w:rPr>
        <w:t xml:space="preserve">~</w:t>
      </w:r>
      <w:r>
        <w:rPr>
          <w:rStyle w:val="NormalTok"/>
        </w:rPr>
        <w:t xml:space="preserve"> FloorArea,</w:t>
      </w:r>
      <w:r>
        <w:br/>
      </w:r>
      <w:r>
        <w:rPr>
          <w:rStyle w:val="NormalTok"/>
        </w:rPr>
        <w:t xml:space="preserve">  </w:t>
      </w:r>
      <w:r>
        <w:rPr>
          <w:rStyle w:val="AttributeTok"/>
        </w:rPr>
        <w:t xml:space="preserve">exposure =</w:t>
      </w:r>
      <w:r>
        <w:rPr>
          <w:rStyle w:val="NormalTok"/>
        </w:rPr>
        <w:t xml:space="preserve"> </w:t>
      </w:r>
      <w:r>
        <w:rPr>
          <w:rStyle w:val="StringTok"/>
        </w:rPr>
        <w:t xml:space="preserve">"FloorArea"</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62" name="Picture"/>
            <a:graphic>
              <a:graphicData uri="http://schemas.openxmlformats.org/drawingml/2006/picture">
                <pic:pic>
                  <pic:nvPicPr>
                    <pic:cNvPr descr="Workshop-7---LM-with-multiple-predictors_files/figure-docx/unnamed-chunk-26-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BlockText"/>
      </w:pPr>
      <w:r>
        <w:t xml:space="preserve">Note that the exact positions of the variables in the figure are semi-random, so your figure might not look exactly the same as mine, e.g. </w:t>
      </w:r>
      <w:r>
        <w:rPr>
          <w:rStyle w:val="VerbatimChar"/>
        </w:rPr>
        <w:t xml:space="preserve">FloorArea</w:t>
      </w:r>
      <w:r>
        <w:t xml:space="preserve"> </w:t>
      </w:r>
      <w:r>
        <w:t xml:space="preserve">might be on the right instead of the left of</w:t>
      </w:r>
      <w:r>
        <w:t xml:space="preserve"> </w:t>
      </w:r>
      <w:r>
        <w:rPr>
          <w:rStyle w:val="VerbatimChar"/>
        </w:rPr>
        <w:t xml:space="preserve">Tax</w:t>
      </w:r>
      <w:r>
        <w:t xml:space="preserve"> </w:t>
      </w:r>
      <w:r>
        <w:t xml:space="preserve">but the arrow should still go from</w:t>
      </w:r>
      <w:r>
        <w:t xml:space="preserve"> </w:t>
      </w:r>
      <w:r>
        <w:rPr>
          <w:rStyle w:val="VerbatimChar"/>
        </w:rPr>
        <w:t xml:space="preserve">FloorArea</w:t>
      </w:r>
      <w:r>
        <w:t xml:space="preserve"> </w:t>
      </w:r>
      <w:r>
        <w:t xml:space="preserve">to</w:t>
      </w:r>
      <w:r>
        <w:t xml:space="preserve"> </w:t>
      </w:r>
      <w:r>
        <w:rPr>
          <w:rStyle w:val="VerbatimChar"/>
        </w:rPr>
        <w:t xml:space="preserve">Tax</w:t>
      </w:r>
      <w:r>
        <w:t xml:space="preserve">.</w:t>
      </w:r>
    </w:p>
    <w:p>
      <w:pPr>
        <w:pStyle w:val="FirstParagraph"/>
      </w:pPr>
      <w:r>
        <w:t xml:space="preserve">The left hand figure shows the version of the DAG if we ran the model:</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FirstParagraph"/>
      </w:pPr>
      <w:r>
        <w:t xml:space="preserve">while the figure on the right shows the version of the DAG that would required if we wanted to understand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In this case, they look identical? Why is that? Well, note that</w:t>
      </w:r>
      <w:r>
        <w:t xml:space="preserve"> </w:t>
      </w:r>
      <w:r>
        <w:rPr>
          <w:rStyle w:val="VerbatimChar"/>
        </w:rPr>
        <w:t xml:space="preserve">FloorArea</w:t>
      </w:r>
      <w:r>
        <w:t xml:space="preserve"> </w:t>
      </w:r>
      <w:r>
        <w:t xml:space="preserve">drives a lot of causal relationships in our DAG:</w:t>
      </w:r>
      <w:r>
        <w:t xml:space="preserve"> </w:t>
      </w:r>
      <w:r>
        <w:rPr>
          <w:rStyle w:val="VerbatimChar"/>
        </w:rPr>
        <w:t xml:space="preserve">FloorArea</w:t>
      </w:r>
      <w:r>
        <w:t xml:space="preserve"> </w:t>
      </w:r>
      <w:r>
        <w:t xml:space="preserve">→</w:t>
      </w:r>
      <w:r>
        <w:t xml:space="preserve"> </w:t>
      </w:r>
      <w:r>
        <w:rPr>
          <w:rStyle w:val="VerbatimChar"/>
        </w:rPr>
        <w:t xml:space="preserve">rooms</w:t>
      </w:r>
      <w:r>
        <w:t xml:space="preserve"> </w:t>
      </w:r>
      <w:r>
        <w:t xml:space="preserve">→</w:t>
      </w:r>
      <w:r>
        <w:t xml:space="preserve"> </w:t>
      </w:r>
      <w:r>
        <w:rPr>
          <w:rStyle w:val="VerbatimChar"/>
        </w:rPr>
        <w:t xml:space="preserve">Price</w:t>
      </w:r>
      <w:r>
        <w:t xml:space="preserve">, and</w:t>
      </w:r>
      <w:r>
        <w:t xml:space="preserve"> </w:t>
      </w:r>
      <w:r>
        <w:rPr>
          <w:rStyle w:val="VerbatimChar"/>
        </w:rPr>
        <w:t xml:space="preserve">FloorArea</w:t>
      </w:r>
      <w:r>
        <w:t xml:space="preserve"> </w:t>
      </w:r>
      <w:r>
        <w:t xml:space="preserve">→</w:t>
      </w:r>
      <w:r>
        <w:t xml:space="preserve"> </w:t>
      </w:r>
      <w:r>
        <w:rPr>
          <w:rStyle w:val="VerbatimChar"/>
        </w:rPr>
        <w:t xml:space="preserve">Tax</w:t>
      </w:r>
      <w:r>
        <w:t xml:space="preserve"> </w:t>
      </w:r>
      <w:r>
        <w:t xml:space="preserve">→</w:t>
      </w:r>
      <w:r>
        <w:t xml:space="preserve"> </w:t>
      </w:r>
      <w:r>
        <w:rPr>
          <w:rStyle w:val="VerbatimChar"/>
        </w:rPr>
        <w:t xml:space="preserve">Price</w:t>
      </w:r>
      <w:r>
        <w:t xml:space="preserve">, etc. So according to this DAG, if a landlord increased the square meters of their property it will have lots of</w:t>
      </w:r>
      <w:r>
        <w:t xml:space="preserve"> </w:t>
      </w:r>
      <w:r>
        <w:t xml:space="preserve">“</w:t>
      </w:r>
      <w:r>
        <w:t xml:space="preserve">knock on</w:t>
      </w:r>
      <w:r>
        <w:t xml:space="preserve">”</w:t>
      </w:r>
      <w:r>
        <w:t xml:space="preserve"> </w:t>
      </w:r>
      <w:r>
        <w:t xml:space="preserve">effects, e.g. increasing</w:t>
      </w:r>
      <w:r>
        <w:t xml:space="preserve"> </w:t>
      </w:r>
      <w:r>
        <w:rPr>
          <w:rStyle w:val="VerbatimChar"/>
        </w:rPr>
        <w:t xml:space="preserve">FloorArea</w:t>
      </w:r>
      <w:r>
        <w:t xml:space="preserve"> </w:t>
      </w:r>
      <w:r>
        <w:t xml:space="preserve">will increase how many rooms you have, resulting in a higher listing Price. These are all</w:t>
      </w:r>
      <w:r>
        <w:t xml:space="preserve"> </w:t>
      </w:r>
      <w:r>
        <w:t xml:space="preserve">“</w:t>
      </w:r>
      <w:r>
        <w:t xml:space="preserve">piped confounds</w:t>
      </w:r>
      <w:r>
        <w:t xml:space="preserve">”</w:t>
      </w:r>
      <w:r>
        <w:t xml:space="preserve"> </w:t>
      </w:r>
      <w:r>
        <w:t xml:space="preserve">(sometimes called</w:t>
      </w:r>
      <w:r>
        <w:t xml:space="preserve"> </w:t>
      </w:r>
      <w:r>
        <w:t xml:space="preserve">“</w:t>
      </w:r>
      <w:r>
        <w:t xml:space="preserve">mediators</w:t>
      </w:r>
      <w:r>
        <w:t xml:space="preserve">”</w:t>
      </w:r>
      <w:r>
        <w:t xml:space="preserve">). Remember the example of what to do with pipes? We normally want information to</w:t>
      </w:r>
      <w:r>
        <w:t xml:space="preserve"> </w:t>
      </w:r>
      <w:r>
        <w:t xml:space="preserve">“</w:t>
      </w:r>
      <w:r>
        <w:t xml:space="preserve">flow</w:t>
      </w:r>
      <w:r>
        <w:t xml:space="preserve">”</w:t>
      </w:r>
      <w:r>
        <w:t xml:space="preserve">, so we don’t</w:t>
      </w:r>
      <w:r>
        <w:t xml:space="preserve"> </w:t>
      </w:r>
      <w:r>
        <w:t xml:space="preserve">“</w:t>
      </w:r>
      <w:r>
        <w:t xml:space="preserve">block</w:t>
      </w:r>
      <w:r>
        <w:t xml:space="preserve">”</w:t>
      </w:r>
      <w:r>
        <w:t xml:space="preserve"> </w:t>
      </w:r>
      <w:r>
        <w:t xml:space="preserve">them. Here we keep them</w:t>
      </w:r>
      <w:r>
        <w:t xml:space="preserve"> </w:t>
      </w:r>
      <w:r>
        <w:t xml:space="preserve">“</w:t>
      </w:r>
      <w:r>
        <w:t xml:space="preserve">unblocked</w:t>
      </w:r>
      <w:r>
        <w:t xml:space="preserve">”</w:t>
      </w:r>
      <w:r>
        <w:t xml:space="preserve"> </w:t>
      </w:r>
      <w:r>
        <w:t xml:space="preserve">by not including the respective explanatory variable.</w:t>
      </w:r>
    </w:p>
    <w:p>
      <w:pPr>
        <w:pStyle w:val="BodyText"/>
      </w:pPr>
      <w:r>
        <w:t xml:space="preserve">The reason for doing so here is that all of these ways in which changing</w:t>
      </w:r>
      <w:r>
        <w:t xml:space="preserve"> </w:t>
      </w:r>
      <w:r>
        <w:rPr>
          <w:rStyle w:val="VerbatimChar"/>
        </w:rPr>
        <w:t xml:space="preserve">FloorArea</w:t>
      </w:r>
      <w:r>
        <w:t xml:space="preserve"> </w:t>
      </w:r>
      <w:r>
        <w:t xml:space="preserve">will</w:t>
      </w:r>
      <w:r>
        <w:t xml:space="preserve"> </w:t>
      </w:r>
      <w:r>
        <w:rPr>
          <w:iCs/>
          <w:i/>
        </w:rPr>
        <w:t xml:space="preserve">cause</w:t>
      </w:r>
      <w:r>
        <w:t xml:space="preserve"> </w:t>
      </w:r>
      <w:r>
        <w:t xml:space="preserve">a change in</w:t>
      </w:r>
      <w:r>
        <w:t xml:space="preserve"> </w:t>
      </w:r>
      <w:r>
        <w:rPr>
          <w:rStyle w:val="VerbatimChar"/>
        </w:rPr>
        <w:t xml:space="preserve">Price</w:t>
      </w:r>
      <w:r>
        <w:t xml:space="preserve"> </w:t>
      </w:r>
      <w:r>
        <w:t xml:space="preserve">are relevant to understanding the</w:t>
      </w:r>
      <w:r>
        <w:t xml:space="preserve"> </w:t>
      </w:r>
      <w:r>
        <w:rPr>
          <w:iCs/>
          <w:i/>
        </w:rPr>
        <w:t xml:space="preserve">total causal effects</w:t>
      </w:r>
      <w:r>
        <w:t xml:space="preserve"> </w:t>
      </w:r>
      <w:r>
        <w:t xml:space="preserve">of changing</w:t>
      </w:r>
      <w:r>
        <w:t xml:space="preserve"> </w:t>
      </w:r>
      <w:r>
        <w:rPr>
          <w:rStyle w:val="VerbatimChar"/>
        </w:rPr>
        <w:t xml:space="preserve">FloorArea</w:t>
      </w:r>
      <w:r>
        <w:t xml:space="preserve">. If we’ve increased the square meters of a property, and that results in an extra room, isn’t that part of how</w:t>
      </w:r>
      <w:r>
        <w:t xml:space="preserve"> </w:t>
      </w:r>
      <w:r>
        <w:rPr>
          <w:rStyle w:val="VerbatimChar"/>
        </w:rPr>
        <w:t xml:space="preserve">FloorArea</w:t>
      </w:r>
      <w:r>
        <w:t xml:space="preserve"> </w:t>
      </w:r>
      <w:r>
        <w:t xml:space="preserve">causes a</w:t>
      </w:r>
      <w:r>
        <w:t xml:space="preserve"> </w:t>
      </w:r>
      <w:r>
        <w:rPr>
          <w:rStyle w:val="VerbatimChar"/>
        </w:rPr>
        <w:t xml:space="preserve">Price</w:t>
      </w:r>
      <w:r>
        <w:t xml:space="preserve"> </w:t>
      </w:r>
      <w:r>
        <w:t xml:space="preserve">change? So in this case, the model we want to run, to identify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w:t>
      </w:r>
      <w:r>
        <w:t xml:space="preserve">is:</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BlockText"/>
      </w:pPr>
      <w:r>
        <w:t xml:space="preserve">Note that it won’t always work out that to understand the causal effect of X on Y requires the model Y ~ X. In fact, most of the time it doesn’t. It’s just that according to this particular DAG, to understand FloorArea on Price we would run the model Price ~ FloorArea.</w:t>
      </w:r>
    </w:p>
    <w:p>
      <w:pPr>
        <w:pStyle w:val="FirstParagraph"/>
      </w:pPr>
      <w:r>
        <w:t xml:space="preserve">For a slightly more detailed summary of the DAG, we can simply pull up the DAG object in</w:t>
      </w:r>
      <w:r>
        <w:t xml:space="preserve"> </w:t>
      </w:r>
      <w:r>
        <w:rPr>
          <w:rStyle w:val="VerbatimChar"/>
        </w:rPr>
        <w:t xml:space="preserve">R</w:t>
      </w:r>
      <w:r>
        <w:t xml:space="preserve"> </w:t>
      </w:r>
      <w:r>
        <w:t xml:space="preserve">to use it to identify which model we should run to answer our research question:</w:t>
      </w:r>
    </w:p>
    <w:p>
      <w:pPr>
        <w:pStyle w:val="SourceCode"/>
      </w:pPr>
      <w:r>
        <w:rPr>
          <w:rStyle w:val="NormalTok"/>
        </w:rPr>
        <w:t xml:space="preserve">rent_dag</w:t>
      </w:r>
    </w:p>
    <w:p>
      <w:pPr>
        <w:pStyle w:val="SourceCode"/>
      </w:pPr>
      <w:r>
        <w:rPr>
          <w:rStyle w:val="VerbatimChar"/>
        </w:rPr>
        <w:t xml:space="preserve">## # Check for correct adjustment sets</w:t>
      </w:r>
      <w:r>
        <w:br/>
      </w:r>
      <w:r>
        <w:rPr>
          <w:rStyle w:val="VerbatimChar"/>
        </w:rPr>
        <w:t xml:space="preserve">## - Outcome: Price</w:t>
      </w:r>
      <w:r>
        <w:br/>
      </w:r>
      <w:r>
        <w:rPr>
          <w:rStyle w:val="VerbatimChar"/>
        </w:rPr>
        <w:t xml:space="preserve">## - Exposure: FloorArea</w:t>
      </w:r>
      <w:r>
        <w:br/>
      </w:r>
      <w:r>
        <w:rPr>
          <w:rStyle w:val="VerbatimChar"/>
        </w:rPr>
        <w:t xml:space="preserve">## </w:t>
      </w:r>
      <w:r>
        <w:br/>
      </w:r>
      <w:r>
        <w:rPr>
          <w:rStyle w:val="VerbatimChar"/>
        </w:rPr>
        <w:t xml:space="preserve">## Identification of direct effects</w:t>
      </w:r>
      <w:r>
        <w:br/>
      </w:r>
      <w:r>
        <w:rPr>
          <w:rStyle w:val="VerbatimChar"/>
        </w:rPr>
        <w:t xml:space="preserve">## </w:t>
      </w:r>
      <w:r>
        <w:br/>
      </w:r>
      <w:r>
        <w:rPr>
          <w:rStyle w:val="VerbatimChar"/>
        </w:rPr>
        <w:t xml:space="preserve">## Incorrectly adjusted!</w:t>
      </w:r>
      <w:r>
        <w:br/>
      </w:r>
      <w:r>
        <w:rPr>
          <w:rStyle w:val="VerbatimChar"/>
        </w:rPr>
        <w:t xml:space="preserve">## To estimate the direct effect, at least adjust for `EPC`, `Tax` and `rooms`. Currently, the model does not adjust for any variables.</w:t>
      </w:r>
      <w:r>
        <w:br/>
      </w:r>
      <w:r>
        <w:rPr>
          <w:rStyle w:val="VerbatimChar"/>
        </w:rPr>
        <w:t xml:space="preserve">## </w:t>
      </w:r>
      <w:r>
        <w:br/>
      </w:r>
      <w:r>
        <w:rPr>
          <w:rStyle w:val="VerbatimChar"/>
        </w:rPr>
        <w:t xml:space="preserve">## Identification of total effects</w:t>
      </w:r>
      <w:r>
        <w:br/>
      </w:r>
      <w:r>
        <w:rPr>
          <w:rStyle w:val="VerbatimChar"/>
        </w:rPr>
        <w:t xml:space="preserve">## </w:t>
      </w:r>
      <w:r>
        <w:br/>
      </w:r>
      <w:r>
        <w:rPr>
          <w:rStyle w:val="VerbatimChar"/>
        </w:rPr>
        <w:t xml:space="preserve">## Model is correctly specified.</w:t>
      </w:r>
      <w:r>
        <w:br/>
      </w:r>
      <w:r>
        <w:rPr>
          <w:rStyle w:val="VerbatimChar"/>
        </w:rPr>
        <w:t xml:space="preserve">## No adjustment needed to estimate the total effect of `FloorArea` on `Price`.</w:t>
      </w:r>
    </w:p>
    <w:p>
      <w:pPr>
        <w:pStyle w:val="FirstParagraph"/>
      </w:pPr>
      <w:r>
        <w:t xml:space="preserve">We get two pieces of information here</w:t>
      </w:r>
    </w:p>
    <w:p>
      <w:pPr>
        <w:pStyle w:val="BodyText"/>
      </w:pPr>
      <w:r>
        <w:t xml:space="preserve">This tells us that to estimate for the</w:t>
      </w:r>
      <w:r>
        <w:t xml:space="preserve"> </w:t>
      </w:r>
      <w:r>
        <w:rPr>
          <w:iCs/>
          <w:i/>
        </w:rPr>
        <w:t xml:space="preserve">direct</w:t>
      </w:r>
      <w:r>
        <w:t xml:space="preserve"> </w:t>
      </w:r>
      <w:r>
        <w:t xml:space="preserve">effect of</w:t>
      </w:r>
      <w:r>
        <w:t xml:space="preserve"> </w:t>
      </w:r>
      <w:r>
        <w:rPr>
          <w:rStyle w:val="VerbatimChar"/>
        </w:rPr>
        <w:t xml:space="preserve">FloorArea</w:t>
      </w:r>
      <w:r>
        <w:t xml:space="preserve"> </w:t>
      </w:r>
      <w:r>
        <w:t xml:space="preserve">on</w:t>
      </w:r>
      <w:r>
        <w:t xml:space="preserve"> </w:t>
      </w:r>
      <w:r>
        <w:rPr>
          <w:rStyle w:val="VerbatimChar"/>
        </w:rPr>
        <w:t xml:space="preserve">Price</w:t>
      </w:r>
      <w:r>
        <w:t xml:space="preserve">, we would also need to include EPC and Rooms, but we aren’t interested in just the direct effect. For clarity, the</w:t>
      </w:r>
      <w:r>
        <w:t xml:space="preserve"> </w:t>
      </w:r>
      <w:r>
        <w:rPr>
          <w:iCs/>
          <w:i/>
        </w:rPr>
        <w:t xml:space="preserve">direct</w:t>
      </w:r>
      <w:r>
        <w:t xml:space="preserve"> </w:t>
      </w:r>
      <w:r>
        <w:t xml:space="preserve">effect would be the effect of adding extra square meters to a property not including the fact that this will likely influence the number of rooms, the EPC, the Tax band, etc. Instead, based on our research question we want to understand what would happen to</w:t>
      </w:r>
      <w:r>
        <w:t xml:space="preserve"> </w:t>
      </w:r>
      <w:r>
        <w:rPr>
          <w:rStyle w:val="VerbatimChar"/>
        </w:rPr>
        <w:t xml:space="preserve">Price</w:t>
      </w:r>
      <w:r>
        <w:t xml:space="preserve"> </w:t>
      </w:r>
      <w:r>
        <w:t xml:space="preserve">if we increased a property by, say, 10 square meters, and all the different ways those extra 10 m result in a change in Price.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Price ~ FloorArea</w:t>
      </w:r>
      <w:r>
        <w:t xml:space="preserve">.</w:t>
      </w:r>
    </w:p>
    <w:bookmarkEnd w:id="64"/>
    <w:bookmarkStart w:id="65" w:name="fit-an-appropriate-model."/>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bookmarkEnd w:id="65"/>
    <w:bookmarkStart w:id="69"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67" name="Picture"/>
            <a:graphic>
              <a:graphicData uri="http://schemas.openxmlformats.org/drawingml/2006/picture">
                <pic:pic>
                  <pic:nvPicPr>
                    <pic:cNvPr descr="Workshop-7---LM-with-multiple-predictors_files/figure-docx/unnamed-chunk-31-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Most of the diagnostics look ok. Not great, but maybe just about good enough to work with, with the exception of the Residuals vs Leverage plot.</w:t>
      </w:r>
    </w:p>
    <w:p>
      <w:pPr>
        <w:pStyle w:val="BodyText"/>
      </w:pPr>
      <w:r>
        <w:t xml:space="preserve">As for the predictive model, decide how you want to deal with the Residuals vs Leverage plot and rerun your analysis if necessary.</w:t>
      </w:r>
    </w:p>
    <w:bookmarkEnd w:id="69"/>
    <w:bookmarkStart w:id="73"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-891.54 -101.55   -4.69   77.69 1346.26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230.5015    25.1170   9.177   &lt;2e-16 ***</w:t>
      </w:r>
      <w:r>
        <w:br/>
      </w:r>
      <w:r>
        <w:rPr>
          <w:rStyle w:val="VerbatimChar"/>
        </w:rPr>
        <w:t xml:space="preserve">## FloorArea     7.9236     0.2945  26.909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224.2 on 423 degrees of freedom</w:t>
      </w:r>
      <w:r>
        <w:br/>
      </w:r>
      <w:r>
        <w:rPr>
          <w:rStyle w:val="VerbatimChar"/>
        </w:rPr>
        <w:t xml:space="preserve">## Multiple R-squared:  0.6312, Adjusted R-squared:  0.6304 </w:t>
      </w:r>
      <w:r>
        <w:br/>
      </w:r>
      <w:r>
        <w:rPr>
          <w:rStyle w:val="VerbatimChar"/>
        </w:rPr>
        <w:t xml:space="preserve">## F-statistic: 724.1 on 1 and 423 DF,  p-value: &lt; 2.2e-16</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FloorArea),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FloorArea),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Workshop-7---LM-with-multiple-predictors_files/figure-docx/unnamed-chunk-3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for every additional meter square</w:t>
      </w:r>
      <w:r>
        <w:t xml:space="preserve"> </w:t>
      </w:r>
      <w:r>
        <w:t xml:space="preserve">“</w:t>
      </w:r>
      <w:r>
        <w:t xml:space="preserve">added</w:t>
      </w:r>
      <w:r>
        <w:t xml:space="preserve">”</w:t>
      </w:r>
      <w:r>
        <w:t xml:space="preserve"> </w:t>
      </w:r>
      <w:r>
        <w:t xml:space="preserve">the rent increases by roughly £7.90. So long as we assume that our DAG is accurate (a potentially big assumption), this £7.90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Price by £0.51. At the time, we noted that £0.51 seemed on the</w:t>
      </w:r>
      <w:r>
        <w:t xml:space="preserve"> </w:t>
      </w:r>
      <w:r>
        <w:t xml:space="preserve">“</w:t>
      </w:r>
      <w:r>
        <w:t xml:space="preserve">cheap</w:t>
      </w:r>
      <w:r>
        <w:t xml:space="preserve">”</w:t>
      </w:r>
      <w:r>
        <w:t xml:space="preserve"> </w:t>
      </w:r>
      <w:r>
        <w:t xml:space="preserve">side and the reason for the predictive modelling estimating it as being</w:t>
      </w:r>
      <w:r>
        <w:t xml:space="preserve"> </w:t>
      </w:r>
      <w:r>
        <w:t xml:space="preserve">“</w:t>
      </w:r>
      <w:r>
        <w:t xml:space="preserve">cheap</w:t>
      </w:r>
      <w:r>
        <w:t xml:space="preserve">”</w:t>
      </w:r>
      <w:r>
        <w:t xml:space="preserve"> </w:t>
      </w:r>
      <w:r>
        <w:t xml:space="preserve">was because, according to out DAG, m</w:t>
      </w:r>
      <m:oMath>
        <m:sSup>
          <m:e>
            <m:r>
              <m:t>​</m:t>
            </m:r>
          </m:e>
          <m:sup>
            <m:r>
              <m:t>2</m:t>
            </m:r>
          </m:sup>
        </m:sSup>
      </m:oMath>
      <w:r>
        <w:t xml:space="preserve"> </w:t>
      </w:r>
      <w:r>
        <w:t xml:space="preserve">was confounded by the number of rooms in a flat. To be clear, that confounding didn’t matter for the first model because our aim was to make predictions, not to understand the causal effect.</w:t>
      </w:r>
    </w:p>
    <w:bookmarkEnd w:id="73"/>
    <w:bookmarkEnd w:id="74"/>
    <w:bookmarkStart w:id="75"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focused on understanding the causal effect of EPC on Price.</w:t>
      </w:r>
    </w:p>
    <w:p>
      <w:pPr>
        <w:pStyle w:val="BodyText"/>
      </w:pPr>
      <w:r>
        <w:t xml:space="preserve">Because we’re doing a new analysis, be sure to re-load the data before proceeding.</w:t>
      </w:r>
    </w:p>
    <w:bookmarkEnd w:id="75"/>
    <w:bookmarkStart w:id="7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26" Target="media/rId26.png" /><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2025-05-15T20:55:35Z</dcterms:created>
  <dcterms:modified xsi:type="dcterms:W3CDTF">2025-05-15T20:55:35Z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2025-05-15</vt:lpwstr>
  </property>
  <property fmtid="{D5CDD505-2E9C-101B-9397-08002B2CF9AE}" pid="3" name="output">
    <vt:lpwstr/>
  </property>
</Properties>
</file>