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1.5:</w:t>
      </w:r>
      <w:r>
        <w:t xml:space="preserve"> </w:t>
      </w:r>
      <w:r>
        <w:t xml:space="preserve">Hidden</w:t>
      </w:r>
      <w:r>
        <w:t xml:space="preserve"> </w:t>
      </w:r>
      <w:r>
        <w:t xml:space="preserve">Assumptions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 [Focus of today].</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learning-objectives"/>
    <w:p>
      <w:pPr>
        <w:pStyle w:val="Heading1"/>
      </w:pPr>
      <w:r>
        <w:t xml:space="preserve">Learning Objectives</w:t>
      </w:r>
    </w:p>
    <w:p>
      <w:pPr>
        <w:numPr>
          <w:ilvl w:val="0"/>
          <w:numId w:val="1002"/>
        </w:numPr>
        <w:pStyle w:val="Compact"/>
      </w:pPr>
      <w:r>
        <w:t xml:space="preserve">Learn to identify potential issues (or</w:t>
      </w:r>
      <w:r>
        <w:t xml:space="preserve"> </w:t>
      </w:r>
      <w:r>
        <w:t xml:space="preserve">“</w:t>
      </w:r>
      <w:r>
        <w:t xml:space="preserve">hidden assumptions</w:t>
      </w:r>
      <w:r>
        <w:t xml:space="preserve">”</w:t>
      </w:r>
      <w:r>
        <w:t xml:space="preserve">) without seeing the data.</w:t>
      </w:r>
    </w:p>
    <w:p>
      <w:pPr>
        <w:numPr>
          <w:ilvl w:val="0"/>
          <w:numId w:val="1002"/>
        </w:numPr>
        <w:pStyle w:val="Compact"/>
      </w:pPr>
      <w:r>
        <w:t xml:space="preserve">Identify potential hidden assumptions in a real world dataset.</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the data to assist in this.</w:t>
      </w:r>
    </w:p>
    <w:p>
      <w:pPr>
        <w:pStyle w:val="FirstParagraph"/>
      </w:pPr>
      <w:r>
        <w:t xml:space="preserve">These skills will be used throughout the course.</w:t>
      </w:r>
    </w:p>
    <w:bookmarkEnd w:id="21"/>
    <w:bookmarkStart w:id="22" w:name="task-1"/>
    <w:p>
      <w:pPr>
        <w:pStyle w:val="Heading1"/>
      </w:pPr>
      <w:r>
        <w:t xml:space="preserve">Task 1</w:t>
      </w:r>
    </w:p>
    <w:p>
      <w:pPr>
        <w:pStyle w:val="FirstParagraph"/>
      </w:pPr>
      <w:r>
        <w:t xml:space="preserve">In this workshop, you will imagine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w:t>
      </w:r>
      <w:r>
        <w:t xml:space="preserve"> </w:t>
      </w:r>
      <m:oMath>
        <m:r>
          <m:t>R</m:t>
        </m:r>
        <m:r>
          <m:t>e</m:t>
        </m:r>
        <m:r>
          <m:t>s</m:t>
        </m:r>
        <m:r>
          <m:t>i</m:t>
        </m:r>
        <m:r>
          <m:t>d</m:t>
        </m:r>
        <m:r>
          <m:t>u</m:t>
        </m:r>
        <m:r>
          <m:t>a</m:t>
        </m:r>
        <m:r>
          <m:t>l</m:t>
        </m:r>
        <m:r>
          <m:rPr>
            <m:sty m:val="p"/>
          </m:rPr>
          <m:t>=</m:t>
        </m:r>
        <m:r>
          <m:t>y</m:t>
        </m:r>
        <m:r>
          <m:rPr>
            <m:sty m:val="p"/>
          </m:rPr>
          <m:t>−</m:t>
        </m:r>
        <m:acc>
          <m:accPr>
            <m:chr m:val="̂"/>
          </m:accPr>
          <m:e>
            <m:r>
              <m:t>y</m:t>
            </m:r>
          </m:e>
        </m:acc>
      </m:oMath>
      <w:r>
        <w:t xml:space="preserve">). For the flat example, the residual error would be</w:t>
      </w:r>
      <w:r>
        <w:t xml:space="preserve"> </w:t>
      </w:r>
      <m:oMath>
        <m:r>
          <m:t>800</m:t>
        </m:r>
        <m:r>
          <m:rPr>
            <m:sty m:val="p"/>
          </m:rPr>
          <m:t>−</m:t>
        </m:r>
        <m:r>
          <m:t>850</m:t>
        </m:r>
        <m:r>
          <m:rPr>
            <m:sty m:val="p"/>
          </m:rPr>
          <m:t>=</m:t>
        </m:r>
        <m:r>
          <m:rPr>
            <m:sty m:val="p"/>
          </m:rPr>
          <m:t>−</m:t>
        </m:r>
        <m:r>
          <m:t>50</m:t>
        </m:r>
      </m:oMath>
      <w:r>
        <w:t xml:space="preserve">, or £-50 difference.</w:t>
      </w:r>
    </w:p>
    <w:p>
      <w:pPr>
        <w:pStyle w:val="BodyText"/>
      </w:pPr>
      <w:r>
        <w:t xml:space="preserve">These assumptions (with some simple examples) are: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p>
      <w:pPr>
        <w:pStyle w:val="BodyText"/>
      </w:pPr>
      <w:r>
        <w:t xml:space="preserve">For this exercise, form groups of two to four at your table. Your task is to imagine up to seven datasets that you believe are likely to violate assumptions one to seven in the above table. After some time, we will reconvene to discuss the examples you have come up with.</w:t>
      </w:r>
    </w:p>
    <w:p>
      <w:pPr>
        <w:pStyle w:val="BodyText"/>
      </w:pPr>
      <w:r>
        <w:t xml:space="preserve">To ensure that we have examples for each assumption, within your group, have one person run the following code to determine the order of assumptions (from 1.</w:t>
      </w:r>
      <w:r>
        <w:t xml:space="preserve"> </w:t>
      </w:r>
      <w:r>
        <w:rPr>
          <w:bCs/>
          <w:b/>
        </w:rPr>
        <w:t xml:space="preserve">Validity</w:t>
      </w:r>
      <w:r>
        <w:t xml:space="preserve"> </w:t>
      </w:r>
      <w:r>
        <w:t xml:space="preserve">to 7.</w:t>
      </w:r>
      <w:r>
        <w:t xml:space="preserve"> </w:t>
      </w:r>
      <w:r>
        <w:rPr>
          <w:bCs/>
          <w:b/>
        </w:rPr>
        <w:t xml:space="preserve">Normality of Errors</w:t>
      </w:r>
      <w:r>
        <w:t xml:space="preserve">) that you will work through:</w:t>
      </w:r>
    </w:p>
    <w:p>
      <w:pPr>
        <w:pStyle w:val="SourceCode"/>
      </w:pPr>
      <w:r>
        <w:rPr>
          <w:rStyle w:val="CommentTok"/>
        </w:rPr>
        <w:t xml:space="preserve"># The code below is essentially a lottery machine</w:t>
      </w:r>
      <w:r>
        <w:br/>
      </w:r>
      <w:r>
        <w:rPr>
          <w:rStyle w:val="CommentTok"/>
        </w:rPr>
        <w:t xml:space="preserve"># x = are the options you want to be selected from (here "1 to 7" or 1:7)</w:t>
      </w:r>
      <w:r>
        <w:br/>
      </w:r>
      <w:r>
        <w:rPr>
          <w:rStyle w:val="CommentTok"/>
        </w:rPr>
        <w:t xml:space="preserve"># size = the number of draws you want made</w:t>
      </w:r>
      <w:r>
        <w:br/>
      </w:r>
      <w:r>
        <w:rPr>
          <w:rStyle w:val="CommentTok"/>
        </w:rPr>
        <w:t xml:space="preserve"># replace = FALSE determines if, once one of x has been selected, </w:t>
      </w:r>
      <w:r>
        <w:br/>
      </w:r>
      <w:r>
        <w:rPr>
          <w:rStyle w:val="CommentTok"/>
        </w:rPr>
        <w:t xml:space="preserve"># if it can still be selected in subsequent draws</w:t>
      </w:r>
      <w:r>
        <w:br/>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DecValTok"/>
        </w:rPr>
        <w:t xml:space="preserve">7</w:t>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p>
    <w:p>
      <w:pPr>
        <w:pStyle w:val="FirstParagraph"/>
      </w:pPr>
      <w:r>
        <w:t xml:space="preserve">If you are unsure what to do, please ask a member of staff, and also discuss your ideas with them during this first task.</w:t>
      </w:r>
    </w:p>
    <w:bookmarkEnd w:id="22"/>
    <w:bookmarkStart w:id="27" w:name="task-2"/>
    <w:p>
      <w:pPr>
        <w:pStyle w:val="Heading1"/>
      </w:pPr>
      <w:r>
        <w:t xml:space="preserve">Task 2</w:t>
      </w:r>
    </w:p>
    <w:p>
      <w:pPr>
        <w:pStyle w:val="FirstParagraph"/>
      </w:pPr>
      <w:r>
        <w:t xml:space="preserve">Still within your groups, visit the following</w:t>
      </w:r>
      <w:r>
        <w:t xml:space="preserve"> </w:t>
      </w:r>
      <w:hyperlink r:id="rId23">
        <w:r>
          <w:rPr>
            <w:rStyle w:val="Hyperlink"/>
          </w:rPr>
          <w:t xml:space="preserve">NBN atlas</w:t>
        </w:r>
      </w:hyperlink>
      <w:r>
        <w:t xml:space="preserve"> </w:t>
      </w:r>
      <w:r>
        <w:t xml:space="preserve">web page. This page contains all recordings of red deer in the UK. Spend some time exploring this page, as well as finding out how the data is collected.</w:t>
      </w:r>
    </w:p>
    <w:bookmarkStart w:id="25" w:name="question-set-one"/>
    <w:p>
      <w:pPr>
        <w:pStyle w:val="Heading2"/>
      </w:pPr>
      <w:r>
        <w:t xml:space="preserve">Question Set One</w:t>
      </w:r>
    </w:p>
    <w:p>
      <w:pPr>
        <w:numPr>
          <w:ilvl w:val="0"/>
          <w:numId w:val="1003"/>
        </w:numPr>
        <w:pStyle w:val="Compact"/>
      </w:pPr>
      <w:r>
        <w:t xml:space="preserve">Using this dataset, consider which assumptions it is most likely to violate.</w:t>
      </w:r>
    </w:p>
    <w:p>
      <w:pPr>
        <w:pStyle w:val="FirstParagraph"/>
      </w:pPr>
      <w:r>
        <w:t xml:space="preserve">Having done this, compare the</w:t>
      </w:r>
      <w:r>
        <w:t xml:space="preserve"> </w:t>
      </w:r>
      <w:hyperlink r:id="rId23">
        <w:r>
          <w:rPr>
            <w:rStyle w:val="Hyperlink"/>
          </w:rPr>
          <w:t xml:space="preserve">NBN atlas</w:t>
        </w:r>
      </w:hyperlink>
      <w:r>
        <w:t xml:space="preserve"> </w:t>
      </w:r>
      <w:r>
        <w:t xml:space="preserve">with the</w:t>
      </w:r>
      <w:r>
        <w:t xml:space="preserve"> </w:t>
      </w:r>
      <w:hyperlink r:id="rId24">
        <w:r>
          <w:rPr>
            <w:rStyle w:val="Hyperlink"/>
          </w:rPr>
          <w:t xml:space="preserve">IUCN</w:t>
        </w:r>
      </w:hyperlink>
      <w:r>
        <w:t xml:space="preserve">.</w:t>
      </w:r>
    </w:p>
    <w:bookmarkEnd w:id="25"/>
    <w:bookmarkStart w:id="26" w:name="question-set-two"/>
    <w:p>
      <w:pPr>
        <w:pStyle w:val="Heading2"/>
      </w:pPr>
      <w:r>
        <w:t xml:space="preserve">Question Set Two</w:t>
      </w:r>
    </w:p>
    <w:p>
      <w:pPr>
        <w:numPr>
          <w:ilvl w:val="0"/>
          <w:numId w:val="1004"/>
        </w:numPr>
      </w:pPr>
      <w:r>
        <w:t xml:space="preserve">How reliable do you think the IUCN geographic range is for the UK?</w:t>
      </w:r>
    </w:p>
    <w:p>
      <w:pPr>
        <w:numPr>
          <w:ilvl w:val="0"/>
          <w:numId w:val="1004"/>
        </w:numPr>
      </w:pPr>
      <w:r>
        <w:t xml:space="preserve">Do you think the non-UK geographic range is as reliable or less so?</w:t>
      </w:r>
    </w:p>
    <w:p>
      <w:pPr>
        <w:numPr>
          <w:ilvl w:val="0"/>
          <w:numId w:val="1004"/>
        </w:numPr>
      </w:pPr>
      <w:r>
        <w:t xml:space="preserve">Do you think there is any value in the IUCN geographic range for decision making?</w:t>
      </w:r>
    </w:p>
    <w:bookmarkEnd w:id="26"/>
    <w:bookmarkEnd w:id="27"/>
    <w:bookmarkStart w:id="29" w:name="task-3"/>
    <w:p>
      <w:pPr>
        <w:pStyle w:val="Heading1"/>
      </w:pPr>
      <w:r>
        <w:t xml:space="preserve">Task 3</w:t>
      </w:r>
    </w:p>
    <w:p>
      <w:pPr>
        <w:pStyle w:val="FirstParagraph"/>
      </w:pPr>
      <w:r>
        <w:t xml:space="preserve">Return to the</w:t>
      </w:r>
      <w:r>
        <w:t xml:space="preserve"> </w:t>
      </w:r>
      <w:r>
        <w:rPr>
          <w:rStyle w:val="VerbatimChar"/>
        </w:rPr>
        <w:t xml:space="preserve">alligator_bite.txt</w:t>
      </w:r>
      <w:r>
        <w:t xml:space="preserve"> </w:t>
      </w:r>
      <w:r>
        <w:t xml:space="preserve">dataset from the first workshop. We did not give you any information as to</w:t>
      </w:r>
      <w:r>
        <w:t xml:space="preserve"> </w:t>
      </w:r>
      <w:r>
        <w:rPr>
          <w:iCs/>
          <w:i/>
        </w:rPr>
        <w:t xml:space="preserve">how</w:t>
      </w:r>
      <w:r>
        <w:t xml:space="preserve"> </w:t>
      </w:r>
      <w:r>
        <w:t xml:space="preserve">the data were collected, so gauging how likely it was to meet or violate assumptions is difficult (but not impossible). To allow you to do so now, here is a description of data collection:</w:t>
      </w:r>
    </w:p>
    <w:p>
      <w:pPr>
        <w:pStyle w:val="BlockText"/>
      </w:pPr>
      <w:r>
        <w:t xml:space="preserve">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ensure accurate measurements. Lengths were recorded in centimetres, with one decimal point.</w:t>
      </w:r>
    </w:p>
    <w:p>
      <w:pPr>
        <w:pStyle w:val="BlockText"/>
      </w:pPr>
      <w:r>
        <w:t xml:space="preserve">After measuring length, the blindfold was removed, and a modified gnathodynamometer was used to measure bite force in pounds per square inch. Since alligators may not immediately bite the gnathodynamometer, the device was placed in the alligator’s mouth for up to 60 seconds to capture an appropriate bite strength. Once all measurements were taken, the alligator was returned to the pond before the next individual was retrieved.</w:t>
      </w:r>
    </w:p>
    <w:bookmarkStart w:id="28" w:name="question-set-three"/>
    <w:p>
      <w:pPr>
        <w:pStyle w:val="Heading2"/>
      </w:pPr>
      <w:r>
        <w:t xml:space="preserve">Question Set Three</w:t>
      </w:r>
    </w:p>
    <w:p>
      <w:pPr>
        <w:numPr>
          <w:ilvl w:val="0"/>
          <w:numId w:val="1005"/>
        </w:numPr>
      </w:pPr>
      <w:r>
        <w:t xml:space="preserve">With the alligator dataset and data collection description, state which assumptions you believe may be most likely to be violated.</w:t>
      </w:r>
    </w:p>
    <w:p>
      <w:pPr>
        <w:numPr>
          <w:ilvl w:val="0"/>
          <w:numId w:val="1005"/>
        </w:numPr>
      </w:pPr>
      <w:r>
        <w:t xml:space="preserve">Describe how the data collection could have been improved on such that the assumptions would be more likely to be met.</w:t>
      </w:r>
    </w:p>
    <w:bookmarkEnd w:id="28"/>
    <w:bookmarkEnd w:id="2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_rels/footnotes.xml.rels><?xml version="1.0" encoding="UTF-8"?><Relationships xmlns="http://schemas.openxmlformats.org/package/2006/relationships"><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1.5: Hidden Assumptions</dc:title>
  <dc:creator>Roos &amp; Pinard</dc:creator>
  <cp:keywords/>
  <dcterms:created xsi:type="dcterms:W3CDTF">2024-09-06T08:02:06Z</dcterms:created>
  <dcterms:modified xsi:type="dcterms:W3CDTF">2024-09-06T08:02:06Z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2024-09-06</vt:lpwstr>
  </property>
  <property fmtid="{D5CDD505-2E9C-101B-9397-08002B2CF9AE}" pid="3" name="output">
    <vt:lpwstr/>
  </property>
</Properties>
</file>