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b w:val="0"/>
          <w:color w:val="5A6066"/>
          <w:sz w:val="17"/>
        </w:rPr>
        <w:t>TRIBUNAL LITTÉRAIRE · VOLTAIRE, CANDIDE OU L'OPTIMISME (1759)</w:t>
      </w:r>
    </w:p>
    <w:p>
      <w:pPr>
        <w:spacing w:after="80"/>
      </w:pPr>
      <w:r>
        <w:rPr>
          <w:color w:val="1A1D21"/>
          <w:sz w:val="60"/>
        </w:rPr>
        <w:t>Le Procès de Cunégonde</w:t>
      </w:r>
    </w:p>
    <w:p>
      <w:pPr>
        <w:spacing w:after="280"/>
      </w:pPr>
      <w:r>
        <w:rPr>
          <w:i/>
          <w:color w:val="5A6066"/>
          <w:sz w:val="24"/>
        </w:rPr>
        <w:t>Procès-verbal d'audience. Cunégonde de Thunder-ten-tronckh est-elle responsable des malheurs de Candide ?</w:t>
      </w:r>
    </w:p>
    <w:p>
      <w:pPr>
        <w:spacing w:after="320"/>
      </w:pPr>
      <w:r>
        <w:rPr>
          <w:rFonts w:ascii="Calibri" w:hAnsi="Calibri"/>
          <w:color w:val="5A6066"/>
          <w:sz w:val="18"/>
        </w:rPr>
        <w:t>Affaire n° 1759  ·  5 rôles  ·  durée d'audience 26–30 min  ·  66 répliques  ·  61 renvois au roman</w:t>
      </w:r>
    </w:p>
    <w:p>
      <w:pPr>
        <w:spacing w:before="440" w:after="40"/>
      </w:pPr>
      <w:r>
        <w:rPr>
          <w:rFonts w:ascii="Calibri" w:hAnsi="Calibri"/>
          <w:b w:val="0"/>
          <w:color w:val="8C2A33"/>
          <w:sz w:val="17"/>
        </w:rPr>
        <w:t>DISTRIBUTION  ·  5 ÉLÈVES</w:t>
      </w:r>
    </w:p>
    <w:p>
      <w:pPr>
        <w:spacing w:before="0" w:after="200"/>
      </w:pPr>
      <w:r>
        <w:rPr>
          <w:b w:val="0"/>
          <w:color w:val="1A1D21"/>
          <w:sz w:val="36"/>
        </w:rPr>
        <w:t>Qui dit quoi</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008"/>
          </w:tcPr>
          <w:p>
            <w:pPr>
              <w:spacing w:after="40"/>
            </w:pPr>
            <w:r>
              <w:rPr>
                <w:rFonts w:ascii="Calibri" w:hAnsi="Calibri"/>
                <w:b/>
                <w:sz w:val="17"/>
              </w:rPr>
              <w:t>Élève</w:t>
            </w:r>
          </w:p>
        </w:tc>
        <w:tc>
          <w:tcPr>
            <w:tcW w:type="dxa" w:w="1872"/>
          </w:tcPr>
          <w:p>
            <w:pPr>
              <w:spacing w:after="40"/>
            </w:pPr>
            <w:r>
              <w:rPr>
                <w:rFonts w:ascii="Calibri" w:hAnsi="Calibri"/>
                <w:b/>
                <w:sz w:val="17"/>
              </w:rPr>
              <w:t>Rôle</w:t>
            </w:r>
          </w:p>
        </w:tc>
        <w:tc>
          <w:tcPr>
            <w:tcW w:type="dxa" w:w="5184"/>
          </w:tcPr>
          <w:p>
            <w:pPr>
              <w:spacing w:after="40"/>
            </w:pPr>
            <w:r>
              <w:rPr>
                <w:rFonts w:ascii="Calibri" w:hAnsi="Calibri"/>
                <w:b/>
                <w:sz w:val="17"/>
              </w:rPr>
              <w:t>Mission</w:t>
            </w:r>
          </w:p>
        </w:tc>
        <w:tc>
          <w:tcPr>
            <w:tcW w:type="dxa" w:w="1440"/>
          </w:tcPr>
          <w:p>
            <w:pPr>
              <w:spacing w:after="40"/>
            </w:pPr>
            <w:r>
              <w:rPr>
                <w:rFonts w:ascii="Calibri" w:hAnsi="Calibri"/>
                <w:b/>
                <w:sz w:val="17"/>
              </w:rPr>
              <w:t>Volume</w:t>
            </w:r>
          </w:p>
        </w:tc>
      </w:tr>
      <w:tr>
        <w:tc>
          <w:tcPr>
            <w:tcW w:type="dxa" w:w="1008"/>
          </w:tcPr>
          <w:p>
            <w:pPr>
              <w:spacing w:after="40"/>
            </w:pPr>
            <w:r>
              <w:rPr>
                <w:sz w:val="20"/>
              </w:rPr>
              <w:t>Élève 1</w:t>
            </w:r>
          </w:p>
        </w:tc>
        <w:tc>
          <w:tcPr>
            <w:tcW w:type="dxa" w:w="1872"/>
          </w:tcPr>
          <w:p>
            <w:pPr>
              <w:spacing w:after="40"/>
            </w:pPr>
            <w:r>
              <w:rPr>
                <w:sz w:val="20"/>
              </w:rPr>
              <w:t>Le Juge président</w:t>
            </w:r>
          </w:p>
        </w:tc>
        <w:tc>
          <w:tcPr>
            <w:tcW w:type="dxa" w:w="5184"/>
          </w:tcPr>
          <w:p>
            <w:pPr>
              <w:spacing w:after="40"/>
            </w:pPr>
            <w:r>
              <w:rPr>
                <w:sz w:val="20"/>
              </w:rPr>
              <w:t>Ouvre l'audience, énonce les trois chefs d'accusation, distribue la parole, pose la question finale à Candide, rend le verdict.</w:t>
            </w:r>
          </w:p>
        </w:tc>
        <w:tc>
          <w:tcPr>
            <w:tcW w:type="dxa" w:w="1440"/>
          </w:tcPr>
          <w:p>
            <w:pPr>
              <w:spacing w:after="40"/>
            </w:pPr>
            <w:r>
              <w:rPr>
                <w:sz w:val="20"/>
              </w:rPr>
              <w:t>9 répliques · 13 réf.</w:t>
            </w:r>
          </w:p>
        </w:tc>
      </w:tr>
      <w:tr>
        <w:tc>
          <w:tcPr>
            <w:tcW w:type="dxa" w:w="1008"/>
          </w:tcPr>
          <w:p>
            <w:pPr>
              <w:spacing w:after="40"/>
            </w:pPr>
            <w:r>
              <w:rPr>
                <w:sz w:val="20"/>
              </w:rPr>
              <w:t>Élève 2</w:t>
            </w:r>
          </w:p>
        </w:tc>
        <w:tc>
          <w:tcPr>
            <w:tcW w:type="dxa" w:w="1872"/>
          </w:tcPr>
          <w:p>
            <w:pPr>
              <w:spacing w:after="40"/>
            </w:pPr>
            <w:r>
              <w:rPr>
                <w:sz w:val="20"/>
              </w:rPr>
              <w:t>Le Procureur</w:t>
            </w:r>
          </w:p>
        </w:tc>
        <w:tc>
          <w:tcPr>
            <w:tcW w:type="dxa" w:w="5184"/>
          </w:tcPr>
          <w:p>
            <w:pPr>
              <w:spacing w:after="40"/>
            </w:pPr>
            <w:r>
              <w:rPr>
                <w:sz w:val="20"/>
              </w:rPr>
              <w:t>Accuse. Trois chefs : le paravent (ch. I), l'Eldorado (ch. XVIII), la promesse (ch. XXIX–XXX). Interroge les deux témoins.</w:t>
            </w:r>
          </w:p>
        </w:tc>
        <w:tc>
          <w:tcPr>
            <w:tcW w:type="dxa" w:w="1440"/>
          </w:tcPr>
          <w:p>
            <w:pPr>
              <w:spacing w:after="40"/>
            </w:pPr>
            <w:r>
              <w:rPr>
                <w:sz w:val="20"/>
              </w:rPr>
              <w:t>15 répliques · 17 réf.</w:t>
            </w:r>
          </w:p>
        </w:tc>
      </w:tr>
      <w:tr>
        <w:tc>
          <w:tcPr>
            <w:tcW w:type="dxa" w:w="1008"/>
          </w:tcPr>
          <w:p>
            <w:pPr>
              <w:spacing w:after="40"/>
            </w:pPr>
            <w:r>
              <w:rPr>
                <w:sz w:val="20"/>
              </w:rPr>
              <w:t>Élève 3</w:t>
            </w:r>
          </w:p>
        </w:tc>
        <w:tc>
          <w:tcPr>
            <w:tcW w:type="dxa" w:w="1872"/>
          </w:tcPr>
          <w:p>
            <w:pPr>
              <w:spacing w:after="40"/>
            </w:pPr>
            <w:r>
              <w:rPr>
                <w:sz w:val="20"/>
              </w:rPr>
              <w:t>L'Avocat de la défense</w:t>
            </w:r>
          </w:p>
        </w:tc>
        <w:tc>
          <w:tcPr>
            <w:tcW w:type="dxa" w:w="5184"/>
          </w:tcPr>
          <w:p>
            <w:pPr>
              <w:spacing w:after="40"/>
            </w:pPr>
            <w:r>
              <w:rPr>
                <w:sz w:val="20"/>
              </w:rPr>
              <w:t>Défend. Démonte chaque chef, puis désigne les vrais coupables : le baron, la guerre, l'Inquisition, Pangloss.</w:t>
            </w:r>
          </w:p>
        </w:tc>
        <w:tc>
          <w:tcPr>
            <w:tcW w:type="dxa" w:w="1440"/>
          </w:tcPr>
          <w:p>
            <w:pPr>
              <w:spacing w:after="40"/>
            </w:pPr>
            <w:r>
              <w:rPr>
                <w:sz w:val="20"/>
              </w:rPr>
              <w:t>16 répliques · 11 réf.</w:t>
            </w:r>
          </w:p>
        </w:tc>
      </w:tr>
      <w:tr>
        <w:tc>
          <w:tcPr>
            <w:tcW w:type="dxa" w:w="1008"/>
          </w:tcPr>
          <w:p>
            <w:pPr>
              <w:spacing w:after="40"/>
            </w:pPr>
            <w:r>
              <w:rPr>
                <w:sz w:val="20"/>
              </w:rPr>
              <w:t>Élève 4</w:t>
            </w:r>
          </w:p>
        </w:tc>
        <w:tc>
          <w:tcPr>
            <w:tcW w:type="dxa" w:w="1872"/>
          </w:tcPr>
          <w:p>
            <w:pPr>
              <w:spacing w:after="40"/>
            </w:pPr>
            <w:r>
              <w:rPr>
                <w:sz w:val="20"/>
              </w:rPr>
              <w:t>Cunégonde</w:t>
            </w:r>
          </w:p>
        </w:tc>
        <w:tc>
          <w:tcPr>
            <w:tcW w:type="dxa" w:w="5184"/>
          </w:tcPr>
          <w:p>
            <w:pPr>
              <w:spacing w:after="40"/>
            </w:pPr>
            <w:r>
              <w:rPr>
                <w:sz w:val="20"/>
              </w:rPr>
              <w:t>L'accusée. Parle à la première personne. Maîtrise les chapitres I, VII, VIII, XIII, XXIX et XXX. A le dernier mot avant le verdict.</w:t>
            </w:r>
          </w:p>
        </w:tc>
        <w:tc>
          <w:tcPr>
            <w:tcW w:type="dxa" w:w="1440"/>
          </w:tcPr>
          <w:p>
            <w:pPr>
              <w:spacing w:after="40"/>
            </w:pPr>
            <w:r>
              <w:rPr>
                <w:sz w:val="20"/>
              </w:rPr>
              <w:t>15 répliques · 10 réf.</w:t>
            </w:r>
          </w:p>
        </w:tc>
      </w:tr>
      <w:tr>
        <w:tc>
          <w:tcPr>
            <w:tcW w:type="dxa" w:w="1008"/>
          </w:tcPr>
          <w:p>
            <w:pPr>
              <w:spacing w:after="40"/>
            </w:pPr>
            <w:r>
              <w:rPr>
                <w:sz w:val="20"/>
              </w:rPr>
              <w:t>Élève 5</w:t>
            </w:r>
          </w:p>
        </w:tc>
        <w:tc>
          <w:tcPr>
            <w:tcW w:type="dxa" w:w="1872"/>
          </w:tcPr>
          <w:p>
            <w:pPr>
              <w:spacing w:after="40"/>
            </w:pPr>
            <w:r>
              <w:rPr>
                <w:sz w:val="20"/>
              </w:rPr>
              <w:t>Candide</w:t>
            </w:r>
          </w:p>
        </w:tc>
        <w:tc>
          <w:tcPr>
            <w:tcW w:type="dxa" w:w="5184"/>
          </w:tcPr>
          <w:p>
            <w:pPr>
              <w:spacing w:after="40"/>
            </w:pPr>
            <w:r>
              <w:rPr>
                <w:sz w:val="20"/>
              </w:rPr>
              <w:t>Témoin principal. Reconnaît avoir souffert, mais finit par assumer ses propres décisions. Son aveu fait basculer le procès.</w:t>
            </w:r>
          </w:p>
        </w:tc>
        <w:tc>
          <w:tcPr>
            <w:tcW w:type="dxa" w:w="1440"/>
          </w:tcPr>
          <w:p>
            <w:pPr>
              <w:spacing w:after="40"/>
            </w:pPr>
            <w:r>
              <w:rPr>
                <w:sz w:val="20"/>
              </w:rPr>
              <w:t>11 répliques · 9 réf.</w:t>
            </w:r>
          </w:p>
        </w:tc>
      </w:tr>
    </w:tbl>
    <w:p/>
    <w:p>
      <w:pPr>
        <w:spacing w:before="240" w:after="60"/>
      </w:pPr>
      <w:r>
        <w:rPr>
          <w:rFonts w:ascii="Calibri" w:hAnsi="Calibri"/>
          <w:b/>
          <w:color w:val="8C2A33"/>
          <w:sz w:val="18"/>
        </w:rPr>
        <w:t>MODE D'EMPLOI</w:t>
      </w:r>
    </w:p>
    <w:p>
      <w:pPr>
        <w:spacing w:after="80"/>
        <w:ind w:left="288"/>
      </w:pPr>
      <w:r>
        <w:rPr>
          <w:sz w:val="21"/>
        </w:rPr>
        <w:t>Chacun surligne ses propres répliques avant la première répétition : le nom du personnage ouvre chaque prise de parole, en majuscules et en couleur.</w:t>
      </w:r>
    </w:p>
    <w:p>
      <w:pPr>
        <w:spacing w:after="80"/>
        <w:ind w:left="288"/>
      </w:pPr>
      <w:r>
        <w:rPr>
          <w:sz w:val="21"/>
        </w:rPr>
        <w:t>Les mentions (ch. I) indiquent le chapitre à citer : ce sont elles qui rapportent les 10 points de « références exactes au roman ». Les passages en italique rouge sont des citations de Voltaire, à dire mot pour mot. Les (indications entre parenthèses) ne se prononcent pas : elles se jouent. La petite note grise à droite du nom est une consigne de jeu, pas du texte.</w:t>
      </w:r>
    </w:p>
    <w:p>
      <w:pPr>
        <w:spacing w:before="440" w:after="40"/>
      </w:pPr>
      <w:r>
        <w:rPr>
          <w:rFonts w:ascii="Calibri" w:hAnsi="Calibri"/>
          <w:b w:val="0"/>
          <w:color w:val="8C2A33"/>
          <w:sz w:val="17"/>
        </w:rPr>
        <w:t>ACTE I  ·  ~2 MIN</w:t>
      </w:r>
    </w:p>
    <w:p>
      <w:pPr>
        <w:spacing w:before="0" w:after="200"/>
      </w:pPr>
      <w:r>
        <w:rPr>
          <w:b w:val="0"/>
          <w:color w:val="1A1D21"/>
          <w:sz w:val="36"/>
        </w:rPr>
        <w:t>Ouverture de l'audience</w:t>
      </w:r>
    </w:p>
    <w:p>
      <w:pPr>
        <w:keepNext/>
        <w:spacing w:before="220" w:after="40"/>
      </w:pPr>
      <w:r>
        <w:rPr>
          <w:rFonts w:ascii="Calibri" w:hAnsi="Calibri"/>
          <w:b/>
          <w:color w:val="2B4257"/>
          <w:sz w:val="19"/>
        </w:rPr>
        <w:t>LE JUGE</w:t>
      </w:r>
      <w:r>
        <w:rPr>
          <w:rFonts w:ascii="Calibri" w:hAnsi="Calibri"/>
          <w:i/>
          <w:color w:val="5A6066"/>
          <w:sz w:val="16"/>
        </w:rPr>
        <w:t xml:space="preserve">   Debout. Trois coups. Débit lent.</w:t>
      </w:r>
    </w:p>
    <w:p>
      <w:pPr>
        <w:spacing w:after="100"/>
        <w:ind w:left="403"/>
      </w:pPr>
      <w:r>
        <w:rPr>
          <w:b w:val="0"/>
          <w:i/>
          <w:color w:val="5A6066"/>
        </w:rPr>
        <w:t>(Il frappe trois coups.)</w:t>
      </w:r>
      <w:r>
        <w:rPr>
          <w:b w:val="0"/>
          <w:i w:val="0"/>
          <w:color w:val="1A1D21"/>
        </w:rPr>
        <w:t xml:space="preserve"> L'audience est ouverte. Veuillez vous asseoir.</w:t>
      </w:r>
    </w:p>
    <w:p>
      <w:pPr>
        <w:spacing w:after="100"/>
        <w:ind w:left="403"/>
      </w:pPr>
      <w:r>
        <w:rPr>
          <w:b w:val="0"/>
          <w:i w:val="0"/>
          <w:color w:val="1A1D21"/>
        </w:rPr>
        <w:t>Tribunal littéraire de Westphalie, siégeant ce jour pour juger l'affaire enregistrée sous le numéro 1759 — l'année de publication de l'ouvrage qui nous tient lieu de dossier.</w:t>
      </w:r>
    </w:p>
    <w:p>
      <w:pPr>
        <w:spacing w:after="100"/>
        <w:ind w:left="403"/>
      </w:pPr>
      <w:r>
        <w:rPr>
          <w:b w:val="0"/>
          <w:i w:val="0"/>
          <w:color w:val="1A1D21"/>
        </w:rPr>
        <w:t xml:space="preserve">Comparaît devant nous Mademoiselle Cunégonde de Thunder-ten-tronckh, fille du baron du même nom, née en Westphalie, âgée de dix-sept ans au moment des faits initiaux, et dont le dossier précise qu'elle était </w:t>
      </w:r>
      <w:r>
        <w:rPr>
          <w:b w:val="0"/>
          <w:i/>
          <w:color w:val="8C2A33"/>
        </w:rPr>
        <w:t>« haute en couleur, fraîche, grasse, appétissante »</w:t>
      </w:r>
      <w:r>
        <w:rPr>
          <w:b w:val="0"/>
          <w:i w:val="0"/>
          <w:color w:val="1A1D21"/>
        </w:rPr>
        <w:t>.</w:t>
      </w:r>
      <w:r>
        <w:rPr>
          <w:b w:val="0"/>
          <w:i w:val="0"/>
          <w:color w:val="5A6066"/>
          <w:sz w:val="17"/>
        </w:rPr>
        <w:t xml:space="preserve"> (ch. I)</w:t>
      </w:r>
    </w:p>
    <w:p>
      <w:pPr>
        <w:spacing w:after="100"/>
        <w:ind w:left="403"/>
      </w:pPr>
      <w:r>
        <w:rPr>
          <w:b w:val="0"/>
          <w:i w:val="0"/>
          <w:color w:val="1A1D21"/>
        </w:rPr>
        <w:t>Elle est poursuivie pour avoir causé ou aggravé les malheurs du nommé Candide. Trois chefs d'accusation sont retenus.</w:t>
      </w:r>
    </w:p>
    <w:p>
      <w:pPr>
        <w:spacing w:after="100"/>
        <w:ind w:left="403"/>
      </w:pPr>
      <w:r>
        <w:rPr>
          <w:b/>
          <w:i w:val="0"/>
          <w:color w:val="1A1D21"/>
        </w:rPr>
        <w:t>Premier chef</w:t>
      </w:r>
      <w:r>
        <w:rPr>
          <w:b w:val="0"/>
          <w:i w:val="0"/>
          <w:color w:val="1A1D21"/>
        </w:rPr>
        <w:t xml:space="preserve"> — avoir, au chapitre premier, provoqué derrière un paravent une scène dont elle pouvait prévoir les conséquences, et qui a entraîné l'expulsion de Candide du château.</w:t>
      </w:r>
      <w:r>
        <w:rPr>
          <w:b w:val="0"/>
          <w:i w:val="0"/>
          <w:color w:val="5A6066"/>
          <w:sz w:val="17"/>
        </w:rPr>
        <w:t xml:space="preserve"> (ch. I)</w:t>
      </w:r>
    </w:p>
    <w:p>
      <w:pPr>
        <w:spacing w:after="100"/>
        <w:ind w:left="403"/>
      </w:pPr>
      <w:r>
        <w:rPr>
          <w:b/>
          <w:i w:val="0"/>
          <w:color w:val="1A1D21"/>
        </w:rPr>
        <w:t>Deuxième chef</w:t>
      </w:r>
      <w:r>
        <w:rPr>
          <w:b w:val="0"/>
          <w:i w:val="0"/>
          <w:color w:val="1A1D21"/>
        </w:rPr>
        <w:t xml:space="preserve"> — avoir exercé sur Candide une emprise telle qu'il a traversé deux fois l'Atlantique et quitté l'Eldorado, où il pouvait vivre heureux.</w:t>
      </w:r>
      <w:r>
        <w:rPr>
          <w:b w:val="0"/>
          <w:i w:val="0"/>
          <w:color w:val="5A6066"/>
          <w:sz w:val="17"/>
        </w:rPr>
        <w:t xml:space="preserve"> (ch. XIII–XIX)</w:t>
      </w:r>
    </w:p>
    <w:p>
      <w:pPr>
        <w:spacing w:after="100"/>
        <w:ind w:left="403"/>
      </w:pPr>
      <w:r>
        <w:rPr>
          <w:b/>
          <w:i w:val="0"/>
          <w:color w:val="1A1D21"/>
        </w:rPr>
        <w:t>Troisième chef</w:t>
      </w:r>
      <w:r>
        <w:rPr>
          <w:b w:val="0"/>
          <w:i w:val="0"/>
          <w:color w:val="1A1D21"/>
        </w:rPr>
        <w:t xml:space="preserve"> — avoir exigé l'exécution d'une promesse de mariage alors que les sentiments de Candide s'étaient éteints.</w:t>
      </w:r>
      <w:r>
        <w:rPr>
          <w:b w:val="0"/>
          <w:i w:val="0"/>
          <w:color w:val="5A6066"/>
          <w:sz w:val="17"/>
        </w:rPr>
        <w:t xml:space="preserve"> (ch. XXIX–XXX)</w:t>
      </w:r>
    </w:p>
    <w:p>
      <w:pPr>
        <w:spacing w:after="100"/>
        <w:ind w:left="403"/>
      </w:pPr>
      <w:r>
        <w:rPr>
          <w:b w:val="0"/>
          <w:i w:val="0"/>
          <w:color w:val="1A1D21"/>
        </w:rPr>
        <w:t>Mademoiselle, vous êtes présumée innocente. Vous avez le droit de vous taire. Mais puisque nous sommes dans un conte philosophique, je vous invite à parler : le silence y est encore plus suspect qu'ailleurs.</w:t>
      </w:r>
    </w:p>
    <w:p>
      <w:pPr>
        <w:spacing w:after="100"/>
        <w:ind w:left="403"/>
      </w:pPr>
      <w:r>
        <w:rPr>
          <w:b w:val="0"/>
          <w:i w:val="0"/>
          <w:color w:val="1A1D21"/>
        </w:rPr>
        <w:t>La parole est à Monsieur le Procureur.</w:t>
      </w:r>
    </w:p>
    <w:p>
      <w:pPr>
        <w:spacing w:before="440" w:after="40"/>
      </w:pPr>
      <w:r>
        <w:rPr>
          <w:rFonts w:ascii="Calibri" w:hAnsi="Calibri"/>
          <w:b w:val="0"/>
          <w:color w:val="8C2A33"/>
          <w:sz w:val="17"/>
        </w:rPr>
        <w:t>ACTE II  ·  ~4 MIN</w:t>
      </w:r>
    </w:p>
    <w:p>
      <w:pPr>
        <w:spacing w:before="0" w:after="200"/>
      </w:pPr>
      <w:r>
        <w:rPr>
          <w:b w:val="0"/>
          <w:color w:val="1A1D21"/>
          <w:sz w:val="36"/>
        </w:rPr>
        <w:t>Réquisitoire introductif</w:t>
      </w:r>
    </w:p>
    <w:p>
      <w:pPr>
        <w:keepNext/>
        <w:spacing w:before="220" w:after="40"/>
      </w:pPr>
      <w:r>
        <w:rPr>
          <w:rFonts w:ascii="Calibri" w:hAnsi="Calibri"/>
          <w:b/>
          <w:color w:val="8C2A33"/>
          <w:sz w:val="19"/>
        </w:rPr>
        <w:t>LE PROCUREUR</w:t>
      </w:r>
      <w:r>
        <w:rPr>
          <w:rFonts w:ascii="Calibri" w:hAnsi="Calibri"/>
          <w:i/>
          <w:color w:val="5A6066"/>
          <w:sz w:val="16"/>
        </w:rPr>
        <w:t xml:space="preserve">   Calme d'abord. Ne pas crier : l'accusation porte mieux à voix basse.</w:t>
      </w:r>
    </w:p>
    <w:p>
      <w:pPr>
        <w:spacing w:after="100"/>
        <w:ind w:left="403"/>
      </w:pPr>
      <w:r>
        <w:rPr>
          <w:b w:val="0"/>
          <w:i w:val="0"/>
          <w:color w:val="1A1D21"/>
        </w:rPr>
        <w:t>Monsieur le Président, mesdames et messieurs.</w:t>
      </w:r>
    </w:p>
    <w:p>
      <w:pPr>
        <w:spacing w:after="100"/>
        <w:ind w:left="403"/>
      </w:pPr>
      <w:r>
        <w:rPr>
          <w:b w:val="0"/>
          <w:i w:val="0"/>
          <w:color w:val="1A1D21"/>
        </w:rPr>
        <w:t xml:space="preserve">Je ne vais pas vous dire que Cunégonde est un monstre. Ce serait faux, et ce serait facile. Je vais vous dire quelque chose de plus gênant : Cunégonde est le point fixe autour duquel tourne toute la souffrance de Candide. Retirez Cunégonde du roman, et Candide reste en Westphalie. Pas de Bulgares, pas d'Inquisition, pas de Surinam. Un jeune homme tranquille dans un château qui possède </w:t>
      </w:r>
      <w:r>
        <w:rPr>
          <w:b w:val="0"/>
          <w:i/>
          <w:color w:val="8C2A33"/>
        </w:rPr>
        <w:t>« une porte et des fenêtres »</w:t>
      </w:r>
      <w:r>
        <w:rPr>
          <w:b w:val="0"/>
          <w:i w:val="0"/>
          <w:color w:val="1A1D21"/>
        </w:rPr>
        <w:t>.</w:t>
      </w:r>
      <w:r>
        <w:rPr>
          <w:b w:val="0"/>
          <w:i w:val="0"/>
          <w:color w:val="5A6066"/>
          <w:sz w:val="17"/>
        </w:rPr>
        <w:t xml:space="preserve"> (ch. I)</w:t>
      </w:r>
    </w:p>
    <w:p>
      <w:pPr>
        <w:spacing w:after="100"/>
        <w:ind w:left="403"/>
      </w:pPr>
      <w:r>
        <w:rPr>
          <w:b/>
          <w:i w:val="0"/>
          <w:color w:val="1A1D21"/>
        </w:rPr>
        <w:t>Premier chef : le paravent.</w:t>
      </w:r>
    </w:p>
    <w:p>
      <w:pPr>
        <w:spacing w:after="100"/>
        <w:ind w:left="403"/>
      </w:pPr>
      <w:r>
        <w:rPr>
          <w:b w:val="0"/>
          <w:i w:val="0"/>
          <w:color w:val="1A1D21"/>
        </w:rPr>
        <w:t xml:space="preserve">On vous dira que Candide est un innocent. C'est vrai. Mais lisez le texte, car le texte est d'une précision accablante. La veille, Cunégonde a vu </w:t>
      </w:r>
      <w:r>
        <w:rPr>
          <w:b w:val="0"/>
          <w:i/>
          <w:color w:val="8C2A33"/>
        </w:rPr>
        <w:t>« entre des broussailles »</w:t>
      </w:r>
      <w:r>
        <w:rPr>
          <w:b w:val="0"/>
          <w:i w:val="0"/>
          <w:color w:val="1A1D21"/>
        </w:rPr>
        <w:t xml:space="preserve"> le docteur Pangloss donner </w:t>
      </w:r>
      <w:r>
        <w:rPr>
          <w:b w:val="0"/>
          <w:i/>
          <w:color w:val="8C2A33"/>
        </w:rPr>
        <w:t>« une leçon de physique expérimentale »</w:t>
      </w:r>
      <w:r>
        <w:rPr>
          <w:b w:val="0"/>
          <w:i w:val="0"/>
          <w:color w:val="1A1D21"/>
        </w:rPr>
        <w:t xml:space="preserve"> à la femme de chambre de sa mère.</w:t>
      </w:r>
      <w:r>
        <w:rPr>
          <w:b w:val="0"/>
          <w:i w:val="0"/>
          <w:color w:val="5A6066"/>
          <w:sz w:val="17"/>
        </w:rPr>
        <w:t xml:space="preserve"> (ch. I)</w:t>
      </w:r>
      <w:r>
        <w:rPr>
          <w:b w:val="0"/>
          <w:i w:val="0"/>
          <w:color w:val="1A1D21"/>
        </w:rPr>
        <w:t xml:space="preserve"> Et Voltaire écrit qu'elle en revint </w:t>
      </w:r>
      <w:r>
        <w:rPr>
          <w:b w:val="0"/>
          <w:i/>
          <w:color w:val="8C2A33"/>
        </w:rPr>
        <w:t>« tout agitée, tout pensive, toute remplie du désir d'être savante, songeant qu'elle pourrait bien être la raison suffisante du jeune Candide »</w:t>
      </w:r>
      <w:r>
        <w:rPr>
          <w:b w:val="0"/>
          <w:i w:val="0"/>
          <w:color w:val="1A1D21"/>
        </w:rPr>
        <w:t>.</w:t>
      </w:r>
      <w:r>
        <w:rPr>
          <w:b w:val="0"/>
          <w:i w:val="0"/>
          <w:color w:val="5A6066"/>
          <w:sz w:val="17"/>
        </w:rPr>
        <w:t xml:space="preserve"> (ch. I)</w:t>
      </w:r>
    </w:p>
    <w:p>
      <w:pPr>
        <w:spacing w:after="100"/>
        <w:ind w:left="403"/>
      </w:pPr>
      <w:r>
        <w:rPr>
          <w:b w:val="0"/>
          <w:i w:val="0"/>
          <w:color w:val="1A1D21"/>
        </w:rPr>
        <w:t xml:space="preserve">Mesdames et messieurs : elle </w:t>
      </w:r>
      <w:r>
        <w:rPr>
          <w:b/>
          <w:i w:val="0"/>
          <w:color w:val="1A1D21"/>
        </w:rPr>
        <w:t>songe</w:t>
      </w:r>
      <w:r>
        <w:rPr>
          <w:b w:val="0"/>
          <w:i w:val="0"/>
          <w:color w:val="1A1D21"/>
        </w:rPr>
        <w:t>. Le mot est dans le livre. Elle a un projet. Elle est la seule des deux à savoir ce qu'elle fait.</w:t>
      </w:r>
    </w:p>
    <w:p>
      <w:pPr>
        <w:spacing w:after="100"/>
        <w:ind w:left="403"/>
      </w:pPr>
      <w:r>
        <w:rPr>
          <w:b w:val="0"/>
          <w:i w:val="0"/>
          <w:color w:val="1A1D21"/>
        </w:rPr>
        <w:t xml:space="preserve">Et le lendemain : </w:t>
      </w:r>
      <w:r>
        <w:rPr>
          <w:b w:val="0"/>
          <w:i/>
          <w:color w:val="8C2A33"/>
        </w:rPr>
        <w:t>« Cunégonde laissa tomber son mouchoir, Candide le ramassa, elle lui prit innocemment la main. »</w:t>
      </w:r>
      <w:r>
        <w:rPr>
          <w:b w:val="0"/>
          <w:i w:val="0"/>
          <w:color w:val="5A6066"/>
          <w:sz w:val="17"/>
        </w:rPr>
        <w:t xml:space="preserve"> (ch. I)</w:t>
      </w:r>
      <w:r>
        <w:rPr>
          <w:b w:val="0"/>
          <w:i w:val="0"/>
          <w:color w:val="1A1D21"/>
        </w:rPr>
        <w:t xml:space="preserve"> </w:t>
      </w:r>
      <w:r>
        <w:rPr>
          <w:b w:val="0"/>
          <w:i/>
          <w:color w:val="1A1D21"/>
        </w:rPr>
        <w:t>Laissa tomber</w:t>
      </w:r>
      <w:r>
        <w:rPr>
          <w:b w:val="0"/>
          <w:i w:val="0"/>
          <w:color w:val="1A1D21"/>
        </w:rPr>
        <w:t xml:space="preserve"> : le verbe est actif. Et Voltaire répète le mot « innocemment » — or chez Voltaire, un mot répété est un mot ironique. Le paravent n'est pas un accident. C'est une mise en scène.</w:t>
      </w:r>
    </w:p>
    <w:p>
      <w:pPr>
        <w:spacing w:after="100"/>
        <w:ind w:left="403"/>
      </w:pPr>
      <w:r>
        <w:rPr>
          <w:b w:val="0"/>
          <w:i w:val="0"/>
          <w:color w:val="1A1D21"/>
        </w:rPr>
        <w:t xml:space="preserve">Résultat, même chapitre : le baron </w:t>
      </w:r>
      <w:r>
        <w:rPr>
          <w:b w:val="0"/>
          <w:i/>
          <w:color w:val="8C2A33"/>
        </w:rPr>
        <w:t>« passa auprès du paravent, et voyant cette cause et cet effet, chassa Candide du château à grands coups de pied dans le derrière »</w:t>
      </w:r>
      <w:r>
        <w:rPr>
          <w:b w:val="0"/>
          <w:i w:val="0"/>
          <w:color w:val="1A1D21"/>
        </w:rPr>
        <w:t>.</w:t>
      </w:r>
      <w:r>
        <w:rPr>
          <w:b w:val="0"/>
          <w:i w:val="0"/>
          <w:color w:val="5A6066"/>
          <w:sz w:val="17"/>
        </w:rPr>
        <w:t xml:space="preserve"> (ch. I)</w:t>
      </w:r>
    </w:p>
    <w:p>
      <w:pPr>
        <w:spacing w:after="100"/>
        <w:ind w:left="403"/>
      </w:pPr>
      <w:r>
        <w:rPr>
          <w:b w:val="0"/>
          <w:i w:val="0"/>
          <w:color w:val="1A1D21"/>
        </w:rPr>
        <w:t>La défense dira : c'est le baron qui frappe. Je réponds : celui qui allume la mèche n'est pas innocent parce que c'est la poudre qui explose.</w:t>
      </w:r>
    </w:p>
    <w:p>
      <w:pPr>
        <w:spacing w:after="100"/>
        <w:ind w:left="403"/>
      </w:pPr>
      <w:r>
        <w:rPr>
          <w:b/>
          <w:i w:val="0"/>
          <w:color w:val="1A1D21"/>
        </w:rPr>
        <w:t>Deuxième chef : l'Eldorado.</w:t>
      </w:r>
    </w:p>
    <w:p>
      <w:pPr>
        <w:spacing w:after="100"/>
        <w:ind w:left="403"/>
      </w:pPr>
      <w:r>
        <w:rPr>
          <w:b w:val="0"/>
          <w:i w:val="0"/>
          <w:color w:val="1A1D21"/>
        </w:rPr>
        <w:t xml:space="preserve">Candide arrive dans un pays sans prison et sans tribunal — j'insiste, mesdames et messieurs : </w:t>
      </w:r>
      <w:r>
        <w:rPr>
          <w:b w:val="0"/>
          <w:i/>
          <w:color w:val="1A1D21"/>
        </w:rPr>
        <w:t>sans tribunal</w:t>
      </w:r>
      <w:r>
        <w:rPr>
          <w:b w:val="0"/>
          <w:i w:val="0"/>
          <w:color w:val="1A1D21"/>
        </w:rPr>
        <w:t>, ce qui devrait nous faire réfléchir sur notre propre métier.</w:t>
      </w:r>
      <w:r>
        <w:rPr>
          <w:b w:val="0"/>
          <w:i w:val="0"/>
          <w:color w:val="5A6066"/>
          <w:sz w:val="17"/>
        </w:rPr>
        <w:t xml:space="preserve"> (ch. XVIII)</w:t>
      </w:r>
      <w:r>
        <w:rPr>
          <w:b w:val="0"/>
          <w:i w:val="0"/>
          <w:color w:val="1A1D21"/>
        </w:rPr>
        <w:t xml:space="preserve"> Il y a l'or, la paix, un roi qui l'embrasse. Et il repart.</w:t>
      </w:r>
    </w:p>
    <w:p>
      <w:pPr>
        <w:spacing w:after="100"/>
        <w:ind w:left="403"/>
      </w:pPr>
      <w:r>
        <w:rPr>
          <w:b w:val="0"/>
          <w:i w:val="0"/>
          <w:color w:val="1A1D21"/>
        </w:rPr>
        <w:t xml:space="preserve">Pourquoi ? Il le dit lui-même à Cacambo : </w:t>
      </w:r>
      <w:r>
        <w:rPr>
          <w:b w:val="0"/>
          <w:i/>
          <w:color w:val="8C2A33"/>
        </w:rPr>
        <w:t>« si nous retournons dans notre monde seulement avec douze moutons chargés de cailloux d'Eldorado, nous serons plus riches que tous les rois ensemble, nous n'aurons plus d'inquisiteurs à craindre, et nous pourrons aisément reprendre mademoiselle Cunégonde. »</w:t>
      </w:r>
      <w:r>
        <w:rPr>
          <w:b w:val="0"/>
          <w:i w:val="0"/>
          <w:color w:val="5A6066"/>
          <w:sz w:val="17"/>
        </w:rPr>
        <w:t xml:space="preserve"> (ch. XVIII)</w:t>
      </w:r>
    </w:p>
    <w:p>
      <w:pPr>
        <w:spacing w:after="100"/>
        <w:ind w:left="403"/>
      </w:pPr>
      <w:r>
        <w:rPr>
          <w:b w:val="0"/>
          <w:i w:val="0"/>
          <w:color w:val="1A1D21"/>
        </w:rPr>
        <w:t>Le dernier mot de la phrase, mesdames et messieurs. Le dernier mot : Cunégonde. L'or n'est qu'un moyen. Le but a un nom, et ce nom est assis sur ce banc.</w:t>
      </w:r>
    </w:p>
    <w:p>
      <w:pPr>
        <w:spacing w:after="100"/>
        <w:ind w:left="403"/>
      </w:pPr>
      <w:r>
        <w:rPr>
          <w:b w:val="0"/>
          <w:i w:val="0"/>
          <w:color w:val="1A1D21"/>
        </w:rPr>
        <w:t xml:space="preserve">Le roi l'avertit pourtant : </w:t>
      </w:r>
      <w:r>
        <w:rPr>
          <w:b w:val="0"/>
          <w:i/>
          <w:color w:val="8C2A33"/>
        </w:rPr>
        <w:t>« Vous faites une sottise. »</w:t>
      </w:r>
      <w:r>
        <w:rPr>
          <w:b w:val="0"/>
          <w:i w:val="0"/>
          <w:color w:val="5A6066"/>
          <w:sz w:val="17"/>
        </w:rPr>
        <w:t xml:space="preserve"> (ch. XVIII)</w:t>
      </w:r>
      <w:r>
        <w:rPr>
          <w:b w:val="0"/>
          <w:i w:val="0"/>
          <w:color w:val="1A1D21"/>
        </w:rPr>
        <w:t xml:space="preserve"> Candide part quand même. Et il perd tout : ses moutons s'enfoncent, le marchand Vanderdendur le vole, un procès l'achève.</w:t>
      </w:r>
      <w:r>
        <w:rPr>
          <w:b w:val="0"/>
          <w:i w:val="0"/>
          <w:color w:val="5A6066"/>
          <w:sz w:val="17"/>
        </w:rPr>
        <w:t xml:space="preserve"> (ch. XIX)</w:t>
      </w:r>
    </w:p>
    <w:p>
      <w:pPr>
        <w:spacing w:after="100"/>
        <w:ind w:left="403"/>
      </w:pPr>
      <w:r>
        <w:rPr>
          <w:b/>
          <w:i w:val="0"/>
          <w:color w:val="1A1D21"/>
        </w:rPr>
        <w:t>Troisième chef : la promesse.</w:t>
      </w:r>
    </w:p>
    <w:p>
      <w:pPr>
        <w:spacing w:after="100"/>
        <w:ind w:left="403"/>
      </w:pPr>
      <w:r>
        <w:rPr>
          <w:b w:val="0"/>
          <w:i w:val="0"/>
          <w:color w:val="1A1D21"/>
        </w:rPr>
        <w:t xml:space="preserve">Sur les bords de la Propontide, Candide retrouve une femme aux </w:t>
      </w:r>
      <w:r>
        <w:rPr>
          <w:b w:val="0"/>
          <w:i/>
          <w:color w:val="8C2A33"/>
        </w:rPr>
        <w:t>« yeux éraillés »</w:t>
      </w:r>
      <w:r>
        <w:rPr>
          <w:b w:val="0"/>
          <w:i w:val="0"/>
          <w:color w:val="1A1D21"/>
        </w:rPr>
        <w:t xml:space="preserve">, à la </w:t>
      </w:r>
      <w:r>
        <w:rPr>
          <w:b w:val="0"/>
          <w:i/>
          <w:color w:val="8C2A33"/>
        </w:rPr>
        <w:t>« gorge sèche »</w:t>
      </w:r>
      <w:r>
        <w:rPr>
          <w:b w:val="0"/>
          <w:i w:val="0"/>
          <w:color w:val="1A1D21"/>
        </w:rPr>
        <w:t xml:space="preserve">, aux </w:t>
      </w:r>
      <w:r>
        <w:rPr>
          <w:b w:val="0"/>
          <w:i/>
          <w:color w:val="8C2A33"/>
        </w:rPr>
        <w:t>« bras rouges et écaillés »</w:t>
      </w:r>
      <w:r>
        <w:rPr>
          <w:b w:val="0"/>
          <w:i w:val="0"/>
          <w:color w:val="1A1D21"/>
        </w:rPr>
        <w:t>.</w:t>
      </w:r>
      <w:r>
        <w:rPr>
          <w:b w:val="0"/>
          <w:i w:val="0"/>
          <w:color w:val="5A6066"/>
          <w:sz w:val="17"/>
        </w:rPr>
        <w:t xml:space="preserve"> (ch. XXIX)</w:t>
      </w:r>
      <w:r>
        <w:rPr>
          <w:b w:val="0"/>
          <w:i w:val="0"/>
          <w:color w:val="1A1D21"/>
        </w:rPr>
        <w:t xml:space="preserve"> Il recule d'horreur, puis il avance, par honnêteté.</w:t>
      </w:r>
    </w:p>
    <w:p>
      <w:pPr>
        <w:spacing w:after="100"/>
        <w:ind w:left="403"/>
      </w:pPr>
      <w:r>
        <w:rPr>
          <w:b w:val="0"/>
          <w:i w:val="0"/>
          <w:color w:val="1A1D21"/>
        </w:rPr>
        <w:t xml:space="preserve">Et que fait Cunégonde ? Je cite : </w:t>
      </w:r>
      <w:r>
        <w:rPr>
          <w:b w:val="0"/>
          <w:i/>
          <w:color w:val="8C2A33"/>
        </w:rPr>
        <w:t>« elle fit souvenir Candide de ses promesses avec un ton si absolu que le bon Candide n'osa pas la refuser. »</w:t>
      </w:r>
      <w:r>
        <w:rPr>
          <w:b w:val="0"/>
          <w:i w:val="0"/>
          <w:color w:val="5A6066"/>
          <w:sz w:val="17"/>
        </w:rPr>
        <w:t xml:space="preserve"> (ch. XXIX)</w:t>
      </w:r>
    </w:p>
    <w:p>
      <w:pPr>
        <w:spacing w:after="100"/>
        <w:ind w:left="403"/>
      </w:pPr>
      <w:r>
        <w:rPr>
          <w:b w:val="0"/>
          <w:i/>
          <w:color w:val="1A1D21"/>
        </w:rPr>
        <w:t>Un ton si absolu. N'osa pas.</w:t>
      </w:r>
      <w:r>
        <w:rPr>
          <w:b w:val="0"/>
          <w:i w:val="0"/>
          <w:color w:val="1A1D21"/>
        </w:rPr>
        <w:t xml:space="preserve"> Voilà le vocabulaire. Ce n'est pas de l'amour : c'est une créance qu'on recouvre.</w:t>
      </w:r>
    </w:p>
    <w:p>
      <w:pPr>
        <w:spacing w:after="100"/>
        <w:ind w:left="403"/>
      </w:pPr>
      <w:r>
        <w:rPr>
          <w:b w:val="0"/>
          <w:i w:val="0"/>
          <w:color w:val="1A1D21"/>
        </w:rPr>
        <w:t xml:space="preserve">Et le chapitre suivant ne laisse aucun doute : </w:t>
      </w:r>
      <w:r>
        <w:rPr>
          <w:b w:val="0"/>
          <w:i/>
          <w:color w:val="8C2A33"/>
        </w:rPr>
        <w:t>« Candide, dans le fond de son cœur, n'avait aucune envie d'épouser Cunégonde »</w:t>
      </w:r>
      <w:r>
        <w:rPr>
          <w:b w:val="0"/>
          <w:i w:val="0"/>
          <w:color w:val="1A1D21"/>
        </w:rPr>
        <w:t xml:space="preserve">, mais elle </w:t>
      </w:r>
      <w:r>
        <w:rPr>
          <w:b w:val="0"/>
          <w:i/>
          <w:color w:val="8C2A33"/>
        </w:rPr>
        <w:t>« le pressait si vivement qu'il ne pouvait s'en dédire »</w:t>
      </w:r>
      <w:r>
        <w:rPr>
          <w:b w:val="0"/>
          <w:i w:val="0"/>
          <w:color w:val="1A1D21"/>
        </w:rPr>
        <w:t>.</w:t>
      </w:r>
      <w:r>
        <w:rPr>
          <w:b w:val="0"/>
          <w:i w:val="0"/>
          <w:color w:val="5A6066"/>
          <w:sz w:val="17"/>
        </w:rPr>
        <w:t xml:space="preserve"> (ch. XXX)</w:t>
      </w:r>
    </w:p>
    <w:p>
      <w:pPr>
        <w:spacing w:after="100"/>
        <w:ind w:left="403"/>
      </w:pPr>
      <w:r>
        <w:rPr>
          <w:b w:val="0"/>
          <w:i w:val="0"/>
          <w:color w:val="1A1D21"/>
        </w:rPr>
        <w:t>Mesdames et messieurs, on peut être une victime et faire une victime. Les deux ne s'excluent pas. C'est même la leçon la plus noire de ce livre.</w:t>
      </w:r>
    </w:p>
    <w:p>
      <w:pPr>
        <w:spacing w:after="100"/>
        <w:ind w:left="403"/>
      </w:pPr>
      <w:r>
        <w:rPr>
          <w:b w:val="0"/>
          <w:i w:val="0"/>
          <w:color w:val="1A1D21"/>
        </w:rPr>
        <w:t>Je conclurai plus tard. Je vous remercie.</w:t>
      </w:r>
    </w:p>
    <w:p>
      <w:pPr>
        <w:spacing w:before="440" w:after="40"/>
      </w:pPr>
      <w:r>
        <w:rPr>
          <w:rFonts w:ascii="Calibri" w:hAnsi="Calibri"/>
          <w:b w:val="0"/>
          <w:color w:val="8C2A33"/>
          <w:sz w:val="17"/>
        </w:rPr>
        <w:t>ACTE III  ·  ~4 MIN</w:t>
      </w:r>
    </w:p>
    <w:p>
      <w:pPr>
        <w:spacing w:before="0" w:after="200"/>
      </w:pPr>
      <w:r>
        <w:rPr>
          <w:b w:val="0"/>
          <w:color w:val="1A1D21"/>
          <w:sz w:val="36"/>
        </w:rPr>
        <w:t>Plaidoirie introductive</w:t>
      </w:r>
    </w:p>
    <w:p>
      <w:pPr>
        <w:keepNext/>
        <w:spacing w:before="220" w:after="40"/>
      </w:pPr>
      <w:r>
        <w:rPr>
          <w:rFonts w:ascii="Calibri" w:hAnsi="Calibri"/>
          <w:b/>
          <w:color w:val="1F5D52"/>
          <w:sz w:val="19"/>
        </w:rPr>
        <w:t>LA DÉFENSE</w:t>
      </w:r>
      <w:r>
        <w:rPr>
          <w:rFonts w:ascii="Calibri" w:hAnsi="Calibri"/>
          <w:i/>
          <w:color w:val="5A6066"/>
          <w:sz w:val="16"/>
        </w:rPr>
        <w:t xml:space="preserve">   Commencer par l'indignation, finir par la démonstration.</w:t>
      </w:r>
    </w:p>
    <w:p>
      <w:pPr>
        <w:spacing w:after="100"/>
        <w:ind w:left="403"/>
      </w:pPr>
      <w:r>
        <w:rPr>
          <w:b w:val="0"/>
          <w:i w:val="0"/>
          <w:color w:val="1A1D21"/>
        </w:rPr>
        <w:t>Monsieur le Président.</w:t>
      </w:r>
    </w:p>
    <w:p>
      <w:pPr>
        <w:spacing w:after="100"/>
        <w:ind w:left="403"/>
      </w:pPr>
      <w:r>
        <w:rPr>
          <w:b w:val="0"/>
          <w:i w:val="0"/>
          <w:color w:val="1A1D21"/>
        </w:rPr>
        <w:t>Mon confrère vient d'accomplir un exploit. Il a pris une femme dont la famille a été égorgée, qui a été violée, poignardée, vendue, partagée entre deux hommes par contrat écrit, revendue à un gouverneur, puis à un prince — et il a réussi à en faire l'accusée.</w:t>
      </w:r>
    </w:p>
    <w:p>
      <w:pPr>
        <w:spacing w:after="100"/>
        <w:ind w:left="403"/>
      </w:pPr>
      <w:r>
        <w:rPr>
          <w:b w:val="0"/>
          <w:i w:val="0"/>
          <w:color w:val="1A1D21"/>
        </w:rPr>
        <w:t>Je réponds point par point, puis je dirai qui aurait dû occuper ce banc.</w:t>
      </w:r>
    </w:p>
    <w:p>
      <w:pPr>
        <w:spacing w:after="100"/>
        <w:ind w:left="403"/>
      </w:pPr>
      <w:r>
        <w:rPr>
          <w:b/>
          <w:i w:val="0"/>
          <w:color w:val="1A1D21"/>
        </w:rPr>
        <w:t>Sur le paravent.</w:t>
      </w:r>
    </w:p>
    <w:p>
      <w:pPr>
        <w:spacing w:after="100"/>
        <w:ind w:left="403"/>
      </w:pPr>
      <w:r>
        <w:rPr>
          <w:b w:val="0"/>
          <w:i w:val="0"/>
          <w:color w:val="1A1D21"/>
        </w:rPr>
        <w:t>Le ministère public confond le désir et le crime. Une fille de dix-sept ans embrasse un garçon : voilà le forfait.</w:t>
      </w:r>
    </w:p>
    <w:p>
      <w:pPr>
        <w:spacing w:after="100"/>
        <w:ind w:left="403"/>
      </w:pPr>
      <w:r>
        <w:rPr>
          <w:b w:val="0"/>
          <w:i w:val="0"/>
          <w:color w:val="1A1D21"/>
        </w:rPr>
        <w:t xml:space="preserve">Mais lisez la phrase entière : le </w:t>
      </w:r>
      <w:r>
        <w:rPr>
          <w:b/>
          <w:i w:val="0"/>
          <w:color w:val="1A1D21"/>
        </w:rPr>
        <w:t>baron</w:t>
      </w:r>
      <w:r>
        <w:rPr>
          <w:b w:val="0"/>
          <w:i w:val="0"/>
          <w:color w:val="1A1D21"/>
        </w:rPr>
        <w:t xml:space="preserve"> </w:t>
      </w:r>
      <w:r>
        <w:rPr>
          <w:b w:val="0"/>
          <w:i/>
          <w:color w:val="8C2A33"/>
        </w:rPr>
        <w:t>« chassa Candide du château »</w:t>
      </w:r>
      <w:r>
        <w:rPr>
          <w:b w:val="0"/>
          <w:i w:val="0"/>
          <w:color w:val="1A1D21"/>
        </w:rPr>
        <w:t>.</w:t>
      </w:r>
      <w:r>
        <w:rPr>
          <w:b w:val="0"/>
          <w:i w:val="0"/>
          <w:color w:val="5A6066"/>
          <w:sz w:val="17"/>
        </w:rPr>
        <w:t xml:space="preserve"> (ch. I)</w:t>
      </w:r>
      <w:r>
        <w:rPr>
          <w:b w:val="0"/>
          <w:i w:val="0"/>
          <w:color w:val="1A1D21"/>
        </w:rPr>
        <w:t xml:space="preserve"> Qui chasse ? Le père. Pas la fille. Cunégonde n'a aucun pouvoir dans ce château : elle y est une fille, c'est-à-dire un bien, et son père est le seul souverain.</w:t>
      </w:r>
    </w:p>
    <w:p>
      <w:pPr>
        <w:spacing w:after="100"/>
        <w:ind w:left="403"/>
      </w:pPr>
      <w:r>
        <w:rPr>
          <w:b w:val="0"/>
          <w:i w:val="0"/>
          <w:color w:val="1A1D21"/>
        </w:rPr>
        <w:t xml:space="preserve">Et pourquoi Candide est-il chassé ? Pas pour un baiser. Pour une question de généalogie. Relisez le chapitre premier : si Candide n'est pas baron, c'est que sa mère refusa d'épouser son père </w:t>
      </w:r>
      <w:r>
        <w:rPr>
          <w:b w:val="0"/>
          <w:i/>
          <w:color w:val="8C2A33"/>
        </w:rPr>
        <w:t>« parce qu'il n'avait pu prouver que soixante et onze quartiers »</w:t>
      </w:r>
      <w:r>
        <w:rPr>
          <w:b w:val="0"/>
          <w:i w:val="0"/>
          <w:color w:val="1A1D21"/>
        </w:rPr>
        <w:t>.</w:t>
      </w:r>
      <w:r>
        <w:rPr>
          <w:b w:val="0"/>
          <w:i w:val="0"/>
          <w:color w:val="5A6066"/>
          <w:sz w:val="17"/>
        </w:rPr>
        <w:t xml:space="preserve"> (ch. I)</w:t>
      </w:r>
      <w:r>
        <w:rPr>
          <w:b w:val="0"/>
          <w:i w:val="0"/>
          <w:color w:val="1A1D21"/>
        </w:rPr>
        <w:t xml:space="preserve"> Soixante et onze. Il en manquait </w:t>
      </w:r>
      <w:r>
        <w:rPr>
          <w:b/>
          <w:i w:val="0"/>
          <w:color w:val="1A1D21"/>
        </w:rPr>
        <w:t>un</w:t>
      </w:r>
      <w:r>
        <w:rPr>
          <w:b w:val="0"/>
          <w:i w:val="0"/>
          <w:color w:val="1A1D21"/>
        </w:rPr>
        <w:t>. Candide est expulsé pour un quartier de noblesse manquant.</w:t>
      </w:r>
    </w:p>
    <w:p>
      <w:pPr>
        <w:spacing w:after="100"/>
        <w:ind w:left="403"/>
      </w:pPr>
      <w:r>
        <w:rPr>
          <w:b w:val="0"/>
          <w:i w:val="0"/>
          <w:color w:val="1A1D21"/>
        </w:rPr>
        <w:t>Le vrai responsable du premier malheur de Candide n'est pas une jeune fille derrière un paravent. C'est un arbre généalogique.</w:t>
      </w:r>
    </w:p>
    <w:p>
      <w:pPr>
        <w:spacing w:after="100"/>
        <w:ind w:left="403"/>
      </w:pPr>
      <w:r>
        <w:rPr>
          <w:b/>
          <w:i w:val="0"/>
          <w:color w:val="1A1D21"/>
        </w:rPr>
        <w:t>Sur l'Eldorado.</w:t>
      </w:r>
    </w:p>
    <w:p>
      <w:pPr>
        <w:spacing w:after="100"/>
        <w:ind w:left="403"/>
      </w:pPr>
      <w:r>
        <w:rPr>
          <w:b w:val="0"/>
          <w:i w:val="0"/>
          <w:color w:val="1A1D21"/>
        </w:rPr>
        <w:t xml:space="preserve">Mon confrère a cité le chapitre XVIII. Je l'en remercie : il a cité contre lui-même. Il a lu </w:t>
      </w:r>
      <w:r>
        <w:rPr>
          <w:b w:val="0"/>
          <w:i/>
          <w:color w:val="8C2A33"/>
        </w:rPr>
        <w:t xml:space="preserve">« si </w:t>
      </w:r>
      <w:r>
        <w:rPr>
          <w:b/>
          <w:i/>
          <w:color w:val="8C2A33"/>
        </w:rPr>
        <w:t>nous</w:t>
      </w:r>
      <w:r>
        <w:rPr>
          <w:b w:val="0"/>
          <w:i/>
          <w:color w:val="8C2A33"/>
        </w:rPr>
        <w:t xml:space="preserve"> retournons »</w:t>
      </w:r>
      <w:r>
        <w:rPr>
          <w:b w:val="0"/>
          <w:i w:val="0"/>
          <w:color w:val="1A1D21"/>
        </w:rPr>
        <w:t xml:space="preserve">, </w:t>
      </w:r>
      <w:r>
        <w:rPr>
          <w:b w:val="0"/>
          <w:i/>
          <w:color w:val="8C2A33"/>
        </w:rPr>
        <w:t xml:space="preserve">« </w:t>
      </w:r>
      <w:r>
        <w:rPr>
          <w:b/>
          <w:i/>
          <w:color w:val="8C2A33"/>
        </w:rPr>
        <w:t>nous</w:t>
      </w:r>
      <w:r>
        <w:rPr>
          <w:b w:val="0"/>
          <w:i/>
          <w:color w:val="8C2A33"/>
        </w:rPr>
        <w:t xml:space="preserve"> pourrons aisément reprendre mademoiselle Cunégonde »</w:t>
      </w:r>
      <w:r>
        <w:rPr>
          <w:b w:val="0"/>
          <w:i w:val="0"/>
          <w:color w:val="1A1D21"/>
        </w:rPr>
        <w:t>.</w:t>
      </w:r>
      <w:r>
        <w:rPr>
          <w:b w:val="0"/>
          <w:i w:val="0"/>
          <w:color w:val="5A6066"/>
          <w:sz w:val="17"/>
        </w:rPr>
        <w:t xml:space="preserve"> (ch. XVIII)</w:t>
      </w:r>
      <w:r>
        <w:rPr>
          <w:b w:val="0"/>
          <w:i w:val="0"/>
          <w:color w:val="1A1D21"/>
        </w:rPr>
        <w:t xml:space="preserve"> C'est Candide qui parle. C'est Candide qui décide. Cunégonde est à sept mille lieues de là, retenue à Buenos-Ayres. Elle ignore jusqu'à l'existence de l'Eldorado.</w:t>
      </w:r>
    </w:p>
    <w:p>
      <w:pPr>
        <w:spacing w:after="100"/>
        <w:ind w:left="403"/>
      </w:pPr>
      <w:r>
        <w:rPr>
          <w:b w:val="0"/>
          <w:i w:val="0"/>
          <w:color w:val="1A1D21"/>
        </w:rPr>
        <w:t>Peut-on condamner quelqu'un pour une décision prise en son absence, sur un continent qu'elle n'a jamais vu, par un homme qui la croit perdue ?</w:t>
      </w:r>
    </w:p>
    <w:p>
      <w:pPr>
        <w:spacing w:after="100"/>
        <w:ind w:left="403"/>
      </w:pPr>
      <w:r>
        <w:rPr>
          <w:b w:val="0"/>
          <w:i w:val="0"/>
          <w:color w:val="1A1D21"/>
        </w:rPr>
        <w:t xml:space="preserve">Et pourquoi est-elle à Buenos-Ayres ? Parce que le gouverneur don Fernando d'Ibaraa y Figueora y Mascarenes y Lampourdos y Souza a demandé à Candide si elle était sa femme — et que Candide, je cite, </w:t>
      </w:r>
      <w:r>
        <w:rPr>
          <w:b w:val="0"/>
          <w:i/>
          <w:color w:val="8C2A33"/>
        </w:rPr>
        <w:t>« n'osa pas dire qu'elle était sa femme, parce qu'en effet elle ne l'était point »</w:t>
      </w:r>
      <w:r>
        <w:rPr>
          <w:b w:val="0"/>
          <w:i w:val="0"/>
          <w:color w:val="1A1D21"/>
        </w:rPr>
        <w:t>.</w:t>
      </w:r>
      <w:r>
        <w:rPr>
          <w:b w:val="0"/>
          <w:i w:val="0"/>
          <w:color w:val="5A6066"/>
          <w:sz w:val="17"/>
        </w:rPr>
        <w:t xml:space="preserve"> (ch. XIII)</w:t>
      </w:r>
    </w:p>
    <w:p>
      <w:pPr>
        <w:spacing w:after="100"/>
        <w:ind w:left="403"/>
      </w:pPr>
      <w:r>
        <w:rPr>
          <w:b w:val="0"/>
          <w:i w:val="0"/>
          <w:color w:val="1A1D21"/>
        </w:rPr>
        <w:t>Mesdames et messieurs : au seul instant où un mot aurait pu la protéger, c'est Candide qui se tait. Puis il s'embarque. On reproche aujourd'hui à Cunégonde de ne pas l'avoir suivi ; on oublie que c'est lui qui est parti le premier.</w:t>
      </w:r>
    </w:p>
    <w:p>
      <w:pPr>
        <w:spacing w:after="100"/>
        <w:ind w:left="403"/>
      </w:pPr>
      <w:r>
        <w:rPr>
          <w:b/>
          <w:i w:val="0"/>
          <w:color w:val="1A1D21"/>
        </w:rPr>
        <w:t>Sur la promesse.</w:t>
      </w:r>
    </w:p>
    <w:p>
      <w:pPr>
        <w:spacing w:after="100"/>
        <w:ind w:left="403"/>
      </w:pPr>
      <w:r>
        <w:rPr>
          <w:b w:val="0"/>
          <w:i w:val="0"/>
          <w:color w:val="1A1D21"/>
        </w:rPr>
        <w:t>Oui, elle rappelle la promesse. Mais mesurez d'abord ce qu'on lui a pris.</w:t>
      </w:r>
    </w:p>
    <w:p>
      <w:pPr>
        <w:spacing w:after="100"/>
        <w:ind w:left="403"/>
      </w:pPr>
      <w:r>
        <w:rPr>
          <w:b w:val="0"/>
          <w:i w:val="0"/>
          <w:color w:val="1A1D21"/>
        </w:rPr>
        <w:t xml:space="preserve">Chapitre huitième, par sa propre bouche : les Bulgares égorgent son père et son frère et </w:t>
      </w:r>
      <w:r>
        <w:rPr>
          <w:b w:val="0"/>
          <w:i/>
          <w:color w:val="8C2A33"/>
        </w:rPr>
        <w:t>« coupèrent ma mère par morceaux »</w:t>
      </w:r>
      <w:r>
        <w:rPr>
          <w:b w:val="0"/>
          <w:i w:val="0"/>
          <w:color w:val="1A1D21"/>
        </w:rPr>
        <w:t xml:space="preserve">. Un soldat la viole et lui donne </w:t>
      </w:r>
      <w:r>
        <w:rPr>
          <w:b w:val="0"/>
          <w:i/>
          <w:color w:val="8C2A33"/>
        </w:rPr>
        <w:t>« un coup de couteau dans le flanc gauche »</w:t>
      </w:r>
      <w:r>
        <w:rPr>
          <w:b w:val="0"/>
          <w:i w:val="0"/>
          <w:color w:val="1A1D21"/>
        </w:rPr>
        <w:t xml:space="preserve"> dont elle porte encore la marque. Et Voltaire ajoute cette phrase terrible : tout cela était, dans ce château, </w:t>
      </w:r>
      <w:r>
        <w:rPr>
          <w:b w:val="0"/>
          <w:i/>
          <w:color w:val="8C2A33"/>
        </w:rPr>
        <w:t>« une chose d'usage »</w:t>
      </w:r>
      <w:r>
        <w:rPr>
          <w:b w:val="0"/>
          <w:i w:val="0"/>
          <w:color w:val="1A1D21"/>
        </w:rPr>
        <w:t>.</w:t>
      </w:r>
      <w:r>
        <w:rPr>
          <w:b w:val="0"/>
          <w:i w:val="0"/>
          <w:color w:val="5A6066"/>
          <w:sz w:val="17"/>
        </w:rPr>
        <w:t xml:space="preserve"> (ch. VIII)</w:t>
      </w:r>
    </w:p>
    <w:p>
      <w:pPr>
        <w:spacing w:after="100"/>
        <w:ind w:left="403"/>
      </w:pPr>
      <w:r>
        <w:rPr>
          <w:b w:val="0"/>
          <w:i w:val="0"/>
          <w:color w:val="1A1D21"/>
        </w:rPr>
        <w:t>Vendue à un capitaine, revendue à don Issachar. Puis le Grand Inquisiteur la voit à la messe et l'exige. Les deux hommes ne peuvent s'entendre ? Ils signent un arrangement : à l'un les lundis, les mercredis et le jour du sabbat ; à l'autre le reste de la semaine.</w:t>
      </w:r>
      <w:r>
        <w:rPr>
          <w:b w:val="0"/>
          <w:i w:val="0"/>
          <w:color w:val="5A6066"/>
          <w:sz w:val="17"/>
        </w:rPr>
        <w:t xml:space="preserve"> (ch. VIII)</w:t>
      </w:r>
    </w:p>
    <w:p>
      <w:pPr>
        <w:spacing w:after="100"/>
        <w:ind w:left="403"/>
      </w:pPr>
      <w:r>
        <w:rPr>
          <w:b w:val="0"/>
          <w:i w:val="0"/>
          <w:color w:val="1A1D21"/>
        </w:rPr>
        <w:t xml:space="preserve">Je demande au tribunal de mesurer ce que cela signifie. Cette femme a été </w:t>
      </w:r>
      <w:r>
        <w:rPr>
          <w:b/>
          <w:i w:val="0"/>
          <w:color w:val="1A1D21"/>
        </w:rPr>
        <w:t>inscrite dans un calendrier</w:t>
      </w:r>
      <w:r>
        <w:rPr>
          <w:b w:val="0"/>
          <w:i w:val="0"/>
          <w:color w:val="1A1D21"/>
        </w:rPr>
        <w:t>.</w:t>
      </w:r>
    </w:p>
    <w:p>
      <w:pPr>
        <w:spacing w:after="100"/>
        <w:ind w:left="403"/>
      </w:pPr>
      <w:r>
        <w:rPr>
          <w:b w:val="0"/>
          <w:i w:val="0"/>
          <w:color w:val="1A1D21"/>
        </w:rPr>
        <w:t>Il ne lui reste plus rien : ni famille, ni rang, ni fortune, ni beauté. Rien qu'une parole donnée. Et on lui fait un procès parce qu'elle y tient.</w:t>
      </w:r>
    </w:p>
    <w:p>
      <w:pPr>
        <w:spacing w:after="100"/>
        <w:ind w:left="403"/>
      </w:pPr>
      <w:r>
        <w:rPr>
          <w:b w:val="0"/>
          <w:i w:val="0"/>
          <w:color w:val="1A1D21"/>
        </w:rPr>
        <w:t>Monsieur le Président : quand on n'a plus que sa créance, on la réclame. Ce n'est pas de la cruauté. C'est de la survie.</w:t>
      </w:r>
    </w:p>
    <w:p>
      <w:pPr>
        <w:spacing w:after="100"/>
        <w:ind w:left="403"/>
      </w:pPr>
      <w:r>
        <w:rPr>
          <w:b/>
          <w:i w:val="0"/>
          <w:color w:val="1A1D21"/>
        </w:rPr>
        <w:t>Et le vrai coupable ?</w:t>
      </w:r>
    </w:p>
    <w:p>
      <w:pPr>
        <w:spacing w:after="100"/>
        <w:ind w:left="403"/>
      </w:pPr>
      <w:r>
        <w:rPr>
          <w:b w:val="0"/>
          <w:i w:val="0"/>
          <w:color w:val="1A1D21"/>
        </w:rPr>
        <w:t xml:space="preserve">Il a un nom. Il s'appelle Pangloss. Et sa doctrine a été définie par Candide lui-même : l'optimisme, </w:t>
      </w:r>
      <w:r>
        <w:rPr>
          <w:b w:val="0"/>
          <w:i/>
          <w:color w:val="8C2A33"/>
        </w:rPr>
        <w:t>« c'est la rage de soutenir que tout est bien quand on est mal »</w:t>
      </w:r>
      <w:r>
        <w:rPr>
          <w:b w:val="0"/>
          <w:i w:val="0"/>
          <w:color w:val="1A1D21"/>
        </w:rPr>
        <w:t>.</w:t>
      </w:r>
      <w:r>
        <w:rPr>
          <w:b w:val="0"/>
          <w:i w:val="0"/>
          <w:color w:val="5A6066"/>
          <w:sz w:val="17"/>
        </w:rPr>
        <w:t xml:space="preserve"> (ch. XIX)</w:t>
      </w:r>
    </w:p>
    <w:p>
      <w:pPr>
        <w:spacing w:after="100"/>
        <w:ind w:left="403"/>
      </w:pPr>
      <w:r>
        <w:rPr>
          <w:b w:val="0"/>
          <w:i w:val="0"/>
          <w:color w:val="1A1D21"/>
        </w:rPr>
        <w:t>C'est cette doctrine qui a rendu Candide incapable de choisir ; incapable de rester en Eldorado ; incapable de comprendre que le bonheur n'est pas au bout d'un voyage, mais dans un jardin.</w:t>
      </w:r>
    </w:p>
    <w:p>
      <w:pPr>
        <w:spacing w:after="100"/>
        <w:ind w:left="403"/>
      </w:pPr>
      <w:r>
        <w:rPr>
          <w:b w:val="0"/>
          <w:i w:val="0"/>
          <w:color w:val="1A1D21"/>
        </w:rPr>
        <w:t>Cunégonde n'est pas la cause du malheur de Candide. Elle en est la compagne.</w:t>
      </w:r>
    </w:p>
    <w:p>
      <w:pPr>
        <w:spacing w:before="440" w:after="40"/>
      </w:pPr>
      <w:r>
        <w:rPr>
          <w:rFonts w:ascii="Calibri" w:hAnsi="Calibri"/>
          <w:b w:val="0"/>
          <w:color w:val="8C2A33"/>
          <w:sz w:val="17"/>
        </w:rPr>
        <w:t>ACTE IV  ·  ~6 MIN</w:t>
      </w:r>
    </w:p>
    <w:p>
      <w:pPr>
        <w:spacing w:before="0" w:after="200"/>
      </w:pPr>
      <w:r>
        <w:rPr>
          <w:b w:val="0"/>
          <w:color w:val="1A1D21"/>
          <w:sz w:val="36"/>
        </w:rPr>
        <w:t>Interrogatoire de l'accusée</w:t>
      </w:r>
    </w:p>
    <w:p>
      <w:pPr>
        <w:keepNext/>
        <w:spacing w:before="220" w:after="40"/>
      </w:pPr>
      <w:r>
        <w:rPr>
          <w:rFonts w:ascii="Calibri" w:hAnsi="Calibri"/>
          <w:b/>
          <w:color w:val="2B4257"/>
          <w:sz w:val="19"/>
        </w:rPr>
        <w:t>LE JUGE</w:t>
      </w:r>
    </w:p>
    <w:p>
      <w:pPr>
        <w:spacing w:after="100"/>
        <w:ind w:left="403"/>
      </w:pPr>
      <w:r>
        <w:rPr>
          <w:b w:val="0"/>
          <w:i w:val="0"/>
          <w:color w:val="1A1D21"/>
        </w:rPr>
        <w:t>Mademoiselle, levez-vous. Le tribunal va vous entendre. Monsieur le Procureur, vous avez la parole.</w:t>
      </w:r>
    </w:p>
    <w:p>
      <w:pPr>
        <w:keepNext/>
        <w:spacing w:before="220" w:after="40"/>
      </w:pPr>
      <w:r>
        <w:rPr>
          <w:rFonts w:ascii="Calibri" w:hAnsi="Calibri"/>
          <w:b/>
          <w:color w:val="8C2A33"/>
          <w:sz w:val="19"/>
        </w:rPr>
        <w:t>LE PROCUREUR</w:t>
      </w:r>
      <w:r>
        <w:rPr>
          <w:rFonts w:ascii="Calibri" w:hAnsi="Calibri"/>
          <w:i/>
          <w:color w:val="5A6066"/>
          <w:sz w:val="16"/>
        </w:rPr>
        <w:t xml:space="preserve">   Questions courtes. Laisser le silence travailler.</w:t>
      </w:r>
    </w:p>
    <w:p>
      <w:pPr>
        <w:spacing w:after="100"/>
        <w:ind w:left="403"/>
      </w:pPr>
      <w:r>
        <w:rPr>
          <w:b w:val="0"/>
          <w:i w:val="0"/>
          <w:color w:val="1A1D21"/>
        </w:rPr>
        <w:t>Mademoiselle, au chapitre premier : avez-vous laissé tomber votre mouchoir ?</w:t>
      </w:r>
    </w:p>
    <w:p>
      <w:pPr>
        <w:keepNext/>
        <w:spacing w:before="220" w:after="40"/>
      </w:pPr>
      <w:r>
        <w:rPr>
          <w:rFonts w:ascii="Calibri" w:hAnsi="Calibri"/>
          <w:b/>
          <w:color w:val="6B3A63"/>
          <w:sz w:val="19"/>
        </w:rPr>
        <w:t>CUNÉGONDE</w:t>
      </w:r>
      <w:r>
        <w:rPr>
          <w:rFonts w:ascii="Calibri" w:hAnsi="Calibri"/>
          <w:i/>
          <w:color w:val="5A6066"/>
          <w:sz w:val="16"/>
        </w:rPr>
        <w:t xml:space="preserve">   Droite. Jamais pleurnicharde. L'ironie est une arme.</w:t>
      </w:r>
    </w:p>
    <w:p>
      <w:pPr>
        <w:spacing w:after="100"/>
        <w:ind w:left="403"/>
      </w:pPr>
      <w:r>
        <w:rPr>
          <w:b w:val="0"/>
          <w:i w:val="0"/>
          <w:color w:val="1A1D21"/>
        </w:rPr>
        <w:t>Oui.</w:t>
      </w:r>
    </w:p>
    <w:p>
      <w:pPr>
        <w:keepNext/>
        <w:spacing w:before="220" w:after="40"/>
      </w:pPr>
      <w:r>
        <w:rPr>
          <w:rFonts w:ascii="Calibri" w:hAnsi="Calibri"/>
          <w:b/>
          <w:color w:val="8C2A33"/>
          <w:sz w:val="19"/>
        </w:rPr>
        <w:t>LE PROCUREUR</w:t>
      </w:r>
    </w:p>
    <w:p>
      <w:pPr>
        <w:spacing w:after="100"/>
        <w:ind w:left="403"/>
      </w:pPr>
      <w:r>
        <w:rPr>
          <w:b w:val="0"/>
          <w:i w:val="0"/>
          <w:color w:val="1A1D21"/>
        </w:rPr>
        <w:t>Volontairement ?</w:t>
      </w:r>
    </w:p>
    <w:p>
      <w:pPr>
        <w:keepNext/>
        <w:spacing w:before="220" w:after="40"/>
      </w:pPr>
      <w:r>
        <w:rPr>
          <w:rFonts w:ascii="Calibri" w:hAnsi="Calibri"/>
          <w:b/>
          <w:color w:val="6B3A63"/>
          <w:sz w:val="19"/>
        </w:rPr>
        <w:t>CUNÉGONDE</w:t>
      </w:r>
    </w:p>
    <w:p>
      <w:pPr>
        <w:spacing w:after="100"/>
        <w:ind w:left="403"/>
      </w:pPr>
      <w:r>
        <w:rPr>
          <w:b w:val="0"/>
          <w:i w:val="0"/>
          <w:color w:val="1A1D21"/>
        </w:rPr>
        <w:t>Monsieur le Procureur, j'avais dix-sept ans et je vivais dans un château où le plus grand événement de la semaine était la leçon de métaphysico-théologo-cosmolonigologie du docteur Pangloss.</w:t>
      </w:r>
      <w:r>
        <w:rPr>
          <w:b w:val="0"/>
          <w:i w:val="0"/>
          <w:color w:val="5A6066"/>
          <w:sz w:val="17"/>
        </w:rPr>
        <w:t xml:space="preserve"> (ch. I)</w:t>
      </w:r>
      <w:r>
        <w:rPr>
          <w:b w:val="0"/>
          <w:i w:val="0"/>
          <w:color w:val="1A1D21"/>
        </w:rPr>
        <w:t xml:space="preserve"> Oui, j'ai laissé tomber mon mouchoir. Je ne vois pas quel autre crime on pouvait commettre dans cette maison.</w:t>
      </w:r>
    </w:p>
    <w:p>
      <w:pPr>
        <w:keepNext/>
        <w:spacing w:before="220" w:after="40"/>
      </w:pPr>
      <w:r>
        <w:rPr>
          <w:rFonts w:ascii="Calibri" w:hAnsi="Calibri"/>
          <w:b/>
          <w:color w:val="8C2A33"/>
          <w:sz w:val="19"/>
        </w:rPr>
        <w:t>LE PROCUREUR</w:t>
      </w:r>
    </w:p>
    <w:p>
      <w:pPr>
        <w:spacing w:after="100"/>
        <w:ind w:left="403"/>
      </w:pPr>
      <w:r>
        <w:rPr>
          <w:b w:val="0"/>
          <w:i w:val="0"/>
          <w:color w:val="1A1D21"/>
        </w:rPr>
        <w:t>Vous aviez vu, la veille, ce que vous appelez une « leçon de physique expérimentale ». Vous saviez donc ce qui pouvait arriver.</w:t>
      </w:r>
    </w:p>
    <w:p>
      <w:pPr>
        <w:keepNext/>
        <w:spacing w:before="220" w:after="40"/>
      </w:pPr>
      <w:r>
        <w:rPr>
          <w:rFonts w:ascii="Calibri" w:hAnsi="Calibri"/>
          <w:b/>
          <w:color w:val="6B3A63"/>
          <w:sz w:val="19"/>
        </w:rPr>
        <w:t>CUNÉGONDE</w:t>
      </w:r>
    </w:p>
    <w:p>
      <w:pPr>
        <w:spacing w:after="100"/>
        <w:ind w:left="403"/>
      </w:pPr>
      <w:r>
        <w:rPr>
          <w:b w:val="0"/>
          <w:i w:val="0"/>
          <w:color w:val="1A1D21"/>
        </w:rPr>
        <w:t xml:space="preserve">J'avais vu, oui. Et j'ai voulu savoir. On m'avait enseigné que tout était cause et effet, que rien n'arrivait sans </w:t>
      </w:r>
      <w:r>
        <w:rPr>
          <w:b w:val="0"/>
          <w:i/>
          <w:color w:val="8C2A33"/>
        </w:rPr>
        <w:t>« raison suffisante »</w:t>
      </w:r>
      <w:r>
        <w:rPr>
          <w:b w:val="0"/>
          <w:i w:val="0"/>
          <w:color w:val="1A1D21"/>
        </w:rPr>
        <w:t>.</w:t>
      </w:r>
      <w:r>
        <w:rPr>
          <w:b w:val="0"/>
          <w:i w:val="0"/>
          <w:color w:val="5A6066"/>
          <w:sz w:val="17"/>
        </w:rPr>
        <w:t xml:space="preserve"> (ch. I)</w:t>
      </w:r>
      <w:r>
        <w:rPr>
          <w:b w:val="0"/>
          <w:i w:val="0"/>
          <w:color w:val="1A1D21"/>
        </w:rPr>
        <w:t xml:space="preserve"> J'ai voulu vérifier. Si c'est un crime d'appliquer ce qu'on nous enseigne, alors faites aussi comparaître mon professeur.</w:t>
      </w:r>
    </w:p>
    <w:p>
      <w:pPr>
        <w:keepNext/>
        <w:spacing w:before="220" w:after="40"/>
      </w:pPr>
      <w:r>
        <w:rPr>
          <w:rFonts w:ascii="Calibri" w:hAnsi="Calibri"/>
          <w:b/>
          <w:color w:val="8C2A33"/>
          <w:sz w:val="19"/>
        </w:rPr>
        <w:t>LE PROCUREUR</w:t>
      </w:r>
    </w:p>
    <w:p>
      <w:pPr>
        <w:spacing w:after="100"/>
        <w:ind w:left="403"/>
      </w:pPr>
      <w:r>
        <w:rPr>
          <w:b w:val="0"/>
          <w:i w:val="0"/>
          <w:color w:val="1A1D21"/>
        </w:rPr>
        <w:t>Vous saviez que votre père chasserait Candide.</w:t>
      </w:r>
    </w:p>
    <w:p>
      <w:pPr>
        <w:keepNext/>
        <w:spacing w:before="220" w:after="40"/>
      </w:pPr>
      <w:r>
        <w:rPr>
          <w:rFonts w:ascii="Calibri" w:hAnsi="Calibri"/>
          <w:b/>
          <w:color w:val="6B3A63"/>
          <w:sz w:val="19"/>
        </w:rPr>
        <w:t>CUNÉGONDE</w:t>
      </w:r>
      <w:r>
        <w:rPr>
          <w:rFonts w:ascii="Calibri" w:hAnsi="Calibri"/>
          <w:i/>
          <w:color w:val="5A6066"/>
          <w:sz w:val="16"/>
        </w:rPr>
        <w:t xml:space="preserve">   Marquer le temps avant la dernière phrase.</w:t>
      </w:r>
    </w:p>
    <w:p>
      <w:pPr>
        <w:spacing w:after="100"/>
        <w:ind w:left="403"/>
      </w:pPr>
      <w:r>
        <w:rPr>
          <w:b w:val="0"/>
          <w:i w:val="0"/>
          <w:color w:val="1A1D21"/>
        </w:rPr>
        <w:t xml:space="preserve">Je savais que mon père comptait les quartiers de noblesse. Je ne savais pas qu'il frappait. </w:t>
      </w:r>
      <w:r>
        <w:rPr>
          <w:b w:val="0"/>
          <w:i/>
          <w:color w:val="5A6066"/>
        </w:rPr>
        <w:t>(un temps)</w:t>
      </w:r>
      <w:r>
        <w:rPr>
          <w:b w:val="0"/>
          <w:i w:val="0"/>
          <w:color w:val="1A1D21"/>
        </w:rPr>
        <w:t xml:space="preserve"> Je l'ai appris ce jour-là, en même temps que Candide.</w:t>
      </w:r>
    </w:p>
    <w:p>
      <w:pPr>
        <w:keepNext/>
        <w:spacing w:before="220" w:after="40"/>
      </w:pPr>
      <w:r>
        <w:rPr>
          <w:rFonts w:ascii="Calibri" w:hAnsi="Calibri"/>
          <w:b/>
          <w:color w:val="8C2A33"/>
          <w:sz w:val="19"/>
        </w:rPr>
        <w:t>LE PROCUREUR</w:t>
      </w:r>
    </w:p>
    <w:p>
      <w:pPr>
        <w:spacing w:after="100"/>
        <w:ind w:left="403"/>
      </w:pPr>
      <w:r>
        <w:rPr>
          <w:b w:val="0"/>
          <w:i w:val="0"/>
          <w:color w:val="1A1D21"/>
        </w:rPr>
        <w:t xml:space="preserve">Passons à Buenos-Ayres. Le gouverneur vous demande en mariage et vous sollicitez — je cite — </w:t>
      </w:r>
      <w:r>
        <w:rPr>
          <w:b w:val="0"/>
          <w:i/>
          <w:color w:val="8C2A33"/>
        </w:rPr>
        <w:t>« un quart d'heure pour y penser, pour consulter la vieille, et pour se déterminer »</w:t>
      </w:r>
      <w:r>
        <w:rPr>
          <w:b w:val="0"/>
          <w:i w:val="0"/>
          <w:color w:val="1A1D21"/>
        </w:rPr>
        <w:t>.</w:t>
      </w:r>
      <w:r>
        <w:rPr>
          <w:b w:val="0"/>
          <w:i w:val="0"/>
          <w:color w:val="5A6066"/>
          <w:sz w:val="17"/>
        </w:rPr>
        <w:t xml:space="preserve"> (ch. XIII)</w:t>
      </w:r>
      <w:r>
        <w:rPr>
          <w:b w:val="0"/>
          <w:i w:val="0"/>
          <w:color w:val="1A1D21"/>
        </w:rPr>
        <w:t xml:space="preserve"> Vous avez donc pesé. Vous avez calculé.</w:t>
      </w:r>
    </w:p>
    <w:p>
      <w:pPr>
        <w:keepNext/>
        <w:spacing w:before="220" w:after="40"/>
      </w:pPr>
      <w:r>
        <w:rPr>
          <w:rFonts w:ascii="Calibri" w:hAnsi="Calibri"/>
          <w:b/>
          <w:color w:val="6B3A63"/>
          <w:sz w:val="19"/>
        </w:rPr>
        <w:t>CUNÉGONDE</w:t>
      </w:r>
    </w:p>
    <w:p>
      <w:pPr>
        <w:spacing w:after="100"/>
        <w:ind w:left="403"/>
      </w:pPr>
      <w:r>
        <w:rPr>
          <w:b w:val="0"/>
          <w:i w:val="0"/>
          <w:color w:val="1A1D21"/>
        </w:rPr>
        <w:t xml:space="preserve">J'ai calculé, oui. La vieille m'a dit une phrase que je n'ai jamais oubliée : </w:t>
      </w:r>
      <w:r>
        <w:rPr>
          <w:b w:val="0"/>
          <w:i/>
          <w:color w:val="8C2A33"/>
        </w:rPr>
        <w:t>« les malheurs donnent des droits »</w:t>
      </w:r>
      <w:r>
        <w:rPr>
          <w:b w:val="0"/>
          <w:i w:val="0"/>
          <w:color w:val="1A1D21"/>
        </w:rPr>
        <w:t>.</w:t>
      </w:r>
      <w:r>
        <w:rPr>
          <w:b w:val="0"/>
          <w:i w:val="0"/>
          <w:color w:val="5A6066"/>
          <w:sz w:val="17"/>
        </w:rPr>
        <w:t xml:space="preserve"> (ch. XIII)</w:t>
      </w:r>
      <w:r>
        <w:rPr>
          <w:b w:val="0"/>
          <w:i w:val="0"/>
          <w:color w:val="1A1D21"/>
        </w:rPr>
        <w:t xml:space="preserve"> Elle m'a fait observer que j'avais soixante et douze quartiers de noblesse et pas une obole.</w:t>
      </w:r>
      <w:r>
        <w:rPr>
          <w:b w:val="0"/>
          <w:i w:val="0"/>
          <w:color w:val="5A6066"/>
          <w:sz w:val="17"/>
        </w:rPr>
        <w:t xml:space="preserve"> (ch. XIII)</w:t>
      </w:r>
    </w:p>
    <w:p>
      <w:pPr>
        <w:spacing w:after="100"/>
        <w:ind w:left="403"/>
      </w:pPr>
      <w:r>
        <w:rPr>
          <w:b w:val="0"/>
          <w:i w:val="0"/>
          <w:color w:val="1A1D21"/>
        </w:rPr>
        <w:t>Soixante-douze quartiers, Monsieur le Procureur. Dans cette monnaie-là, j'étais riche. Et je mourais de faim.</w:t>
      </w:r>
    </w:p>
    <w:p>
      <w:pPr>
        <w:keepNext/>
        <w:spacing w:before="220" w:after="40"/>
      </w:pPr>
      <w:r>
        <w:rPr>
          <w:rFonts w:ascii="Calibri" w:hAnsi="Calibri"/>
          <w:b/>
          <w:color w:val="8C2A33"/>
          <w:sz w:val="19"/>
        </w:rPr>
        <w:t>LE PROCUREUR</w:t>
      </w:r>
    </w:p>
    <w:p>
      <w:pPr>
        <w:spacing w:after="100"/>
        <w:ind w:left="403"/>
      </w:pPr>
      <w:r>
        <w:rPr>
          <w:b w:val="0"/>
          <w:i w:val="0"/>
          <w:color w:val="1A1D21"/>
        </w:rPr>
        <w:t>Vous avez donc préféré l'argent à Candide.</w:t>
      </w:r>
    </w:p>
    <w:p>
      <w:pPr>
        <w:keepNext/>
        <w:spacing w:before="220" w:after="40"/>
      </w:pPr>
      <w:r>
        <w:rPr>
          <w:rFonts w:ascii="Calibri" w:hAnsi="Calibri"/>
          <w:b/>
          <w:color w:val="6B3A63"/>
          <w:sz w:val="19"/>
        </w:rPr>
        <w:t>CUNÉGONDE</w:t>
      </w:r>
      <w:r>
        <w:rPr>
          <w:rFonts w:ascii="Calibri" w:hAnsi="Calibri"/>
          <w:i/>
          <w:color w:val="5A6066"/>
          <w:sz w:val="16"/>
        </w:rPr>
        <w:t xml:space="preserve">   Regarder Candide sur la dernière phrase.</w:t>
      </w:r>
    </w:p>
    <w:p>
      <w:pPr>
        <w:spacing w:after="100"/>
        <w:ind w:left="403"/>
      </w:pPr>
      <w:r>
        <w:rPr>
          <w:b w:val="0"/>
          <w:i w:val="0"/>
          <w:color w:val="1A1D21"/>
        </w:rPr>
        <w:t>J'ai préféré ne pas mourir. Et permettez-moi de rétablir un fait : avant que je ne choisisse quoi que ce soit, on avait demandé à Candide si j'étais sa femme. Il a répondu non.</w:t>
      </w:r>
      <w:r>
        <w:rPr>
          <w:b w:val="0"/>
          <w:i w:val="0"/>
          <w:color w:val="5A6066"/>
          <w:sz w:val="17"/>
        </w:rPr>
        <w:t xml:space="preserve"> (ch. XIII)</w:t>
      </w:r>
      <w:r>
        <w:rPr>
          <w:b w:val="0"/>
          <w:i w:val="0"/>
          <w:color w:val="1A1D21"/>
        </w:rPr>
        <w:t xml:space="preserve"> </w:t>
      </w:r>
      <w:r>
        <w:rPr>
          <w:b w:val="0"/>
          <w:i/>
          <w:color w:val="5A6066"/>
        </w:rPr>
        <w:t>(elle le regarde)</w:t>
      </w:r>
      <w:r>
        <w:rPr>
          <w:b w:val="0"/>
          <w:i w:val="0"/>
          <w:color w:val="1A1D21"/>
        </w:rPr>
        <w:t xml:space="preserve"> Il a dit la vérité. Il dit toujours la vérité. C'est sa manière à lui de ne jamais me défendre.</w:t>
      </w:r>
    </w:p>
    <w:p>
      <w:pPr>
        <w:keepNext/>
        <w:spacing w:before="220" w:after="40"/>
      </w:pPr>
      <w:r>
        <w:rPr>
          <w:rFonts w:ascii="Calibri" w:hAnsi="Calibri"/>
          <w:b/>
          <w:color w:val="8C2A33"/>
          <w:sz w:val="19"/>
        </w:rPr>
        <w:t>LE PROCUREUR</w:t>
      </w:r>
    </w:p>
    <w:p>
      <w:pPr>
        <w:spacing w:after="100"/>
        <w:ind w:left="403"/>
      </w:pPr>
      <w:r>
        <w:rPr>
          <w:b w:val="0"/>
          <w:i w:val="0"/>
          <w:color w:val="1A1D21"/>
        </w:rPr>
        <w:t xml:space="preserve">Chapitre XXIX. Vous lui rappelez sa promesse </w:t>
      </w:r>
      <w:r>
        <w:rPr>
          <w:b w:val="0"/>
          <w:i/>
          <w:color w:val="8C2A33"/>
        </w:rPr>
        <w:t>« avec un ton si absolu »</w:t>
      </w:r>
      <w:r>
        <w:rPr>
          <w:b w:val="0"/>
          <w:i w:val="0"/>
          <w:color w:val="1A1D21"/>
        </w:rPr>
        <w:t xml:space="preserve"> qu'il </w:t>
      </w:r>
      <w:r>
        <w:rPr>
          <w:b w:val="0"/>
          <w:i/>
          <w:color w:val="8C2A33"/>
        </w:rPr>
        <w:t>« n'osa pas »</w:t>
      </w:r>
      <w:r>
        <w:rPr>
          <w:b w:val="0"/>
          <w:i w:val="0"/>
          <w:color w:val="1A1D21"/>
        </w:rPr>
        <w:t xml:space="preserve"> refuser.</w:t>
      </w:r>
      <w:r>
        <w:rPr>
          <w:b w:val="0"/>
          <w:i w:val="0"/>
          <w:color w:val="5A6066"/>
          <w:sz w:val="17"/>
        </w:rPr>
        <w:t xml:space="preserve"> (ch. XXIX)</w:t>
      </w:r>
      <w:r>
        <w:rPr>
          <w:b w:val="0"/>
          <w:i w:val="0"/>
          <w:color w:val="1A1D21"/>
        </w:rPr>
        <w:t xml:space="preserve"> Vous saviez qu'il ne vous aimait plus.</w:t>
      </w:r>
    </w:p>
    <w:p>
      <w:pPr>
        <w:keepNext/>
        <w:spacing w:before="220" w:after="40"/>
      </w:pPr>
      <w:r>
        <w:rPr>
          <w:rFonts w:ascii="Calibri" w:hAnsi="Calibri"/>
          <w:b/>
          <w:color w:val="6B3A63"/>
          <w:sz w:val="19"/>
        </w:rPr>
        <w:t>CUNÉGONDE</w:t>
      </w:r>
      <w:r>
        <w:rPr>
          <w:rFonts w:ascii="Calibri" w:hAnsi="Calibri"/>
          <w:i/>
          <w:color w:val="5A6066"/>
          <w:sz w:val="16"/>
        </w:rPr>
        <w:t xml:space="preserve">   Long silence avant « Oui ». C'est le sommet du rôle.</w:t>
      </w:r>
    </w:p>
    <w:p>
      <w:pPr>
        <w:spacing w:after="100"/>
        <w:ind w:left="403"/>
      </w:pPr>
      <w:r>
        <w:rPr>
          <w:b w:val="0"/>
          <w:i/>
          <w:color w:val="5A6066"/>
        </w:rPr>
        <w:t>(long silence)</w:t>
      </w:r>
      <w:r>
        <w:rPr>
          <w:b w:val="0"/>
          <w:i w:val="0"/>
          <w:color w:val="1A1D21"/>
        </w:rPr>
        <w:t xml:space="preserve"> Oui.</w:t>
      </w:r>
    </w:p>
    <w:p>
      <w:pPr>
        <w:keepNext/>
        <w:spacing w:before="220" w:after="40"/>
      </w:pPr>
      <w:r>
        <w:rPr>
          <w:rFonts w:ascii="Calibri" w:hAnsi="Calibri"/>
          <w:b/>
          <w:color w:val="8C2A33"/>
          <w:sz w:val="19"/>
        </w:rPr>
        <w:t>LE PROCUREUR</w:t>
      </w:r>
    </w:p>
    <w:p>
      <w:pPr>
        <w:spacing w:after="100"/>
        <w:ind w:left="403"/>
      </w:pPr>
      <w:r>
        <w:rPr>
          <w:b w:val="0"/>
          <w:i w:val="0"/>
          <w:color w:val="1A1D21"/>
        </w:rPr>
        <w:t>Et vous l'avez épousé quand même.</w:t>
      </w:r>
    </w:p>
    <w:p>
      <w:pPr>
        <w:keepNext/>
        <w:spacing w:before="220" w:after="40"/>
      </w:pPr>
      <w:r>
        <w:rPr>
          <w:rFonts w:ascii="Calibri" w:hAnsi="Calibri"/>
          <w:b/>
          <w:color w:val="6B3A63"/>
          <w:sz w:val="19"/>
        </w:rPr>
        <w:t>CUNÉGONDE</w:t>
      </w:r>
      <w:r>
        <w:rPr>
          <w:rFonts w:ascii="Calibri" w:hAnsi="Calibri"/>
          <w:i/>
          <w:color w:val="5A6066"/>
          <w:sz w:val="16"/>
        </w:rPr>
        <w:t xml:space="preserve">   Monter lentement, finir presque à voix basse.</w:t>
      </w:r>
    </w:p>
    <w:p>
      <w:pPr>
        <w:spacing w:after="100"/>
        <w:ind w:left="403"/>
      </w:pPr>
      <w:r>
        <w:rPr>
          <w:b w:val="0"/>
          <w:i w:val="0"/>
          <w:color w:val="1A1D21"/>
        </w:rPr>
        <w:t>Monsieur le Procureur, savez-vous ce qu'on m'a pris ?</w:t>
      </w:r>
    </w:p>
    <w:p>
      <w:pPr>
        <w:spacing w:after="100"/>
        <w:ind w:left="403"/>
      </w:pPr>
      <w:r>
        <w:rPr>
          <w:b w:val="0"/>
          <w:i w:val="0"/>
          <w:color w:val="1A1D21"/>
        </w:rPr>
        <w:t xml:space="preserve">On m'a pris ma famille au chapitre huitième. On m'a pris mon corps. On m'a pris mon rang, puisqu'on m'a vendue. On m'a pris ma beauté — et c'était la seule chose qui, dans ce monde, donnait un prix à une femme : au chapitre XXVII, on vous dira que j'étais devenue </w:t>
      </w:r>
      <w:r>
        <w:rPr>
          <w:b w:val="0"/>
          <w:i/>
          <w:color w:val="8C2A33"/>
        </w:rPr>
        <w:t>« horriblement laide »</w:t>
      </w:r>
      <w:r>
        <w:rPr>
          <w:b w:val="0"/>
          <w:i w:val="0"/>
          <w:color w:val="1A1D21"/>
        </w:rPr>
        <w:t>, et qu'on m'avait mise à laver les écuelles d'un prince de Transylvanie.</w:t>
      </w:r>
      <w:r>
        <w:rPr>
          <w:b w:val="0"/>
          <w:i w:val="0"/>
          <w:color w:val="5A6066"/>
          <w:sz w:val="17"/>
        </w:rPr>
        <w:t xml:space="preserve"> (ch. XXVII)</w:t>
      </w:r>
    </w:p>
    <w:p>
      <w:pPr>
        <w:spacing w:after="100"/>
        <w:ind w:left="403"/>
      </w:pPr>
      <w:r>
        <w:rPr>
          <w:b w:val="0"/>
          <w:i w:val="0"/>
          <w:color w:val="1A1D21"/>
        </w:rPr>
        <w:t>Il me restait une phrase. Une seule. Prononcée par un garçon derrière un paravent, en Westphalie, il y a une vie entière.</w:t>
      </w:r>
    </w:p>
    <w:p>
      <w:pPr>
        <w:spacing w:after="100"/>
        <w:ind w:left="403"/>
      </w:pPr>
      <w:r>
        <w:rPr>
          <w:b w:val="0"/>
          <w:i w:val="0"/>
          <w:color w:val="1A1D21"/>
        </w:rPr>
        <w:t>Vous me demandez pourquoi j'y ai tenu « avec un ton absolu » ? Parce qu'un ton absolu, c'était tout ce qui me restait d'absolu.</w:t>
      </w:r>
    </w:p>
    <w:p>
      <w:pPr>
        <w:keepNext/>
        <w:spacing w:before="220" w:after="40"/>
      </w:pPr>
      <w:r>
        <w:rPr>
          <w:rFonts w:ascii="Calibri" w:hAnsi="Calibri"/>
          <w:b/>
          <w:color w:val="8C2A33"/>
          <w:sz w:val="19"/>
        </w:rPr>
        <w:t>LE PROCUREUR</w:t>
      </w:r>
    </w:p>
    <w:p>
      <w:pPr>
        <w:spacing w:after="100"/>
        <w:ind w:left="403"/>
      </w:pPr>
      <w:r>
        <w:rPr>
          <w:b w:val="0"/>
          <w:i w:val="0"/>
          <w:color w:val="1A1D21"/>
        </w:rPr>
        <w:t>Plus de questions, Monsieur le Président.</w:t>
      </w:r>
    </w:p>
    <w:p>
      <w:pPr>
        <w:keepNext/>
        <w:spacing w:before="220" w:after="40"/>
      </w:pPr>
      <w:r>
        <w:rPr>
          <w:rFonts w:ascii="Calibri" w:hAnsi="Calibri"/>
          <w:b/>
          <w:color w:val="2B4257"/>
          <w:sz w:val="19"/>
        </w:rPr>
        <w:t>LE JUGE</w:t>
      </w:r>
    </w:p>
    <w:p>
      <w:pPr>
        <w:spacing w:after="100"/>
        <w:ind w:left="403"/>
      </w:pPr>
      <w:r>
        <w:rPr>
          <w:b w:val="0"/>
          <w:i w:val="0"/>
          <w:color w:val="1A1D21"/>
        </w:rPr>
        <w:t>Maître, à vous.</w:t>
      </w:r>
    </w:p>
    <w:p>
      <w:pPr>
        <w:keepNext/>
        <w:spacing w:before="220" w:after="40"/>
      </w:pPr>
      <w:r>
        <w:rPr>
          <w:rFonts w:ascii="Calibri" w:hAnsi="Calibri"/>
          <w:b/>
          <w:color w:val="1F5D52"/>
          <w:sz w:val="19"/>
        </w:rPr>
        <w:t>LA DÉFENSE</w:t>
      </w:r>
      <w:r>
        <w:rPr>
          <w:rFonts w:ascii="Calibri" w:hAnsi="Calibri"/>
          <w:i/>
          <w:color w:val="5A6066"/>
          <w:sz w:val="16"/>
        </w:rPr>
        <w:t xml:space="preserve">   Série de questions fermées, rythme rapide.</w:t>
      </w:r>
    </w:p>
    <w:p>
      <w:pPr>
        <w:spacing w:after="100"/>
        <w:ind w:left="403"/>
      </w:pPr>
      <w:r>
        <w:rPr>
          <w:b w:val="0"/>
          <w:i w:val="0"/>
          <w:color w:val="1A1D21"/>
        </w:rPr>
        <w:t>Mademoiselle, quelques questions simples. Au chapitre premier : qui a chassé Candide du château ?</w:t>
      </w:r>
    </w:p>
    <w:p>
      <w:pPr>
        <w:keepNext/>
        <w:spacing w:before="220" w:after="40"/>
      </w:pPr>
      <w:r>
        <w:rPr>
          <w:rFonts w:ascii="Calibri" w:hAnsi="Calibri"/>
          <w:b/>
          <w:color w:val="6B3A63"/>
          <w:sz w:val="19"/>
        </w:rPr>
        <w:t>CUNÉGONDE</w:t>
      </w:r>
    </w:p>
    <w:p>
      <w:pPr>
        <w:spacing w:after="100"/>
        <w:ind w:left="403"/>
      </w:pPr>
      <w:r>
        <w:rPr>
          <w:b w:val="0"/>
          <w:i w:val="0"/>
          <w:color w:val="1A1D21"/>
        </w:rPr>
        <w:t>Mon père.</w:t>
      </w:r>
    </w:p>
    <w:p>
      <w:pPr>
        <w:keepNext/>
        <w:spacing w:before="220" w:after="40"/>
      </w:pPr>
      <w:r>
        <w:rPr>
          <w:rFonts w:ascii="Calibri" w:hAnsi="Calibri"/>
          <w:b/>
          <w:color w:val="1F5D52"/>
          <w:sz w:val="19"/>
        </w:rPr>
        <w:t>LA DÉFENSE</w:t>
      </w:r>
    </w:p>
    <w:p>
      <w:pPr>
        <w:spacing w:after="100"/>
        <w:ind w:left="403"/>
      </w:pPr>
      <w:r>
        <w:rPr>
          <w:b w:val="0"/>
          <w:i w:val="0"/>
          <w:color w:val="1A1D21"/>
        </w:rPr>
        <w:t>Avez-vous été consultée ?</w:t>
      </w:r>
    </w:p>
    <w:p>
      <w:pPr>
        <w:keepNext/>
        <w:spacing w:before="220" w:after="40"/>
      </w:pPr>
      <w:r>
        <w:rPr>
          <w:rFonts w:ascii="Calibri" w:hAnsi="Calibri"/>
          <w:b/>
          <w:color w:val="6B3A63"/>
          <w:sz w:val="19"/>
        </w:rPr>
        <w:t>CUNÉGONDE</w:t>
      </w:r>
    </w:p>
    <w:p>
      <w:pPr>
        <w:spacing w:after="100"/>
        <w:ind w:left="403"/>
      </w:pPr>
      <w:r>
        <w:rPr>
          <w:b w:val="0"/>
          <w:i w:val="0"/>
          <w:color w:val="1A1D21"/>
        </w:rPr>
        <w:t>On ne consultait pas les filles dans ce château. On les comptait, comme les quartiers.</w:t>
      </w:r>
    </w:p>
    <w:p>
      <w:pPr>
        <w:keepNext/>
        <w:spacing w:before="220" w:after="40"/>
      </w:pPr>
      <w:r>
        <w:rPr>
          <w:rFonts w:ascii="Calibri" w:hAnsi="Calibri"/>
          <w:b/>
          <w:color w:val="1F5D52"/>
          <w:sz w:val="19"/>
        </w:rPr>
        <w:t>LA DÉFENSE</w:t>
      </w:r>
    </w:p>
    <w:p>
      <w:pPr>
        <w:spacing w:after="100"/>
        <w:ind w:left="403"/>
      </w:pPr>
      <w:r>
        <w:rPr>
          <w:b w:val="0"/>
          <w:i w:val="0"/>
          <w:color w:val="1A1D21"/>
        </w:rPr>
        <w:t>Chapitre VIII. Avez-vous choisi don Issachar ?</w:t>
      </w:r>
    </w:p>
    <w:p>
      <w:pPr>
        <w:keepNext/>
        <w:spacing w:before="220" w:after="40"/>
      </w:pPr>
      <w:r>
        <w:rPr>
          <w:rFonts w:ascii="Calibri" w:hAnsi="Calibri"/>
          <w:b/>
          <w:color w:val="6B3A63"/>
          <w:sz w:val="19"/>
        </w:rPr>
        <w:t>CUNÉGONDE</w:t>
      </w:r>
    </w:p>
    <w:p>
      <w:pPr>
        <w:spacing w:after="100"/>
        <w:ind w:left="403"/>
      </w:pPr>
      <w:r>
        <w:rPr>
          <w:b w:val="0"/>
          <w:i w:val="0"/>
          <w:color w:val="1A1D21"/>
        </w:rPr>
        <w:t>On m'a vendue à lui.</w:t>
      </w:r>
    </w:p>
    <w:p>
      <w:pPr>
        <w:keepNext/>
        <w:spacing w:before="220" w:after="40"/>
      </w:pPr>
      <w:r>
        <w:rPr>
          <w:rFonts w:ascii="Calibri" w:hAnsi="Calibri"/>
          <w:b/>
          <w:color w:val="1F5D52"/>
          <w:sz w:val="19"/>
        </w:rPr>
        <w:t>LA DÉFENSE</w:t>
      </w:r>
    </w:p>
    <w:p>
      <w:pPr>
        <w:spacing w:after="100"/>
        <w:ind w:left="403"/>
      </w:pPr>
      <w:r>
        <w:rPr>
          <w:b w:val="0"/>
          <w:i w:val="0"/>
          <w:color w:val="1A1D21"/>
        </w:rPr>
        <w:t>Avez-vous choisi le Grand Inquisiteur ?</w:t>
      </w:r>
    </w:p>
    <w:p>
      <w:pPr>
        <w:keepNext/>
        <w:spacing w:before="220" w:after="40"/>
      </w:pPr>
      <w:r>
        <w:rPr>
          <w:rFonts w:ascii="Calibri" w:hAnsi="Calibri"/>
          <w:b/>
          <w:color w:val="6B3A63"/>
          <w:sz w:val="19"/>
        </w:rPr>
        <w:t>CUNÉGONDE</w:t>
      </w:r>
      <w:r>
        <w:rPr>
          <w:rFonts w:ascii="Calibri" w:hAnsi="Calibri"/>
          <w:i/>
          <w:color w:val="5A6066"/>
          <w:sz w:val="16"/>
        </w:rPr>
        <w:t xml:space="preserve">   S'interrompre comme si le mot ne venait pas.</w:t>
      </w:r>
    </w:p>
    <w:p>
      <w:pPr>
        <w:spacing w:after="100"/>
        <w:ind w:left="403"/>
      </w:pPr>
      <w:r>
        <w:rPr>
          <w:b w:val="0"/>
          <w:i w:val="0"/>
          <w:color w:val="1A1D21"/>
        </w:rPr>
        <w:t>Il m'a vue à la messe. Il m'a fait dire qu'il avait à me parler en particulier.</w:t>
      </w:r>
      <w:r>
        <w:rPr>
          <w:b w:val="0"/>
          <w:i w:val="0"/>
          <w:color w:val="5A6066"/>
          <w:sz w:val="17"/>
        </w:rPr>
        <w:t xml:space="preserve"> (ch. VIII)</w:t>
      </w:r>
      <w:r>
        <w:rPr>
          <w:b w:val="0"/>
          <w:i w:val="0"/>
          <w:color w:val="1A1D21"/>
        </w:rPr>
        <w:t xml:space="preserve"> </w:t>
      </w:r>
      <w:r>
        <w:rPr>
          <w:b w:val="0"/>
          <w:i/>
          <w:color w:val="5A6066"/>
        </w:rPr>
        <w:t>(elle s'interrompt)</w:t>
      </w:r>
      <w:r>
        <w:rPr>
          <w:b w:val="0"/>
          <w:i w:val="0"/>
          <w:color w:val="1A1D21"/>
        </w:rPr>
        <w:t xml:space="preserve"> On s'est arrangé. Entre eux. Par écrit. On a partagé les jours de la semaine comme on partage une terre.</w:t>
      </w:r>
    </w:p>
    <w:p>
      <w:pPr>
        <w:keepNext/>
        <w:spacing w:before="220" w:after="40"/>
      </w:pPr>
      <w:r>
        <w:rPr>
          <w:rFonts w:ascii="Calibri" w:hAnsi="Calibri"/>
          <w:b/>
          <w:color w:val="1F5D52"/>
          <w:sz w:val="19"/>
        </w:rPr>
        <w:t>LA DÉFENSE</w:t>
      </w:r>
    </w:p>
    <w:p>
      <w:pPr>
        <w:spacing w:after="100"/>
        <w:ind w:left="403"/>
      </w:pPr>
      <w:r>
        <w:rPr>
          <w:b w:val="0"/>
          <w:i w:val="0"/>
          <w:color w:val="1A1D21"/>
        </w:rPr>
        <w:t>Avez-vous signé cet arrangement ?</w:t>
      </w:r>
    </w:p>
    <w:p>
      <w:pPr>
        <w:keepNext/>
        <w:spacing w:before="220" w:after="40"/>
      </w:pPr>
      <w:r>
        <w:rPr>
          <w:rFonts w:ascii="Calibri" w:hAnsi="Calibri"/>
          <w:b/>
          <w:color w:val="6B3A63"/>
          <w:sz w:val="19"/>
        </w:rPr>
        <w:t>CUNÉGONDE</w:t>
      </w:r>
    </w:p>
    <w:p>
      <w:pPr>
        <w:spacing w:after="100"/>
        <w:ind w:left="403"/>
      </w:pPr>
      <w:r>
        <w:rPr>
          <w:b w:val="0"/>
          <w:i w:val="0"/>
          <w:color w:val="1A1D21"/>
        </w:rPr>
        <w:t>On ne m'a pas demandé de signer. On m'a demandé d'être là.</w:t>
      </w:r>
    </w:p>
    <w:p>
      <w:pPr>
        <w:keepNext/>
        <w:spacing w:before="220" w:after="40"/>
      </w:pPr>
      <w:r>
        <w:rPr>
          <w:rFonts w:ascii="Calibri" w:hAnsi="Calibri"/>
          <w:b/>
          <w:color w:val="1F5D52"/>
          <w:sz w:val="19"/>
        </w:rPr>
        <w:t>LA DÉFENSE</w:t>
      </w:r>
    </w:p>
    <w:p>
      <w:pPr>
        <w:spacing w:after="100"/>
        <w:ind w:left="403"/>
      </w:pPr>
      <w:r>
        <w:rPr>
          <w:b w:val="0"/>
          <w:i w:val="0"/>
          <w:color w:val="1A1D21"/>
        </w:rPr>
        <w:t>Dernière question. Chapitre XVIII : saviez-vous que l'Eldorado existait ?</w:t>
      </w:r>
    </w:p>
    <w:p>
      <w:pPr>
        <w:keepNext/>
        <w:spacing w:before="220" w:after="40"/>
      </w:pPr>
      <w:r>
        <w:rPr>
          <w:rFonts w:ascii="Calibri" w:hAnsi="Calibri"/>
          <w:b/>
          <w:color w:val="6B3A63"/>
          <w:sz w:val="19"/>
        </w:rPr>
        <w:t>CUNÉGONDE</w:t>
      </w:r>
      <w:r>
        <w:rPr>
          <w:rFonts w:ascii="Calibri" w:hAnsi="Calibri"/>
          <w:i/>
          <w:color w:val="5A6066"/>
          <w:sz w:val="16"/>
        </w:rPr>
        <w:t xml:space="preserve">   Très simple. Ne pas jouer l'effet.</w:t>
      </w:r>
    </w:p>
    <w:p>
      <w:pPr>
        <w:spacing w:after="100"/>
        <w:ind w:left="403"/>
      </w:pPr>
      <w:r>
        <w:rPr>
          <w:b w:val="0"/>
          <w:i w:val="0"/>
          <w:color w:val="1A1D21"/>
        </w:rPr>
        <w:t>Je ne sais toujours pas où c'est.</w:t>
      </w:r>
    </w:p>
    <w:p>
      <w:pPr>
        <w:keepNext/>
        <w:spacing w:before="220" w:after="40"/>
      </w:pPr>
      <w:r>
        <w:rPr>
          <w:rFonts w:ascii="Calibri" w:hAnsi="Calibri"/>
          <w:b/>
          <w:color w:val="1F5D52"/>
          <w:sz w:val="19"/>
        </w:rPr>
        <w:t>LA DÉFENSE</w:t>
      </w:r>
    </w:p>
    <w:p>
      <w:pPr>
        <w:spacing w:after="100"/>
        <w:ind w:left="403"/>
      </w:pPr>
      <w:r>
        <w:rPr>
          <w:b w:val="0"/>
          <w:i w:val="0"/>
          <w:color w:val="1A1D21"/>
        </w:rPr>
        <w:t>Je vous remercie. Monsieur le Président, j'en ai terminé avec l'accusée.</w:t>
      </w:r>
    </w:p>
    <w:p>
      <w:pPr>
        <w:spacing w:before="440" w:after="40"/>
      </w:pPr>
      <w:r>
        <w:rPr>
          <w:rFonts w:ascii="Calibri" w:hAnsi="Calibri"/>
          <w:b w:val="0"/>
          <w:color w:val="8C2A33"/>
          <w:sz w:val="17"/>
        </w:rPr>
        <w:t>ACTE V  ·  ~5 MIN</w:t>
      </w:r>
    </w:p>
    <w:p>
      <w:pPr>
        <w:spacing w:before="0" w:after="200"/>
      </w:pPr>
      <w:r>
        <w:rPr>
          <w:b w:val="0"/>
          <w:color w:val="1A1D21"/>
          <w:sz w:val="36"/>
        </w:rPr>
        <w:t>Audition du témoin Candide</w:t>
      </w:r>
    </w:p>
    <w:p>
      <w:pPr>
        <w:keepNext/>
        <w:spacing w:before="220" w:after="40"/>
      </w:pPr>
      <w:r>
        <w:rPr>
          <w:rFonts w:ascii="Calibri" w:hAnsi="Calibri"/>
          <w:b/>
          <w:color w:val="2B4257"/>
          <w:sz w:val="19"/>
        </w:rPr>
        <w:t>LE JUGE</w:t>
      </w:r>
    </w:p>
    <w:p>
      <w:pPr>
        <w:spacing w:after="100"/>
        <w:ind w:left="403"/>
      </w:pPr>
      <w:r>
        <w:rPr>
          <w:b w:val="0"/>
          <w:i w:val="0"/>
          <w:color w:val="1A1D21"/>
        </w:rPr>
        <w:t>Monsieur Candide, vous comparaissez comme témoin. Jurez-vous de dire la vérité ?</w:t>
      </w:r>
    </w:p>
    <w:p>
      <w:pPr>
        <w:keepNext/>
        <w:spacing w:before="220" w:after="40"/>
      </w:pPr>
      <w:r>
        <w:rPr>
          <w:rFonts w:ascii="Calibri" w:hAnsi="Calibri"/>
          <w:b/>
          <w:color w:val="7A5A1E"/>
          <w:sz w:val="19"/>
        </w:rPr>
        <w:t>CANDIDE</w:t>
      </w:r>
      <w:r>
        <w:rPr>
          <w:rFonts w:ascii="Calibri" w:hAnsi="Calibri"/>
          <w:i/>
          <w:color w:val="5A6066"/>
          <w:sz w:val="16"/>
        </w:rPr>
        <w:t xml:space="preserve">   Doux, poli, un peu perdu. Jamais ironique : il est sincère.</w:t>
      </w:r>
    </w:p>
    <w:p>
      <w:pPr>
        <w:spacing w:after="100"/>
        <w:ind w:left="403"/>
      </w:pPr>
      <w:r>
        <w:rPr>
          <w:b w:val="0"/>
          <w:i w:val="0"/>
          <w:color w:val="1A1D21"/>
        </w:rPr>
        <w:t>Monsieur le Président, je n'ai jamais su faire autrement. C'est même, d'après tout le monde, mon principal défaut.</w:t>
      </w:r>
    </w:p>
    <w:p>
      <w:pPr>
        <w:keepNext/>
        <w:spacing w:before="220" w:after="40"/>
      </w:pPr>
      <w:r>
        <w:rPr>
          <w:rFonts w:ascii="Calibri" w:hAnsi="Calibri"/>
          <w:b/>
          <w:color w:val="8C2A33"/>
          <w:sz w:val="19"/>
        </w:rPr>
        <w:t>LE PROCUREUR</w:t>
      </w:r>
    </w:p>
    <w:p>
      <w:pPr>
        <w:spacing w:after="100"/>
        <w:ind w:left="403"/>
      </w:pPr>
      <w:r>
        <w:rPr>
          <w:b w:val="0"/>
          <w:i w:val="0"/>
          <w:color w:val="1A1D21"/>
        </w:rPr>
        <w:t>Monsieur Candide, combien de fois avez-vous failli mourir pour Mademoiselle Cunégonde ?</w:t>
      </w:r>
    </w:p>
    <w:p>
      <w:pPr>
        <w:keepNext/>
        <w:spacing w:before="220" w:after="40"/>
      </w:pPr>
      <w:r>
        <w:rPr>
          <w:rFonts w:ascii="Calibri" w:hAnsi="Calibri"/>
          <w:b/>
          <w:color w:val="7A5A1E"/>
          <w:sz w:val="19"/>
        </w:rPr>
        <w:t>CANDIDE</w:t>
      </w:r>
      <w:r>
        <w:rPr>
          <w:rFonts w:ascii="Calibri" w:hAnsi="Calibri"/>
          <w:i/>
          <w:color w:val="5A6066"/>
          <w:sz w:val="16"/>
        </w:rPr>
        <w:t xml:space="preserve">   Énumérer d'un trait, sans pathos.</w:t>
      </w:r>
    </w:p>
    <w:p>
      <w:pPr>
        <w:spacing w:after="100"/>
        <w:ind w:left="403"/>
      </w:pPr>
      <w:r>
        <w:rPr>
          <w:b w:val="0"/>
          <w:i w:val="0"/>
          <w:color w:val="1A1D21"/>
        </w:rPr>
        <w:t>Je n'ai pas compté. J'ai été passé par les baguettes chez les Bulgares ;</w:t>
      </w:r>
      <w:r>
        <w:rPr>
          <w:b w:val="0"/>
          <w:i w:val="0"/>
          <w:color w:val="5A6066"/>
          <w:sz w:val="17"/>
        </w:rPr>
        <w:t xml:space="preserve"> (ch. II)</w:t>
      </w:r>
      <w:r>
        <w:rPr>
          <w:b w:val="0"/>
          <w:i w:val="0"/>
          <w:color w:val="1A1D21"/>
        </w:rPr>
        <w:t xml:space="preserve"> j'ai essuyé le tremblement de terre de Lisbonne ;</w:t>
      </w:r>
      <w:r>
        <w:rPr>
          <w:b w:val="0"/>
          <w:i w:val="0"/>
          <w:color w:val="5A6066"/>
          <w:sz w:val="17"/>
        </w:rPr>
        <w:t xml:space="preserve"> (ch. V)</w:t>
      </w:r>
      <w:r>
        <w:rPr>
          <w:b w:val="0"/>
          <w:i w:val="0"/>
          <w:color w:val="1A1D21"/>
        </w:rPr>
        <w:t xml:space="preserve"> j'ai été fessé dans un autodafé pendant qu'on pendait mon maître ;</w:t>
      </w:r>
      <w:r>
        <w:rPr>
          <w:b w:val="0"/>
          <w:i w:val="0"/>
          <w:color w:val="5A6066"/>
          <w:sz w:val="17"/>
        </w:rPr>
        <w:t xml:space="preserve"> (ch. VI)</w:t>
      </w:r>
      <w:r>
        <w:rPr>
          <w:b w:val="0"/>
          <w:i w:val="0"/>
          <w:color w:val="1A1D21"/>
        </w:rPr>
        <w:t xml:space="preserve"> j'ai tué deux hommes en deux minutes ;</w:t>
      </w:r>
      <w:r>
        <w:rPr>
          <w:b w:val="0"/>
          <w:i w:val="0"/>
          <w:color w:val="5A6066"/>
          <w:sz w:val="17"/>
        </w:rPr>
        <w:t xml:space="preserve"> (ch. IX)</w:t>
      </w:r>
      <w:r>
        <w:rPr>
          <w:b w:val="0"/>
          <w:i w:val="0"/>
          <w:color w:val="1A1D21"/>
        </w:rPr>
        <w:t xml:space="preserve"> j'ai failli être mangé par les Oreillons ;</w:t>
      </w:r>
      <w:r>
        <w:rPr>
          <w:b w:val="0"/>
          <w:i w:val="0"/>
          <w:color w:val="5A6066"/>
          <w:sz w:val="17"/>
        </w:rPr>
        <w:t xml:space="preserve"> (ch. XVI)</w:t>
      </w:r>
      <w:r>
        <w:rPr>
          <w:b w:val="0"/>
          <w:i w:val="0"/>
          <w:color w:val="1A1D21"/>
        </w:rPr>
        <w:t xml:space="preserve"> j'ai été volé par un marchand hollandais et ruiné par un procès.</w:t>
      </w:r>
      <w:r>
        <w:rPr>
          <w:b w:val="0"/>
          <w:i w:val="0"/>
          <w:color w:val="5A6066"/>
          <w:sz w:val="17"/>
        </w:rPr>
        <w:t xml:space="preserve"> (ch. XIX)</w:t>
      </w:r>
    </w:p>
    <w:p>
      <w:pPr>
        <w:keepNext/>
        <w:spacing w:before="220" w:after="40"/>
      </w:pPr>
      <w:r>
        <w:rPr>
          <w:rFonts w:ascii="Calibri" w:hAnsi="Calibri"/>
          <w:b/>
          <w:color w:val="8C2A33"/>
          <w:sz w:val="19"/>
        </w:rPr>
        <w:t>LE PROCUREUR</w:t>
      </w:r>
    </w:p>
    <w:p>
      <w:pPr>
        <w:spacing w:after="100"/>
        <w:ind w:left="403"/>
      </w:pPr>
      <w:r>
        <w:rPr>
          <w:b w:val="0"/>
          <w:i w:val="0"/>
          <w:color w:val="1A1D21"/>
        </w:rPr>
        <w:t>Et pour qui ?</w:t>
      </w:r>
    </w:p>
    <w:p>
      <w:pPr>
        <w:keepNext/>
        <w:spacing w:before="220" w:after="40"/>
      </w:pPr>
      <w:r>
        <w:rPr>
          <w:rFonts w:ascii="Calibri" w:hAnsi="Calibri"/>
          <w:b/>
          <w:color w:val="7A5A1E"/>
          <w:sz w:val="19"/>
        </w:rPr>
        <w:t>CANDIDE</w:t>
      </w:r>
    </w:p>
    <w:p>
      <w:pPr>
        <w:spacing w:after="100"/>
        <w:ind w:left="403"/>
      </w:pPr>
      <w:r>
        <w:rPr>
          <w:b w:val="0"/>
          <w:i/>
          <w:color w:val="5A6066"/>
        </w:rPr>
        <w:t>(un temps)</w:t>
      </w:r>
      <w:r>
        <w:rPr>
          <w:b w:val="0"/>
          <w:i w:val="0"/>
          <w:color w:val="1A1D21"/>
        </w:rPr>
        <w:t xml:space="preserve"> Pour elle.</w:t>
      </w:r>
    </w:p>
    <w:p>
      <w:pPr>
        <w:keepNext/>
        <w:spacing w:before="220" w:after="40"/>
      </w:pPr>
      <w:r>
        <w:rPr>
          <w:rFonts w:ascii="Calibri" w:hAnsi="Calibri"/>
          <w:b/>
          <w:color w:val="8C2A33"/>
          <w:sz w:val="19"/>
        </w:rPr>
        <w:t>LE PROCUREUR</w:t>
      </w:r>
    </w:p>
    <w:p>
      <w:pPr>
        <w:spacing w:after="100"/>
        <w:ind w:left="403"/>
      </w:pPr>
      <w:r>
        <w:rPr>
          <w:b w:val="0"/>
          <w:i w:val="0"/>
          <w:color w:val="1A1D21"/>
        </w:rPr>
        <w:t xml:space="preserve">En Eldorado, vous aviez tout. Le roi vous a dit : </w:t>
      </w:r>
      <w:r>
        <w:rPr>
          <w:b w:val="0"/>
          <w:i/>
          <w:color w:val="8C2A33"/>
        </w:rPr>
        <w:t>« Vous faites une sottise. »</w:t>
      </w:r>
      <w:r>
        <w:rPr>
          <w:b w:val="0"/>
          <w:i w:val="0"/>
          <w:color w:val="5A6066"/>
          <w:sz w:val="17"/>
        </w:rPr>
        <w:t xml:space="preserve"> (ch. XVIII)</w:t>
      </w:r>
      <w:r>
        <w:rPr>
          <w:b w:val="0"/>
          <w:i w:val="0"/>
          <w:color w:val="1A1D21"/>
        </w:rPr>
        <w:t xml:space="preserve"> Pourquoi êtes-vous parti ?</w:t>
      </w:r>
    </w:p>
    <w:p>
      <w:pPr>
        <w:keepNext/>
        <w:spacing w:before="220" w:after="40"/>
      </w:pPr>
      <w:r>
        <w:rPr>
          <w:rFonts w:ascii="Calibri" w:hAnsi="Calibri"/>
          <w:b/>
          <w:color w:val="7A5A1E"/>
          <w:sz w:val="19"/>
        </w:rPr>
        <w:t>CANDIDE</w:t>
      </w:r>
    </w:p>
    <w:p>
      <w:pPr>
        <w:spacing w:after="100"/>
        <w:ind w:left="403"/>
      </w:pPr>
      <w:r>
        <w:rPr>
          <w:b w:val="0"/>
          <w:i w:val="0"/>
          <w:color w:val="1A1D21"/>
        </w:rPr>
        <w:t>Parce qu'elle n'y était pas.</w:t>
      </w:r>
    </w:p>
    <w:p>
      <w:pPr>
        <w:keepNext/>
        <w:spacing w:before="220" w:after="40"/>
      </w:pPr>
      <w:r>
        <w:rPr>
          <w:rFonts w:ascii="Calibri" w:hAnsi="Calibri"/>
          <w:b/>
          <w:color w:val="8C2A33"/>
          <w:sz w:val="19"/>
        </w:rPr>
        <w:t>LE PROCUREUR</w:t>
      </w:r>
      <w:r>
        <w:rPr>
          <w:rFonts w:ascii="Calibri" w:hAnsi="Calibri"/>
          <w:i/>
          <w:color w:val="5A6066"/>
          <w:sz w:val="16"/>
        </w:rPr>
        <w:t xml:space="preserve">   S'asseoir sur cette réplique : elle suffit.</w:t>
      </w:r>
    </w:p>
    <w:p>
      <w:pPr>
        <w:spacing w:after="100"/>
        <w:ind w:left="403"/>
      </w:pPr>
      <w:r>
        <w:rPr>
          <w:b w:val="0"/>
          <w:i w:val="0"/>
          <w:color w:val="1A1D21"/>
        </w:rPr>
        <w:t>Le tribunal appréciera. Je n'ai pas d'autre question.</w:t>
      </w:r>
    </w:p>
    <w:p>
      <w:pPr>
        <w:keepNext/>
        <w:spacing w:before="220" w:after="40"/>
      </w:pPr>
      <w:r>
        <w:rPr>
          <w:rFonts w:ascii="Calibri" w:hAnsi="Calibri"/>
          <w:b/>
          <w:color w:val="1F5D52"/>
          <w:sz w:val="19"/>
        </w:rPr>
        <w:t>LA DÉFENSE</w:t>
      </w:r>
    </w:p>
    <w:p>
      <w:pPr>
        <w:spacing w:after="100"/>
        <w:ind w:left="403"/>
      </w:pPr>
      <w:r>
        <w:rPr>
          <w:b w:val="0"/>
          <w:i w:val="0"/>
          <w:color w:val="1A1D21"/>
        </w:rPr>
        <w:t xml:space="preserve">Monsieur Candide, une précision. Au chapitre XVIII, qui prononce la phrase </w:t>
      </w:r>
      <w:r>
        <w:rPr>
          <w:b w:val="0"/>
          <w:i/>
          <w:color w:val="8C2A33"/>
        </w:rPr>
        <w:t>« nous pourrons aisément reprendre mademoiselle Cunégonde »</w:t>
      </w:r>
      <w:r>
        <w:rPr>
          <w:b w:val="0"/>
          <w:i w:val="0"/>
          <w:color w:val="1A1D21"/>
        </w:rPr>
        <w:t xml:space="preserve"> ?</w:t>
      </w:r>
    </w:p>
    <w:p>
      <w:pPr>
        <w:keepNext/>
        <w:spacing w:before="220" w:after="40"/>
      </w:pPr>
      <w:r>
        <w:rPr>
          <w:rFonts w:ascii="Calibri" w:hAnsi="Calibri"/>
          <w:b/>
          <w:color w:val="7A5A1E"/>
          <w:sz w:val="19"/>
        </w:rPr>
        <w:t>CANDIDE</w:t>
      </w:r>
    </w:p>
    <w:p>
      <w:pPr>
        <w:spacing w:after="100"/>
        <w:ind w:left="403"/>
      </w:pPr>
      <w:r>
        <w:rPr>
          <w:b w:val="0"/>
          <w:i w:val="0"/>
          <w:color w:val="1A1D21"/>
        </w:rPr>
        <w:t>Moi.</w:t>
      </w:r>
    </w:p>
    <w:p>
      <w:pPr>
        <w:keepNext/>
        <w:spacing w:before="220" w:after="40"/>
      </w:pPr>
      <w:r>
        <w:rPr>
          <w:rFonts w:ascii="Calibri" w:hAnsi="Calibri"/>
          <w:b/>
          <w:color w:val="1F5D52"/>
          <w:sz w:val="19"/>
        </w:rPr>
        <w:t>LA DÉFENSE</w:t>
      </w:r>
    </w:p>
    <w:p>
      <w:pPr>
        <w:spacing w:after="100"/>
        <w:ind w:left="403"/>
      </w:pPr>
      <w:r>
        <w:rPr>
          <w:b w:val="0"/>
          <w:i w:val="0"/>
          <w:color w:val="1A1D21"/>
        </w:rPr>
        <w:t>Mademoiselle Cunégonde vous avait-elle écrit de venir ?</w:t>
      </w:r>
    </w:p>
    <w:p>
      <w:pPr>
        <w:keepNext/>
        <w:spacing w:before="220" w:after="40"/>
      </w:pPr>
      <w:r>
        <w:rPr>
          <w:rFonts w:ascii="Calibri" w:hAnsi="Calibri"/>
          <w:b/>
          <w:color w:val="7A5A1E"/>
          <w:sz w:val="19"/>
        </w:rPr>
        <w:t>CANDIDE</w:t>
      </w:r>
    </w:p>
    <w:p>
      <w:pPr>
        <w:spacing w:after="100"/>
        <w:ind w:left="403"/>
      </w:pPr>
      <w:r>
        <w:rPr>
          <w:b w:val="0"/>
          <w:i w:val="0"/>
          <w:color w:val="1A1D21"/>
        </w:rPr>
        <w:t>Non.</w:t>
      </w:r>
    </w:p>
    <w:p>
      <w:pPr>
        <w:keepNext/>
        <w:spacing w:before="220" w:after="40"/>
      </w:pPr>
      <w:r>
        <w:rPr>
          <w:rFonts w:ascii="Calibri" w:hAnsi="Calibri"/>
          <w:b/>
          <w:color w:val="1F5D52"/>
          <w:sz w:val="19"/>
        </w:rPr>
        <w:t>LA DÉFENSE</w:t>
      </w:r>
    </w:p>
    <w:p>
      <w:pPr>
        <w:spacing w:after="100"/>
        <w:ind w:left="403"/>
      </w:pPr>
      <w:r>
        <w:rPr>
          <w:b w:val="0"/>
          <w:i w:val="0"/>
          <w:color w:val="1A1D21"/>
        </w:rPr>
        <w:t>Vous avait-elle demandé de quitter l'Eldorado ?</w:t>
      </w:r>
    </w:p>
    <w:p>
      <w:pPr>
        <w:keepNext/>
        <w:spacing w:before="220" w:after="40"/>
      </w:pPr>
      <w:r>
        <w:rPr>
          <w:rFonts w:ascii="Calibri" w:hAnsi="Calibri"/>
          <w:b/>
          <w:color w:val="7A5A1E"/>
          <w:sz w:val="19"/>
        </w:rPr>
        <w:t>CANDIDE</w:t>
      </w:r>
    </w:p>
    <w:p>
      <w:pPr>
        <w:spacing w:after="100"/>
        <w:ind w:left="403"/>
      </w:pPr>
      <w:r>
        <w:rPr>
          <w:b w:val="0"/>
          <w:i w:val="0"/>
          <w:color w:val="1A1D21"/>
        </w:rPr>
        <w:t>Elle ne savait pas que j'y étais. Elle me croyait peut-être mort.</w:t>
      </w:r>
    </w:p>
    <w:p>
      <w:pPr>
        <w:keepNext/>
        <w:spacing w:before="220" w:after="40"/>
      </w:pPr>
      <w:r>
        <w:rPr>
          <w:rFonts w:ascii="Calibri" w:hAnsi="Calibri"/>
          <w:b/>
          <w:color w:val="1F5D52"/>
          <w:sz w:val="19"/>
        </w:rPr>
        <w:t>LA DÉFENSE</w:t>
      </w:r>
    </w:p>
    <w:p>
      <w:pPr>
        <w:spacing w:after="100"/>
        <w:ind w:left="403"/>
      </w:pPr>
      <w:r>
        <w:rPr>
          <w:b w:val="0"/>
          <w:i w:val="0"/>
          <w:color w:val="1A1D21"/>
        </w:rPr>
        <w:t>Chapitre XIII, à Buenos-Ayres. Le gouverneur vous demande si elle est votre femme. Qu'avez-vous répondu ?</w:t>
      </w:r>
    </w:p>
    <w:p>
      <w:pPr>
        <w:keepNext/>
        <w:spacing w:before="220" w:after="40"/>
      </w:pPr>
      <w:r>
        <w:rPr>
          <w:rFonts w:ascii="Calibri" w:hAnsi="Calibri"/>
          <w:b/>
          <w:color w:val="7A5A1E"/>
          <w:sz w:val="19"/>
        </w:rPr>
        <w:t>CANDIDE</w:t>
      </w:r>
      <w:r>
        <w:rPr>
          <w:rFonts w:ascii="Calibri" w:hAnsi="Calibri"/>
          <w:i/>
          <w:color w:val="5A6066"/>
          <w:sz w:val="16"/>
        </w:rPr>
        <w:t xml:space="preserve">   Gêné. Baisser les yeux.</w:t>
      </w:r>
    </w:p>
    <w:p>
      <w:pPr>
        <w:spacing w:after="100"/>
        <w:ind w:left="403"/>
      </w:pPr>
      <w:r>
        <w:rPr>
          <w:b w:val="0"/>
          <w:i/>
          <w:color w:val="5A6066"/>
        </w:rPr>
        <w:t>(gêné)</w:t>
      </w:r>
      <w:r>
        <w:rPr>
          <w:b w:val="0"/>
          <w:i w:val="0"/>
          <w:color w:val="1A1D21"/>
        </w:rPr>
        <w:t xml:space="preserve"> J'ai dit la vérité. Qu'elle ne l'était pas.</w:t>
      </w:r>
      <w:r>
        <w:rPr>
          <w:b w:val="0"/>
          <w:i w:val="0"/>
          <w:color w:val="5A6066"/>
          <w:sz w:val="17"/>
        </w:rPr>
        <w:t xml:space="preserve"> (ch. XIII)</w:t>
      </w:r>
    </w:p>
    <w:p>
      <w:pPr>
        <w:keepNext/>
        <w:spacing w:before="220" w:after="40"/>
      </w:pPr>
      <w:r>
        <w:rPr>
          <w:rFonts w:ascii="Calibri" w:hAnsi="Calibri"/>
          <w:b/>
          <w:color w:val="1F5D52"/>
          <w:sz w:val="19"/>
        </w:rPr>
        <w:t>LA DÉFENSE</w:t>
      </w:r>
    </w:p>
    <w:p>
      <w:pPr>
        <w:spacing w:after="100"/>
        <w:ind w:left="403"/>
      </w:pPr>
      <w:r>
        <w:rPr>
          <w:b w:val="0"/>
          <w:i w:val="0"/>
          <w:color w:val="1A1D21"/>
        </w:rPr>
        <w:t>Et ensuite, vous êtes parti.</w:t>
      </w:r>
    </w:p>
    <w:p>
      <w:pPr>
        <w:keepNext/>
        <w:spacing w:before="220" w:after="40"/>
      </w:pPr>
      <w:r>
        <w:rPr>
          <w:rFonts w:ascii="Calibri" w:hAnsi="Calibri"/>
          <w:b/>
          <w:color w:val="7A5A1E"/>
          <w:sz w:val="19"/>
        </w:rPr>
        <w:t>CANDIDE</w:t>
      </w:r>
    </w:p>
    <w:p>
      <w:pPr>
        <w:spacing w:after="100"/>
        <w:ind w:left="403"/>
      </w:pPr>
      <w:r>
        <w:rPr>
          <w:b w:val="0"/>
          <w:i w:val="0"/>
          <w:color w:val="1A1D21"/>
        </w:rPr>
        <w:t>On allait m'arrêter pour le meurtre du Grand Inquisiteur. Cacambo m'a fait fuir.</w:t>
      </w:r>
      <w:r>
        <w:rPr>
          <w:b w:val="0"/>
          <w:i w:val="0"/>
          <w:color w:val="5A6066"/>
          <w:sz w:val="17"/>
        </w:rPr>
        <w:t xml:space="preserve"> (ch. XIII–XIV)</w:t>
      </w:r>
    </w:p>
    <w:p>
      <w:pPr>
        <w:keepNext/>
        <w:spacing w:before="220" w:after="40"/>
      </w:pPr>
      <w:r>
        <w:rPr>
          <w:rFonts w:ascii="Calibri" w:hAnsi="Calibri"/>
          <w:b/>
          <w:color w:val="1F5D52"/>
          <w:sz w:val="19"/>
        </w:rPr>
        <w:t>LA DÉFENSE</w:t>
      </w:r>
      <w:r>
        <w:rPr>
          <w:rFonts w:ascii="Calibri" w:hAnsi="Calibri"/>
          <w:i/>
          <w:color w:val="5A6066"/>
          <w:sz w:val="16"/>
        </w:rPr>
        <w:t xml:space="preserve">   Ralentir. C'est la question qui gagne le procès.</w:t>
      </w:r>
    </w:p>
    <w:p>
      <w:pPr>
        <w:spacing w:after="100"/>
        <w:ind w:left="403"/>
      </w:pPr>
      <w:r>
        <w:rPr>
          <w:b w:val="0"/>
          <w:i w:val="0"/>
          <w:color w:val="1A1D21"/>
        </w:rPr>
        <w:t>Monsieur Candide, je vais vous poser la question que personne ne vous a posée en trente chapitres. Qui a pris les décisions de votre vie ?</w:t>
      </w:r>
    </w:p>
    <w:p>
      <w:pPr>
        <w:keepNext/>
        <w:spacing w:before="220" w:after="40"/>
      </w:pPr>
      <w:r>
        <w:rPr>
          <w:rFonts w:ascii="Calibri" w:hAnsi="Calibri"/>
          <w:b/>
          <w:color w:val="7A5A1E"/>
          <w:sz w:val="19"/>
        </w:rPr>
        <w:t>CANDIDE</w:t>
      </w:r>
      <w:r>
        <w:rPr>
          <w:rFonts w:ascii="Calibri" w:hAnsi="Calibri"/>
          <w:i/>
          <w:color w:val="5A6066"/>
          <w:sz w:val="16"/>
        </w:rPr>
        <w:t xml:space="preserve">   Silence réel de 3 secondes. Puis regarder Cunégonde.</w:t>
      </w:r>
    </w:p>
    <w:p>
      <w:pPr>
        <w:spacing w:after="100"/>
        <w:ind w:left="403"/>
      </w:pPr>
      <w:r>
        <w:rPr>
          <w:b w:val="0"/>
          <w:i/>
          <w:color w:val="5A6066"/>
        </w:rPr>
        <w:t>(long silence)</w:t>
      </w:r>
      <w:r>
        <w:rPr>
          <w:b w:val="0"/>
          <w:i w:val="0"/>
          <w:color w:val="1A1D21"/>
        </w:rPr>
        <w:t xml:space="preserve"> Moi.</w:t>
      </w:r>
    </w:p>
    <w:p>
      <w:pPr>
        <w:spacing w:after="100"/>
        <w:ind w:left="403"/>
      </w:pPr>
      <w:r>
        <w:rPr>
          <w:b w:val="0"/>
          <w:i/>
          <w:color w:val="5A6066"/>
        </w:rPr>
        <w:t>(un temps)</w:t>
      </w:r>
      <w:r>
        <w:rPr>
          <w:b w:val="0"/>
          <w:i w:val="0"/>
          <w:color w:val="1A1D21"/>
        </w:rPr>
        <w:t xml:space="preserve"> J'ai cru longtemps que c'était Pangloss, ou la Providence, ou </w:t>
      </w:r>
      <w:r>
        <w:rPr>
          <w:b w:val="0"/>
          <w:i/>
          <w:color w:val="8C2A33"/>
        </w:rPr>
        <w:t>« le meilleur des mondes possibles »</w:t>
      </w:r>
      <w:r>
        <w:rPr>
          <w:b w:val="0"/>
          <w:i w:val="0"/>
          <w:color w:val="1A1D21"/>
        </w:rPr>
        <w:t xml:space="preserve">. Mais c'est moi qui suis monté sur le bateau. C'est moi qui ai quitté l'Eldorado. C'est moi qui n'ai pas dit au gouverneur qu'elle était ma femme. </w:t>
      </w:r>
      <w:r>
        <w:rPr>
          <w:b w:val="0"/>
          <w:i/>
          <w:color w:val="5A6066"/>
        </w:rPr>
        <w:t>(il regarde Cunégonde)</w:t>
      </w:r>
      <w:r>
        <w:rPr>
          <w:b w:val="0"/>
          <w:i w:val="0"/>
          <w:color w:val="1A1D21"/>
        </w:rPr>
        <w:t xml:space="preserve"> Et c'est moi qui ai promis.</w:t>
      </w:r>
    </w:p>
    <w:p>
      <w:pPr>
        <w:keepNext/>
        <w:spacing w:before="220" w:after="40"/>
      </w:pPr>
      <w:r>
        <w:rPr>
          <w:rFonts w:ascii="Calibri" w:hAnsi="Calibri"/>
          <w:b/>
          <w:color w:val="1F5D52"/>
          <w:sz w:val="19"/>
        </w:rPr>
        <w:t>LA DÉFENSE</w:t>
      </w:r>
    </w:p>
    <w:p>
      <w:pPr>
        <w:spacing w:after="100"/>
        <w:ind w:left="403"/>
      </w:pPr>
      <w:r>
        <w:rPr>
          <w:b w:val="0"/>
          <w:i w:val="0"/>
          <w:color w:val="1A1D21"/>
        </w:rPr>
        <w:t>Monsieur le Président, la défense n'a plus de questions.</w:t>
      </w:r>
    </w:p>
    <w:p>
      <w:pPr>
        <w:keepNext/>
        <w:spacing w:before="220" w:after="40"/>
      </w:pPr>
      <w:r>
        <w:rPr>
          <w:rFonts w:ascii="Calibri" w:hAnsi="Calibri"/>
          <w:b/>
          <w:color w:val="2B4257"/>
          <w:sz w:val="19"/>
        </w:rPr>
        <w:t>LE JUGE</w:t>
      </w:r>
      <w:r>
        <w:rPr>
          <w:rFonts w:ascii="Calibri" w:hAnsi="Calibri"/>
          <w:i/>
          <w:color w:val="5A6066"/>
          <w:sz w:val="16"/>
        </w:rPr>
        <w:t xml:space="preserve">   Changement de ton : le juge sort du formalisme.</w:t>
      </w:r>
    </w:p>
    <w:p>
      <w:pPr>
        <w:spacing w:after="100"/>
        <w:ind w:left="403"/>
      </w:pPr>
      <w:r>
        <w:rPr>
          <w:b w:val="0"/>
          <w:i w:val="0"/>
          <w:color w:val="1A1D21"/>
        </w:rPr>
        <w:t>Monsieur Candide, une dernière question, et le tribunal vous demande d'y répondre sans politesse. Au chapitre XXX, après le mariage : êtes-vous malheureux ?</w:t>
      </w:r>
    </w:p>
    <w:p>
      <w:pPr>
        <w:keepNext/>
        <w:spacing w:before="220" w:after="40"/>
      </w:pPr>
      <w:r>
        <w:rPr>
          <w:rFonts w:ascii="Calibri" w:hAnsi="Calibri"/>
          <w:b/>
          <w:color w:val="7A5A1E"/>
          <w:sz w:val="19"/>
        </w:rPr>
        <w:t>CANDIDE</w:t>
      </w:r>
      <w:r>
        <w:rPr>
          <w:rFonts w:ascii="Calibri" w:hAnsi="Calibri"/>
          <w:i/>
          <w:color w:val="5A6066"/>
          <w:sz w:val="16"/>
        </w:rPr>
        <w:t xml:space="preserve">   C'est la réplique la plus importante du rôle.</w:t>
      </w:r>
    </w:p>
    <w:p>
      <w:pPr>
        <w:spacing w:after="100"/>
        <w:ind w:left="403"/>
      </w:pPr>
      <w:r>
        <w:rPr>
          <w:b w:val="0"/>
          <w:i w:val="0"/>
          <w:color w:val="1A1D21"/>
        </w:rPr>
        <w:t>Non, Monsieur le Président. Et c'est ce qui m'étonne le plus.</w:t>
      </w:r>
    </w:p>
    <w:p>
      <w:pPr>
        <w:spacing w:after="100"/>
        <w:ind w:left="403"/>
      </w:pPr>
      <w:r>
        <w:rPr>
          <w:b w:val="0"/>
          <w:i w:val="0"/>
          <w:color w:val="1A1D21"/>
        </w:rPr>
        <w:t xml:space="preserve">Elle est </w:t>
      </w:r>
      <w:r>
        <w:rPr>
          <w:b w:val="0"/>
          <w:i/>
          <w:color w:val="8C2A33"/>
        </w:rPr>
        <w:t>« à la vérité bien laide »</w:t>
      </w:r>
      <w:r>
        <w:rPr>
          <w:b w:val="0"/>
          <w:i w:val="0"/>
          <w:color w:val="1A1D21"/>
        </w:rPr>
        <w:t xml:space="preserve">, mais elle est devenue </w:t>
      </w:r>
      <w:r>
        <w:rPr>
          <w:b w:val="0"/>
          <w:i/>
          <w:color w:val="8C2A33"/>
        </w:rPr>
        <w:t>« une excellente pâtissière »</w:t>
      </w:r>
      <w:r>
        <w:rPr>
          <w:b w:val="0"/>
          <w:i w:val="0"/>
          <w:color w:val="1A1D21"/>
        </w:rPr>
        <w:t>. Paquette brode, la vieille a soin du linge, frère Giroflée est devenu un très bon menuisier.</w:t>
      </w:r>
      <w:r>
        <w:rPr>
          <w:b w:val="0"/>
          <w:i w:val="0"/>
          <w:color w:val="5A6066"/>
          <w:sz w:val="17"/>
        </w:rPr>
        <w:t xml:space="preserve"> (ch. XXX)</w:t>
      </w:r>
      <w:r>
        <w:rPr>
          <w:b w:val="0"/>
          <w:i w:val="0"/>
          <w:color w:val="1A1D21"/>
        </w:rPr>
        <w:t xml:space="preserve"> Nous travaillons. Je ne raisonne plus.</w:t>
      </w:r>
    </w:p>
    <w:p>
      <w:pPr>
        <w:spacing w:after="100"/>
        <w:ind w:left="403"/>
      </w:pPr>
      <w:r>
        <w:rPr>
          <w:b w:val="0"/>
          <w:i/>
          <w:color w:val="5A6066"/>
        </w:rPr>
        <w:t>(un temps)</w:t>
      </w:r>
      <w:r>
        <w:rPr>
          <w:b w:val="0"/>
          <w:i w:val="0"/>
          <w:color w:val="1A1D21"/>
        </w:rPr>
        <w:t xml:space="preserve"> Je crois que j'ai confondu pendant trente chapitres le bonheur et l'obtention de ce que je voulais.</w:t>
      </w:r>
    </w:p>
    <w:p>
      <w:pPr>
        <w:spacing w:before="440" w:after="40"/>
      </w:pPr>
      <w:r>
        <w:rPr>
          <w:rFonts w:ascii="Calibri" w:hAnsi="Calibri"/>
          <w:b w:val="0"/>
          <w:color w:val="8C2A33"/>
          <w:sz w:val="17"/>
        </w:rPr>
        <w:t>ACTE VI  ·  ~5 MIN</w:t>
      </w:r>
    </w:p>
    <w:p>
      <w:pPr>
        <w:spacing w:before="0" w:after="200"/>
      </w:pPr>
      <w:r>
        <w:rPr>
          <w:b w:val="0"/>
          <w:color w:val="1A1D21"/>
          <w:sz w:val="36"/>
        </w:rPr>
        <w:t>Conclusions des parties</w:t>
      </w:r>
    </w:p>
    <w:p>
      <w:pPr>
        <w:keepNext/>
        <w:spacing w:before="220" w:after="40"/>
      </w:pPr>
      <w:r>
        <w:rPr>
          <w:rFonts w:ascii="Calibri" w:hAnsi="Calibri"/>
          <w:b/>
          <w:color w:val="2B4257"/>
          <w:sz w:val="19"/>
        </w:rPr>
        <w:t>LE JUGE</w:t>
      </w:r>
    </w:p>
    <w:p>
      <w:pPr>
        <w:spacing w:after="100"/>
        <w:ind w:left="403"/>
      </w:pPr>
      <w:r>
        <w:rPr>
          <w:b w:val="0"/>
          <w:i w:val="0"/>
          <w:color w:val="1A1D21"/>
        </w:rPr>
        <w:t>Le tribunal entendra les conclusions. Monsieur le Procureur, votre réquisitoire.</w:t>
      </w:r>
    </w:p>
    <w:p>
      <w:pPr>
        <w:keepNext/>
        <w:spacing w:before="220" w:after="40"/>
      </w:pPr>
      <w:r>
        <w:rPr>
          <w:rFonts w:ascii="Calibri" w:hAnsi="Calibri"/>
          <w:b/>
          <w:color w:val="8C2A33"/>
          <w:sz w:val="19"/>
        </w:rPr>
        <w:t>LE PROCUREUR</w:t>
      </w:r>
      <w:r>
        <w:rPr>
          <w:rFonts w:ascii="Calibri" w:hAnsi="Calibri"/>
          <w:i/>
          <w:color w:val="5A6066"/>
          <w:sz w:val="16"/>
        </w:rPr>
        <w:t xml:space="preserve">   Coup de théâtre : le procureur renonce à la condamnation. Annoncer franchement.</w:t>
      </w:r>
    </w:p>
    <w:p>
      <w:pPr>
        <w:spacing w:after="100"/>
        <w:ind w:left="403"/>
      </w:pPr>
      <w:r>
        <w:rPr>
          <w:b w:val="0"/>
          <w:i w:val="0"/>
          <w:color w:val="1A1D21"/>
        </w:rPr>
        <w:t>Monsieur le Président, je vais être honnête avec vous, ce qui est rare dans mon métier.</w:t>
      </w:r>
    </w:p>
    <w:p>
      <w:pPr>
        <w:spacing w:after="100"/>
        <w:ind w:left="403"/>
      </w:pPr>
      <w:r>
        <w:rPr>
          <w:b/>
          <w:i w:val="0"/>
          <w:color w:val="1A1D21"/>
        </w:rPr>
        <w:t>Je ne demande pas la condamnation de Cunégonde.</w:t>
      </w:r>
    </w:p>
    <w:p>
      <w:pPr>
        <w:spacing w:after="100"/>
        <w:ind w:left="403"/>
      </w:pPr>
      <w:r>
        <w:rPr>
          <w:b w:val="0"/>
          <w:i/>
          <w:color w:val="5A6066"/>
        </w:rPr>
        <w:t>(mouvement dans la salle)</w:t>
      </w:r>
    </w:p>
    <w:p>
      <w:pPr>
        <w:spacing w:after="100"/>
        <w:ind w:left="403"/>
      </w:pPr>
      <w:r>
        <w:rPr>
          <w:b w:val="0"/>
          <w:i w:val="0"/>
          <w:color w:val="1A1D21"/>
        </w:rPr>
        <w:t>Je demande autre chose, et c'est plus difficile : je demande que ce tribunal refuse la facilité de l'innocence totale.</w:t>
      </w:r>
    </w:p>
    <w:p>
      <w:pPr>
        <w:spacing w:after="100"/>
        <w:ind w:left="403"/>
      </w:pPr>
      <w:r>
        <w:rPr>
          <w:b w:val="0"/>
          <w:i w:val="0"/>
          <w:color w:val="1A1D21"/>
        </w:rPr>
        <w:t>On nous propose deux Cunégonde. Celle de l'accusation : une manipulatrice. Celle de la défense : une victime pure. Aucune des deux n'est dans le livre.</w:t>
      </w:r>
    </w:p>
    <w:p>
      <w:pPr>
        <w:spacing w:after="100"/>
        <w:ind w:left="403"/>
      </w:pPr>
      <w:r>
        <w:rPr>
          <w:b w:val="0"/>
          <w:i w:val="0"/>
          <w:color w:val="1A1D21"/>
        </w:rPr>
        <w:t xml:space="preserve">La Cunégonde de Voltaire fait les deux à la fois. Au chapitre VIII, elle est violée et poignardée : elle subit. Au chapitre XIII, elle demande </w:t>
      </w:r>
      <w:r>
        <w:rPr>
          <w:b w:val="0"/>
          <w:i/>
          <w:color w:val="8C2A33"/>
        </w:rPr>
        <w:t>« un quart d'heure pour y penser »</w:t>
      </w:r>
      <w:r>
        <w:rPr>
          <w:b w:val="0"/>
          <w:i w:val="0"/>
          <w:color w:val="1A1D21"/>
        </w:rPr>
        <w:t xml:space="preserve"> avant d'accepter le gouverneur : elle calcule.</w:t>
      </w:r>
      <w:r>
        <w:rPr>
          <w:b w:val="0"/>
          <w:i w:val="0"/>
          <w:color w:val="5A6066"/>
          <w:sz w:val="17"/>
        </w:rPr>
        <w:t xml:space="preserve"> (ch. XIII)</w:t>
      </w:r>
      <w:r>
        <w:rPr>
          <w:b w:val="0"/>
          <w:i w:val="0"/>
          <w:color w:val="1A1D21"/>
        </w:rPr>
        <w:t xml:space="preserve"> Au chapitre XXIX, elle réclame un mariage dont elle sait qu'il n'est plus désiré : elle calcule encore.</w:t>
      </w:r>
    </w:p>
    <w:p>
      <w:pPr>
        <w:spacing w:after="100"/>
        <w:ind w:left="403"/>
      </w:pPr>
      <w:r>
        <w:rPr>
          <w:b w:val="0"/>
          <w:i w:val="0"/>
          <w:color w:val="1A1D21"/>
        </w:rPr>
        <w:t xml:space="preserve">Mon confrère a cité la vieille : </w:t>
      </w:r>
      <w:r>
        <w:rPr>
          <w:b w:val="0"/>
          <w:i/>
          <w:color w:val="8C2A33"/>
        </w:rPr>
        <w:t>« les malheurs donnent des droits »</w:t>
      </w:r>
      <w:r>
        <w:rPr>
          <w:b w:val="0"/>
          <w:i w:val="0"/>
          <w:color w:val="1A1D21"/>
        </w:rPr>
        <w:t>.</w:t>
      </w:r>
      <w:r>
        <w:rPr>
          <w:b w:val="0"/>
          <w:i w:val="0"/>
          <w:color w:val="5A6066"/>
          <w:sz w:val="17"/>
        </w:rPr>
        <w:t xml:space="preserve"> (ch. XIII)</w:t>
      </w:r>
      <w:r>
        <w:rPr>
          <w:b w:val="0"/>
          <w:i w:val="0"/>
          <w:color w:val="1A1D21"/>
        </w:rPr>
        <w:t xml:space="preserve"> Mais regardez ce que la phrase dit exactement. Le malheur ne vous rend pas </w:t>
      </w:r>
      <w:r>
        <w:rPr>
          <w:b w:val="0"/>
          <w:i/>
          <w:color w:val="1A1D21"/>
        </w:rPr>
        <w:t>bon</w:t>
      </w:r>
      <w:r>
        <w:rPr>
          <w:b w:val="0"/>
          <w:i w:val="0"/>
          <w:color w:val="1A1D21"/>
        </w:rPr>
        <w:t xml:space="preserve">. Il vous donne des </w:t>
      </w:r>
      <w:r>
        <w:rPr>
          <w:b w:val="0"/>
          <w:i/>
          <w:color w:val="1A1D21"/>
        </w:rPr>
        <w:t>droits</w:t>
      </w:r>
      <w:r>
        <w:rPr>
          <w:b w:val="0"/>
          <w:i w:val="0"/>
          <w:color w:val="1A1D21"/>
        </w:rPr>
        <w:t xml:space="preserve"> — c'est-à-dire des armes.</w:t>
      </w:r>
    </w:p>
    <w:p>
      <w:pPr>
        <w:spacing w:after="100"/>
        <w:ind w:left="403"/>
      </w:pPr>
      <w:r>
        <w:rPr>
          <w:b w:val="0"/>
          <w:i w:val="0"/>
          <w:color w:val="1A1D21"/>
        </w:rPr>
        <w:t>Je demande donc au tribunal de dire ceci : Cunégonde n'est pas coupable du malheur de Candide, mais elle n'en est pas innocente non plus, parce que personne ne l'est dans ce livre. Voltaire n'a pas écrit un conte avec des bons et des méchants. Il a écrit un conte où tout le monde abîme tout le monde, et où la seule issue n'est pas la justice : c'est un jardin.</w:t>
      </w:r>
    </w:p>
    <w:p>
      <w:pPr>
        <w:spacing w:after="100"/>
        <w:ind w:left="403"/>
      </w:pPr>
      <w:r>
        <w:rPr>
          <w:b w:val="0"/>
          <w:i w:val="0"/>
          <w:color w:val="1A1D21"/>
        </w:rPr>
        <w:t>Si ce tribunal veut rendre un verdict fidèle au texte, qu'il ne blanchisse personne — et qu'il constate que nous jugeons depuis le début la mauvaise personne.</w:t>
      </w:r>
    </w:p>
    <w:p>
      <w:pPr>
        <w:spacing w:after="100"/>
        <w:ind w:left="403"/>
      </w:pPr>
      <w:r>
        <w:rPr>
          <w:b w:val="0"/>
          <w:i w:val="0"/>
          <w:color w:val="1A1D21"/>
        </w:rPr>
        <w:t>Je m'en remets à votre sagesse.</w:t>
      </w:r>
    </w:p>
    <w:p>
      <w:pPr>
        <w:keepNext/>
        <w:spacing w:before="220" w:after="40"/>
      </w:pPr>
      <w:r>
        <w:rPr>
          <w:rFonts w:ascii="Calibri" w:hAnsi="Calibri"/>
          <w:b/>
          <w:color w:val="2B4257"/>
          <w:sz w:val="19"/>
        </w:rPr>
        <w:t>LE JUGE</w:t>
      </w:r>
    </w:p>
    <w:p>
      <w:pPr>
        <w:spacing w:after="100"/>
        <w:ind w:left="403"/>
      </w:pPr>
      <w:r>
        <w:rPr>
          <w:b w:val="0"/>
          <w:i w:val="0"/>
          <w:color w:val="1A1D21"/>
        </w:rPr>
        <w:t>Maître, la parole est à la défense.</w:t>
      </w:r>
    </w:p>
    <w:p>
      <w:pPr>
        <w:keepNext/>
        <w:spacing w:before="220" w:after="40"/>
      </w:pPr>
      <w:r>
        <w:rPr>
          <w:rFonts w:ascii="Calibri" w:hAnsi="Calibri"/>
          <w:b/>
          <w:color w:val="1F5D52"/>
          <w:sz w:val="19"/>
        </w:rPr>
        <w:t>LA DÉFENSE</w:t>
      </w:r>
      <w:r>
        <w:rPr>
          <w:rFonts w:ascii="Calibri" w:hAnsi="Calibri"/>
          <w:i/>
          <w:color w:val="5A6066"/>
          <w:sz w:val="16"/>
        </w:rPr>
        <w:t xml:space="preserve">   Concéder d'abord : c'est ce qui rend la suite crédible.</w:t>
      </w:r>
    </w:p>
    <w:p>
      <w:pPr>
        <w:spacing w:after="100"/>
        <w:ind w:left="403"/>
      </w:pPr>
      <w:r>
        <w:rPr>
          <w:b w:val="0"/>
          <w:i w:val="0"/>
          <w:color w:val="1A1D21"/>
        </w:rPr>
        <w:t>Monsieur le Président, mon confrère vient de faire un pas vers moi. J'en ferai un vers lui, et nous verrons où nous nous rencontrons.</w:t>
      </w:r>
    </w:p>
    <w:p>
      <w:pPr>
        <w:spacing w:after="100"/>
        <w:ind w:left="403"/>
      </w:pPr>
      <w:r>
        <w:rPr>
          <w:b w:val="0"/>
          <w:i w:val="0"/>
          <w:color w:val="1A1D21"/>
        </w:rPr>
        <w:t>Il a raison sur un point : Cunégonde calcule. Je ne le nierai pas.</w:t>
      </w:r>
    </w:p>
    <w:p>
      <w:pPr>
        <w:spacing w:after="100"/>
        <w:ind w:left="403"/>
      </w:pPr>
      <w:r>
        <w:rPr>
          <w:b w:val="0"/>
          <w:i w:val="0"/>
          <w:color w:val="1A1D21"/>
        </w:rPr>
        <w:t xml:space="preserve">Mais je demande au tribunal de regarder </w:t>
      </w:r>
      <w:r>
        <w:rPr>
          <w:b/>
          <w:i w:val="0"/>
          <w:color w:val="1A1D21"/>
        </w:rPr>
        <w:t>quand</w:t>
      </w:r>
      <w:r>
        <w:rPr>
          <w:b w:val="0"/>
          <w:i w:val="0"/>
          <w:color w:val="1A1D21"/>
        </w:rPr>
        <w:t xml:space="preserve"> elle calcule.</w:t>
      </w:r>
    </w:p>
    <w:p>
      <w:pPr>
        <w:spacing w:after="100"/>
        <w:ind w:left="403"/>
      </w:pPr>
      <w:r>
        <w:rPr>
          <w:b w:val="0"/>
          <w:i w:val="0"/>
          <w:color w:val="1A1D21"/>
        </w:rPr>
        <w:t>Elle ne calcule jamais quand elle a le choix. Elle calcule toujours quand elle ne l'a plus.</w:t>
      </w:r>
    </w:p>
    <w:p>
      <w:pPr>
        <w:spacing w:after="100"/>
        <w:ind w:left="403"/>
      </w:pPr>
      <w:r>
        <w:rPr>
          <w:b w:val="0"/>
          <w:i w:val="0"/>
          <w:color w:val="1A1D21"/>
        </w:rPr>
        <w:t>Au chapitre premier, quand elle est libre, riche, protégée : que fait-elle ? Elle embrasse un garçon sans fortune et sans quartiers. C'est le seul acte entièrement libre de sa vie, et c'est un acte d'amour, pas de calcul.</w:t>
      </w:r>
    </w:p>
    <w:p>
      <w:pPr>
        <w:spacing w:after="100"/>
        <w:ind w:left="403"/>
      </w:pPr>
      <w:r>
        <w:rPr>
          <w:b w:val="0"/>
          <w:i w:val="0"/>
          <w:color w:val="1A1D21"/>
        </w:rPr>
        <w:t xml:space="preserve">Tout le reste vient </w:t>
      </w:r>
      <w:r>
        <w:rPr>
          <w:b w:val="0"/>
          <w:i/>
          <w:color w:val="1A1D21"/>
        </w:rPr>
        <w:t>après</w:t>
      </w:r>
      <w:r>
        <w:rPr>
          <w:b w:val="0"/>
          <w:i w:val="0"/>
          <w:color w:val="1A1D21"/>
        </w:rPr>
        <w:t>. Après les Bulgares. Après le couteau dans le flanc gauche. Après le contrat qui la partage entre deux hommes.</w:t>
      </w:r>
      <w:r>
        <w:rPr>
          <w:b w:val="0"/>
          <w:i w:val="0"/>
          <w:color w:val="5A6066"/>
          <w:sz w:val="17"/>
        </w:rPr>
        <w:t xml:space="preserve"> (ch. VIII)</w:t>
      </w:r>
      <w:r>
        <w:rPr>
          <w:b w:val="0"/>
          <w:i w:val="0"/>
          <w:color w:val="1A1D21"/>
        </w:rPr>
        <w:t xml:space="preserve"> Après qu'on l'a vendue, revendue, et réduite à laver les écuelles d'un prince détrôné.</w:t>
      </w:r>
      <w:r>
        <w:rPr>
          <w:b w:val="0"/>
          <w:i w:val="0"/>
          <w:color w:val="5A6066"/>
          <w:sz w:val="17"/>
        </w:rPr>
        <w:t xml:space="preserve"> (ch. XXVII)</w:t>
      </w:r>
    </w:p>
    <w:p>
      <w:pPr>
        <w:spacing w:after="100"/>
        <w:ind w:left="403"/>
      </w:pPr>
      <w:r>
        <w:rPr>
          <w:b w:val="0"/>
          <w:i w:val="0"/>
          <w:color w:val="1A1D21"/>
        </w:rPr>
        <w:t>Mesdames et messieurs, ce n'est pas elle qui a changé. C'est ce qu'on lui a laissé.</w:t>
      </w:r>
    </w:p>
    <w:p>
      <w:pPr>
        <w:spacing w:after="100"/>
        <w:ind w:left="403"/>
      </w:pPr>
      <w:r>
        <w:rPr>
          <w:b w:val="0"/>
          <w:i w:val="0"/>
          <w:color w:val="1A1D21"/>
        </w:rPr>
        <w:t>On reproche à une femme d'être devenue dure. Mais demandez-vous ce qu'elle aurait dû faire au chapitre XIII : refuser le gouverneur et mourir de faim avec ses soixante-douze quartiers ? Ce tribunal exige-t-il d'elle un héroïsme qu'il n'exige d'aucun homme de ce roman ?</w:t>
      </w:r>
    </w:p>
    <w:p>
      <w:pPr>
        <w:spacing w:after="100"/>
        <w:ind w:left="403"/>
      </w:pPr>
      <w:r>
        <w:rPr>
          <w:b w:val="0"/>
          <w:i w:val="0"/>
          <w:color w:val="1A1D21"/>
        </w:rPr>
        <w:t>Un mot sur Candide. Je ne l'accuse pas : c'est le personnage le plus doux du livre. Mais la douceur n'est pas l'innocence. Il n'a pas dit au gouverneur qu'elle était sa femme.</w:t>
      </w:r>
      <w:r>
        <w:rPr>
          <w:b w:val="0"/>
          <w:i w:val="0"/>
          <w:color w:val="5A6066"/>
          <w:sz w:val="17"/>
        </w:rPr>
        <w:t xml:space="preserve"> (ch. XIII)</w:t>
      </w:r>
      <w:r>
        <w:rPr>
          <w:b w:val="0"/>
          <w:i w:val="0"/>
          <w:color w:val="1A1D21"/>
        </w:rPr>
        <w:t xml:space="preserve"> Il n'a pas quitté l'Eldorado pour elle seule : il l'a quitté avec </w:t>
      </w:r>
      <w:r>
        <w:rPr>
          <w:b w:val="0"/>
          <w:i/>
          <w:color w:val="8C2A33"/>
        </w:rPr>
        <w:t>« douze moutons chargés de cailloux »</w:t>
      </w:r>
      <w:r>
        <w:rPr>
          <w:b w:val="0"/>
          <w:i w:val="0"/>
          <w:color w:val="1A1D21"/>
        </w:rPr>
        <w:t>.</w:t>
      </w:r>
      <w:r>
        <w:rPr>
          <w:b w:val="0"/>
          <w:i w:val="0"/>
          <w:color w:val="5A6066"/>
          <w:sz w:val="17"/>
        </w:rPr>
        <w:t xml:space="preserve"> (ch. XVIII)</w:t>
      </w:r>
      <w:r>
        <w:rPr>
          <w:b w:val="0"/>
          <w:i w:val="0"/>
          <w:color w:val="1A1D21"/>
        </w:rPr>
        <w:t xml:space="preserve"> Et quand il peut enfin rompre une promesse qu'il ne désire plus tenir, il se tait et il épouse.</w:t>
      </w:r>
    </w:p>
    <w:p>
      <w:pPr>
        <w:spacing w:after="100"/>
        <w:ind w:left="403"/>
      </w:pPr>
      <w:r>
        <w:rPr>
          <w:b w:val="0"/>
          <w:i w:val="0"/>
          <w:color w:val="1A1D21"/>
        </w:rPr>
        <w:t>Candide a traversé le monde pour Cunégonde. Mais il ne l'a jamais regardée.</w:t>
      </w:r>
    </w:p>
    <w:p>
      <w:pPr>
        <w:spacing w:after="100"/>
        <w:ind w:left="403"/>
      </w:pPr>
      <w:r>
        <w:rPr>
          <w:b w:val="0"/>
          <w:i w:val="0"/>
          <w:color w:val="1A1D21"/>
        </w:rPr>
        <w:t>Je demande la relaxe pure et simple. Et si ce tribunal veut condamner quelqu'un, je l'invite à lever les yeux vers le banc vide où devrait être assis le docteur Pangloss.</w:t>
      </w:r>
    </w:p>
    <w:p>
      <w:pPr>
        <w:keepNext/>
        <w:spacing w:before="220" w:after="40"/>
      </w:pPr>
      <w:r>
        <w:rPr>
          <w:rFonts w:ascii="Calibri" w:hAnsi="Calibri"/>
          <w:b/>
          <w:color w:val="2B4257"/>
          <w:sz w:val="19"/>
        </w:rPr>
        <w:t>LE JUGE</w:t>
      </w:r>
    </w:p>
    <w:p>
      <w:pPr>
        <w:spacing w:after="100"/>
        <w:ind w:left="403"/>
      </w:pPr>
      <w:r>
        <w:rPr>
          <w:b w:val="0"/>
          <w:i w:val="0"/>
          <w:color w:val="1A1D21"/>
        </w:rPr>
        <w:t>Mademoiselle, la loi vous accorde le dernier mot. La parole est à vous.</w:t>
      </w:r>
    </w:p>
    <w:p>
      <w:pPr>
        <w:keepNext/>
        <w:spacing w:before="220" w:after="40"/>
      </w:pPr>
      <w:r>
        <w:rPr>
          <w:rFonts w:ascii="Calibri" w:hAnsi="Calibri"/>
          <w:b/>
          <w:color w:val="6B3A63"/>
          <w:sz w:val="19"/>
        </w:rPr>
        <w:t>CUNÉGONDE</w:t>
      </w:r>
      <w:r>
        <w:rPr>
          <w:rFonts w:ascii="Calibri" w:hAnsi="Calibri"/>
          <w:i/>
          <w:color w:val="5A6066"/>
          <w:sz w:val="16"/>
        </w:rPr>
        <w:t xml:space="preserve">   Se lever. Parler sans notes si possible. Ne rien jouer : dire.</w:t>
      </w:r>
    </w:p>
    <w:p>
      <w:pPr>
        <w:spacing w:after="100"/>
        <w:ind w:left="403"/>
      </w:pPr>
      <w:r>
        <w:rPr>
          <w:b w:val="0"/>
          <w:i w:val="0"/>
          <w:color w:val="1A1D21"/>
        </w:rPr>
        <w:t>Messieurs, je n'ai pas de plaidoirie. J'ai une remarque.</w:t>
      </w:r>
    </w:p>
    <w:p>
      <w:pPr>
        <w:spacing w:after="100"/>
        <w:ind w:left="403"/>
      </w:pPr>
      <w:r>
        <w:rPr>
          <w:b w:val="0"/>
          <w:i w:val="0"/>
          <w:color w:val="1A1D21"/>
        </w:rPr>
        <w:t xml:space="preserve">Pendant tout ce procès, on a parlé de moi comme d'une </w:t>
      </w:r>
      <w:r>
        <w:rPr>
          <w:b w:val="0"/>
          <w:i/>
          <w:color w:val="1A1D21"/>
        </w:rPr>
        <w:t>cause</w:t>
      </w:r>
      <w:r>
        <w:rPr>
          <w:b w:val="0"/>
          <w:i w:val="0"/>
          <w:color w:val="1A1D21"/>
        </w:rPr>
        <w:t>. La cause du départ de Candide, la cause de ses voyages, la cause de son malheur. Cause et effet, raison suffisante : c'est encore le vocabulaire de Pangloss.</w:t>
      </w:r>
      <w:r>
        <w:rPr>
          <w:b w:val="0"/>
          <w:i w:val="0"/>
          <w:color w:val="5A6066"/>
          <w:sz w:val="17"/>
        </w:rPr>
        <w:t xml:space="preserve"> (ch. I)</w:t>
      </w:r>
      <w:r>
        <w:rPr>
          <w:b w:val="0"/>
          <w:i w:val="0"/>
          <w:color w:val="1A1D21"/>
        </w:rPr>
        <w:t xml:space="preserve"> Vous me jugez avec les mots de l'homme qui a ruiné nos deux vies.</w:t>
      </w:r>
    </w:p>
    <w:p>
      <w:pPr>
        <w:spacing w:after="100"/>
        <w:ind w:left="403"/>
      </w:pPr>
      <w:r>
        <w:rPr>
          <w:b w:val="0"/>
          <w:i w:val="0"/>
          <w:color w:val="1A1D21"/>
        </w:rPr>
        <w:t>Je n'ai pas été une cause. J'ai été un prétexte. Candide avait besoin de quelque chose à chercher, parce qu'on lui avait appris que le monde avait un sens et qu'il suffisait d'aller le chercher assez loin. Si je n'avais pas existé, il aurait cherché autre chose.</w:t>
      </w:r>
    </w:p>
    <w:p>
      <w:pPr>
        <w:spacing w:after="100"/>
        <w:ind w:left="403"/>
      </w:pPr>
      <w:r>
        <w:rPr>
          <w:b w:val="0"/>
          <w:i w:val="0"/>
          <w:color w:val="1A1D21"/>
        </w:rPr>
        <w:t xml:space="preserve">Vous voulez savoir qui est coupable ? Mon père, qui comptait des quartiers. Les Bulgares, qui ont coupé ma mère par morceaux et appelaient cela </w:t>
      </w:r>
      <w:r>
        <w:rPr>
          <w:b w:val="0"/>
          <w:i/>
          <w:color w:val="8C2A33"/>
        </w:rPr>
        <w:t>« une chose d'usage »</w:t>
      </w:r>
      <w:r>
        <w:rPr>
          <w:b w:val="0"/>
          <w:i w:val="0"/>
          <w:color w:val="1A1D21"/>
        </w:rPr>
        <w:t>.</w:t>
      </w:r>
      <w:r>
        <w:rPr>
          <w:b w:val="0"/>
          <w:i w:val="0"/>
          <w:color w:val="5A6066"/>
          <w:sz w:val="17"/>
        </w:rPr>
        <w:t xml:space="preserve"> (ch. VIII)</w:t>
      </w:r>
      <w:r>
        <w:rPr>
          <w:b w:val="0"/>
          <w:i w:val="0"/>
          <w:color w:val="1A1D21"/>
        </w:rPr>
        <w:t xml:space="preserve"> L'Inquisiteur, qui a partagé une femme entre deux agendas. Vanderdendur, qui vole.</w:t>
      </w:r>
      <w:r>
        <w:rPr>
          <w:b w:val="0"/>
          <w:i w:val="0"/>
          <w:color w:val="5A6066"/>
          <w:sz w:val="17"/>
        </w:rPr>
        <w:t xml:space="preserve"> (ch. XIX)</w:t>
      </w:r>
      <w:r>
        <w:rPr>
          <w:b w:val="0"/>
          <w:i w:val="0"/>
          <w:color w:val="1A1D21"/>
        </w:rPr>
        <w:t xml:space="preserve"> Et Pangloss, qui leur a trouvé à tous une raison suffisante.</w:t>
      </w:r>
    </w:p>
    <w:p>
      <w:pPr>
        <w:spacing w:after="100"/>
        <w:ind w:left="403"/>
      </w:pPr>
      <w:r>
        <w:rPr>
          <w:b w:val="0"/>
          <w:i w:val="0"/>
          <w:color w:val="1A1D21"/>
        </w:rPr>
        <w:t xml:space="preserve">Moi, j'ai survécu. </w:t>
      </w:r>
      <w:r>
        <w:rPr>
          <w:b w:val="0"/>
          <w:i/>
          <w:color w:val="5A6066"/>
        </w:rPr>
        <w:t>(un temps)</w:t>
      </w:r>
      <w:r>
        <w:rPr>
          <w:b w:val="0"/>
          <w:i w:val="0"/>
          <w:color w:val="1A1D21"/>
        </w:rPr>
        <w:t xml:space="preserve"> Condamnez-moi pour cela, si vous voulez.</w:t>
      </w:r>
    </w:p>
    <w:p>
      <w:pPr>
        <w:spacing w:after="100"/>
        <w:ind w:left="403"/>
      </w:pPr>
      <w:r>
        <w:rPr>
          <w:b w:val="0"/>
          <w:i/>
          <w:color w:val="5A6066"/>
        </w:rPr>
        <w:t>(elle se rassoit)</w:t>
      </w:r>
    </w:p>
    <w:p>
      <w:pPr>
        <w:spacing w:before="440" w:after="40"/>
      </w:pPr>
      <w:r>
        <w:rPr>
          <w:rFonts w:ascii="Calibri" w:hAnsi="Calibri"/>
          <w:b w:val="0"/>
          <w:color w:val="8C2A33"/>
          <w:sz w:val="17"/>
        </w:rPr>
        <w:t>ACTE VII  ·  ~4 MIN</w:t>
      </w:r>
    </w:p>
    <w:p>
      <w:pPr>
        <w:spacing w:before="0" w:after="200"/>
      </w:pPr>
      <w:r>
        <w:rPr>
          <w:b w:val="0"/>
          <w:color w:val="1A1D21"/>
          <w:sz w:val="36"/>
        </w:rPr>
        <w:t>Verdict</w:t>
      </w:r>
    </w:p>
    <w:p>
      <w:pPr>
        <w:keepNext/>
        <w:spacing w:before="220" w:after="40"/>
      </w:pPr>
      <w:r>
        <w:rPr>
          <w:rFonts w:ascii="Calibri" w:hAnsi="Calibri"/>
          <w:b/>
          <w:color w:val="2B4257"/>
          <w:sz w:val="19"/>
        </w:rPr>
        <w:t>LE JUGE</w:t>
      </w:r>
      <w:r>
        <w:rPr>
          <w:rFonts w:ascii="Calibri" w:hAnsi="Calibri"/>
          <w:i/>
          <w:color w:val="5A6066"/>
          <w:sz w:val="16"/>
        </w:rPr>
        <w:t xml:space="preserve">   Debout. Très lent. Marquer un silence avant chaque « relaxée ».</w:t>
      </w:r>
    </w:p>
    <w:p>
      <w:pPr>
        <w:spacing w:after="100"/>
        <w:ind w:left="403"/>
      </w:pPr>
      <w:r>
        <w:rPr>
          <w:b w:val="0"/>
          <w:i w:val="0"/>
          <w:color w:val="1A1D21"/>
        </w:rPr>
        <w:t>Le tribunal a entendu les parties. Il va statuer.</w:t>
      </w:r>
    </w:p>
    <w:p>
      <w:pPr>
        <w:spacing w:after="100"/>
        <w:ind w:left="403"/>
      </w:pPr>
      <w:r>
        <w:rPr>
          <w:b/>
          <w:i w:val="0"/>
          <w:color w:val="1A1D21"/>
        </w:rPr>
        <w:t>Sur le premier chef — le paravent.</w:t>
      </w:r>
      <w:r>
        <w:rPr>
          <w:b w:val="0"/>
          <w:i w:val="0"/>
          <w:color w:val="1A1D21"/>
        </w:rPr>
        <w:t xml:space="preserve"> Le tribunal constate que Cunégonde a pris l'initiative du geste. Mais il constate aussi que le texte attribue l'expulsion au baron, et qu'il en donne la raison : </w:t>
      </w:r>
      <w:r>
        <w:rPr>
          <w:b w:val="0"/>
          <w:i/>
          <w:color w:val="8C2A33"/>
        </w:rPr>
        <w:t>« soixante et onze quartiers »</w:t>
      </w:r>
      <w:r>
        <w:rPr>
          <w:b w:val="0"/>
          <w:i w:val="0"/>
          <w:color w:val="1A1D21"/>
        </w:rPr>
        <w:t xml:space="preserve"> au lieu de soixante-douze.</w:t>
      </w:r>
      <w:r>
        <w:rPr>
          <w:b w:val="0"/>
          <w:i w:val="0"/>
          <w:color w:val="5A6066"/>
          <w:sz w:val="17"/>
        </w:rPr>
        <w:t xml:space="preserve"> (ch. I)</w:t>
      </w:r>
      <w:r>
        <w:rPr>
          <w:b w:val="0"/>
          <w:i w:val="0"/>
          <w:color w:val="1A1D21"/>
        </w:rPr>
        <w:t xml:space="preserve"> Un baiser ne chasse personne : c'est une généalogie qui chasse. Cunégonde est </w:t>
      </w:r>
      <w:r>
        <w:rPr>
          <w:b/>
          <w:i w:val="0"/>
          <w:color w:val="1A1D21"/>
        </w:rPr>
        <w:t>relaxée</w:t>
      </w:r>
      <w:r>
        <w:rPr>
          <w:b w:val="0"/>
          <w:i w:val="0"/>
          <w:color w:val="1A1D21"/>
        </w:rPr>
        <w:t xml:space="preserve"> de ce chef. Le tribunal relève toutefois qu'elle savait quand Candide ignorait : il y a là, non un délit, mais une inégalité dont elle a usé. Le tribunal en prend acte.</w:t>
      </w:r>
    </w:p>
    <w:p>
      <w:pPr>
        <w:spacing w:after="100"/>
        <w:ind w:left="403"/>
      </w:pPr>
      <w:r>
        <w:rPr>
          <w:b/>
          <w:i w:val="0"/>
          <w:color w:val="1A1D21"/>
        </w:rPr>
        <w:t>Sur le deuxième chef — l'Eldorado.</w:t>
      </w:r>
      <w:r>
        <w:rPr>
          <w:b w:val="0"/>
          <w:i w:val="0"/>
          <w:color w:val="1A1D21"/>
        </w:rPr>
        <w:t xml:space="preserve"> Le tribunal ne retient rien. Les mots sont de Candide, la décision est de Candide, l'avertissement du roi est adressé à Candide.</w:t>
      </w:r>
      <w:r>
        <w:rPr>
          <w:b w:val="0"/>
          <w:i w:val="0"/>
          <w:color w:val="5A6066"/>
          <w:sz w:val="17"/>
        </w:rPr>
        <w:t xml:space="preserve"> (ch. XVIII)</w:t>
      </w:r>
      <w:r>
        <w:rPr>
          <w:b w:val="0"/>
          <w:i w:val="0"/>
          <w:color w:val="1A1D21"/>
        </w:rPr>
        <w:t xml:space="preserve"> On ne condamne pas une absente. </w:t>
      </w:r>
      <w:r>
        <w:rPr>
          <w:b/>
          <w:i w:val="0"/>
          <w:color w:val="1A1D21"/>
        </w:rPr>
        <w:t>Relaxe.</w:t>
      </w:r>
    </w:p>
    <w:p>
      <w:pPr>
        <w:spacing w:after="100"/>
        <w:ind w:left="403"/>
      </w:pPr>
      <w:r>
        <w:rPr>
          <w:b/>
          <w:i w:val="0"/>
          <w:color w:val="1A1D21"/>
        </w:rPr>
        <w:t>Sur le troisième chef — la promesse.</w:t>
      </w:r>
      <w:r>
        <w:rPr>
          <w:b w:val="0"/>
          <w:i w:val="0"/>
          <w:color w:val="1A1D21"/>
        </w:rPr>
        <w:t xml:space="preserve"> C'est le seul point où le tribunal hésite. Le texte dit que Candide </w:t>
      </w:r>
      <w:r>
        <w:rPr>
          <w:b w:val="0"/>
          <w:i/>
          <w:color w:val="8C2A33"/>
        </w:rPr>
        <w:t>« n'avait aucune envie »</w:t>
      </w:r>
      <w:r>
        <w:rPr>
          <w:b w:val="0"/>
          <w:i w:val="0"/>
          <w:color w:val="1A1D21"/>
        </w:rPr>
        <w:t xml:space="preserve"> de l'épouser et qu'il </w:t>
      </w:r>
      <w:r>
        <w:rPr>
          <w:b w:val="0"/>
          <w:i/>
          <w:color w:val="8C2A33"/>
        </w:rPr>
        <w:t>« n'osa pas »</w:t>
      </w:r>
      <w:r>
        <w:rPr>
          <w:b w:val="0"/>
          <w:i w:val="0"/>
          <w:color w:val="1A1D21"/>
        </w:rPr>
        <w:t xml:space="preserve"> refuser.</w:t>
      </w:r>
      <w:r>
        <w:rPr>
          <w:b w:val="0"/>
          <w:i w:val="0"/>
          <w:color w:val="5A6066"/>
          <w:sz w:val="17"/>
        </w:rPr>
        <w:t xml:space="preserve"> (ch. XXIX–XXX)</w:t>
      </w:r>
      <w:r>
        <w:rPr>
          <w:b w:val="0"/>
          <w:i w:val="0"/>
          <w:color w:val="1A1D21"/>
        </w:rPr>
        <w:t xml:space="preserve"> Il y a là une contrainte morale, et le tribunal ne la nie pas. Mais il observe trois choses : que la promesse existait ; qu'elle avait été librement donnée ; et que celui qui l'avait donnée n'a jamais eu le courage de la reprendre. Candide a eu trente chapitres pour dire non. Il a préféré se taire et souffrir — ce qui est moins courageux que de refuser. Cunégonde est </w:t>
      </w:r>
      <w:r>
        <w:rPr>
          <w:b/>
          <w:i w:val="0"/>
          <w:color w:val="1A1D21"/>
        </w:rPr>
        <w:t>relaxée</w:t>
      </w:r>
      <w:r>
        <w:rPr>
          <w:b w:val="0"/>
          <w:i w:val="0"/>
          <w:color w:val="1A1D21"/>
        </w:rPr>
        <w:t xml:space="preserve"> de ce chef, avec cette seule observation : elle a réclamé son dû à un homme qui ne lui devait plus que de la pitié.</w:t>
      </w:r>
    </w:p>
    <w:p>
      <w:pPr>
        <w:spacing w:after="100"/>
        <w:ind w:left="403"/>
      </w:pPr>
      <w:r>
        <w:rPr>
          <w:b w:val="0"/>
          <w:i w:val="0"/>
          <w:color w:val="1A1D21"/>
        </w:rPr>
        <w:t xml:space="preserve">En conséquence, le tribunal déclare Mademoiselle Cunégonde de Thunder-ten-tronckh </w:t>
      </w:r>
      <w:r>
        <w:rPr>
          <w:b/>
          <w:i w:val="0"/>
          <w:color w:val="1A1D21"/>
        </w:rPr>
        <w:t>non coupable</w:t>
      </w:r>
      <w:r>
        <w:rPr>
          <w:b w:val="0"/>
          <w:i w:val="0"/>
          <w:color w:val="1A1D21"/>
        </w:rPr>
        <w:t xml:space="preserve"> des faits qui lui sont reprochés.</w:t>
      </w:r>
    </w:p>
    <w:p>
      <w:pPr>
        <w:spacing w:after="100"/>
        <w:ind w:left="403"/>
      </w:pPr>
      <w:r>
        <w:rPr>
          <w:b w:val="0"/>
          <w:i w:val="0"/>
          <w:color w:val="1A1D21"/>
        </w:rPr>
        <w:t>Mais ce tribunal ne se séparera pas sans nommer les véritables responsables, car aucun d'eux n'a comparu. Le tribunal les déclare coupables par contumace :</w:t>
      </w:r>
    </w:p>
    <w:p>
      <w:pPr>
        <w:spacing w:after="100"/>
        <w:ind w:left="403"/>
      </w:pPr>
      <w:r>
        <w:rPr>
          <w:b w:val="0"/>
          <w:i w:val="0"/>
          <w:color w:val="1A1D21"/>
        </w:rPr>
        <w:t xml:space="preserve">— </w:t>
      </w:r>
      <w:r>
        <w:rPr>
          <w:b/>
          <w:i w:val="0"/>
          <w:color w:val="1A1D21"/>
        </w:rPr>
        <w:t>Le baron de Thunder-ten-tronckh</w:t>
      </w:r>
      <w:r>
        <w:rPr>
          <w:b w:val="0"/>
          <w:i w:val="0"/>
          <w:color w:val="1A1D21"/>
        </w:rPr>
        <w:t>, pour avoir préféré un arbre généalogique à sa fille et à sa maison.</w:t>
      </w:r>
      <w:r>
        <w:rPr>
          <w:b w:val="0"/>
          <w:i w:val="0"/>
          <w:color w:val="5A6066"/>
          <w:sz w:val="17"/>
        </w:rPr>
        <w:t xml:space="preserve"> (ch. I)</w:t>
      </w:r>
    </w:p>
    <w:p>
      <w:pPr>
        <w:spacing w:after="100"/>
        <w:ind w:left="403"/>
      </w:pPr>
      <w:r>
        <w:rPr>
          <w:b w:val="0"/>
          <w:i w:val="0"/>
          <w:color w:val="1A1D21"/>
        </w:rPr>
        <w:t xml:space="preserve">— </w:t>
      </w:r>
      <w:r>
        <w:rPr>
          <w:b/>
          <w:i w:val="0"/>
          <w:color w:val="1A1D21"/>
        </w:rPr>
        <w:t>La guerre</w:t>
      </w:r>
      <w:r>
        <w:rPr>
          <w:b w:val="0"/>
          <w:i w:val="0"/>
          <w:color w:val="1A1D21"/>
        </w:rPr>
        <w:t xml:space="preserve">, qui a coupé une mère par morceaux et a nommé cela </w:t>
      </w:r>
      <w:r>
        <w:rPr>
          <w:b w:val="0"/>
          <w:i/>
          <w:color w:val="8C2A33"/>
        </w:rPr>
        <w:t>« une chose d'usage »</w:t>
      </w:r>
      <w:r>
        <w:rPr>
          <w:b w:val="0"/>
          <w:i w:val="0"/>
          <w:color w:val="1A1D21"/>
        </w:rPr>
        <w:t>.</w:t>
      </w:r>
      <w:r>
        <w:rPr>
          <w:b w:val="0"/>
          <w:i w:val="0"/>
          <w:color w:val="5A6066"/>
          <w:sz w:val="17"/>
        </w:rPr>
        <w:t xml:space="preserve"> (ch. VIII)</w:t>
      </w:r>
    </w:p>
    <w:p>
      <w:pPr>
        <w:spacing w:after="100"/>
        <w:ind w:left="403"/>
      </w:pPr>
      <w:r>
        <w:rPr>
          <w:b w:val="0"/>
          <w:i w:val="0"/>
          <w:color w:val="1A1D21"/>
        </w:rPr>
        <w:t xml:space="preserve">— </w:t>
      </w:r>
      <w:r>
        <w:rPr>
          <w:b/>
          <w:i w:val="0"/>
          <w:color w:val="1A1D21"/>
        </w:rPr>
        <w:t>Don Issachar et le Grand Inquisiteur</w:t>
      </w:r>
      <w:r>
        <w:rPr>
          <w:b w:val="0"/>
          <w:i w:val="0"/>
          <w:color w:val="1A1D21"/>
        </w:rPr>
        <w:t>, pour avoir fait d'une femme un bien partagé entre deux calendriers.</w:t>
      </w:r>
      <w:r>
        <w:rPr>
          <w:b w:val="0"/>
          <w:i w:val="0"/>
          <w:color w:val="5A6066"/>
          <w:sz w:val="17"/>
        </w:rPr>
        <w:t xml:space="preserve"> (ch. VIII)</w:t>
      </w:r>
    </w:p>
    <w:p>
      <w:pPr>
        <w:spacing w:after="100"/>
        <w:ind w:left="403"/>
      </w:pPr>
      <w:r>
        <w:rPr>
          <w:b w:val="0"/>
          <w:i w:val="0"/>
          <w:color w:val="1A1D21"/>
        </w:rPr>
        <w:t xml:space="preserve">— </w:t>
      </w:r>
      <w:r>
        <w:rPr>
          <w:b/>
          <w:i w:val="0"/>
          <w:color w:val="1A1D21"/>
        </w:rPr>
        <w:t>Vanderdendur et le commerce qu'il représente</w:t>
      </w:r>
      <w:r>
        <w:rPr>
          <w:b w:val="0"/>
          <w:i w:val="0"/>
          <w:color w:val="1A1D21"/>
        </w:rPr>
        <w:t xml:space="preserve">, dont un esclave mutilé du Surinam a dit : </w:t>
      </w:r>
      <w:r>
        <w:rPr>
          <w:b w:val="0"/>
          <w:i/>
          <w:color w:val="8C2A33"/>
        </w:rPr>
        <w:t>« C'est à ce prix que vous mangez du sucre en Europe. »</w:t>
      </w:r>
      <w:r>
        <w:rPr>
          <w:b w:val="0"/>
          <w:i w:val="0"/>
          <w:color w:val="5A6066"/>
          <w:sz w:val="17"/>
        </w:rPr>
        <w:t xml:space="preserve"> (ch. XIX)</w:t>
      </w:r>
    </w:p>
    <w:p>
      <w:pPr>
        <w:spacing w:after="100"/>
        <w:ind w:left="403"/>
      </w:pPr>
      <w:r>
        <w:rPr>
          <w:b w:val="0"/>
          <w:i w:val="0"/>
          <w:color w:val="1A1D21"/>
        </w:rPr>
        <w:t xml:space="preserve">— Et, en qualité d'auteur principal, </w:t>
      </w:r>
      <w:r>
        <w:rPr>
          <w:b/>
          <w:i w:val="0"/>
          <w:color w:val="1A1D21"/>
        </w:rPr>
        <w:t>le docteur Pangloss</w:t>
      </w:r>
      <w:r>
        <w:rPr>
          <w:b w:val="0"/>
          <w:i w:val="0"/>
          <w:color w:val="1A1D21"/>
        </w:rPr>
        <w:t xml:space="preserve">, avec la doctrine qu'il enseigne : l'optimisme, que Candide lui-même définit comme </w:t>
      </w:r>
      <w:r>
        <w:rPr>
          <w:b w:val="0"/>
          <w:i/>
          <w:color w:val="8C2A33"/>
        </w:rPr>
        <w:t>« la rage de soutenir que tout est bien quand on est mal »</w:t>
      </w:r>
      <w:r>
        <w:rPr>
          <w:b w:val="0"/>
          <w:i w:val="0"/>
          <w:color w:val="1A1D21"/>
        </w:rPr>
        <w:t>.</w:t>
      </w:r>
      <w:r>
        <w:rPr>
          <w:b w:val="0"/>
          <w:i w:val="0"/>
          <w:color w:val="5A6066"/>
          <w:sz w:val="17"/>
        </w:rPr>
        <w:t xml:space="preserve"> (ch. XIX)</w:t>
      </w:r>
    </w:p>
    <w:p>
      <w:pPr>
        <w:spacing w:after="100"/>
        <w:ind w:left="403"/>
      </w:pPr>
      <w:r>
        <w:rPr>
          <w:b w:val="0"/>
          <w:i w:val="0"/>
          <w:color w:val="1A1D21"/>
        </w:rPr>
        <w:t>Car voici ce que cette audience aura établi. Le malheur de Candide ne vient pas d'avoir aimé Cunégonde. Il vient d'avoir cru que le bonheur se trouvait ailleurs, plus loin, au bout d'un voyage. Et c'est Pangloss qui le lui a appris.</w:t>
      </w:r>
    </w:p>
    <w:p>
      <w:pPr>
        <w:spacing w:after="100"/>
        <w:ind w:left="403"/>
      </w:pPr>
      <w:r>
        <w:rPr>
          <w:b w:val="0"/>
          <w:i w:val="0"/>
          <w:color w:val="1A1D21"/>
        </w:rPr>
        <w:t>Le tribunal ordonne en conséquence une seule mesure, et ce n'est pas une peine. Au chapitre XXX, Candide répond à Pangloss six mots qui annulent trente chapitres de métaphysique :</w:t>
      </w:r>
    </w:p>
    <w:p>
      <w:pPr>
        <w:spacing w:after="100"/>
        <w:ind w:left="403"/>
      </w:pPr>
      <w:r>
        <w:rPr>
          <w:b w:val="0"/>
          <w:i w:val="0"/>
          <w:color w:val="1A1D21"/>
        </w:rPr>
        <w:t>« Il faut cultiver notre jardin. »</w:t>
      </w:r>
      <w:r>
        <w:rPr>
          <w:b w:val="0"/>
          <w:i w:val="0"/>
          <w:color w:val="5A6066"/>
          <w:sz w:val="17"/>
        </w:rPr>
        <w:t xml:space="preserve"> (ch. XXX)</w:t>
      </w:r>
    </w:p>
    <w:p>
      <w:pPr>
        <w:spacing w:after="100"/>
        <w:ind w:left="403"/>
      </w:pPr>
      <w:r>
        <w:rPr>
          <w:b w:val="0"/>
          <w:i w:val="0"/>
          <w:color w:val="1A1D21"/>
        </w:rPr>
        <w:t>Le tribunal fait sienne cette conclusion.</w:t>
      </w:r>
    </w:p>
    <w:p>
      <w:pPr>
        <w:spacing w:after="100"/>
        <w:ind w:left="403"/>
      </w:pPr>
      <w:r>
        <w:rPr>
          <w:b w:val="0"/>
          <w:i w:val="0"/>
          <w:color w:val="1A1D21"/>
        </w:rPr>
        <w:t xml:space="preserve">L'audience est levée. </w:t>
      </w:r>
      <w:r>
        <w:rPr>
          <w:b w:val="0"/>
          <w:i/>
          <w:color w:val="5A6066"/>
        </w:rPr>
        <w:t>(trois coups)</w:t>
      </w:r>
    </w:p>
    <w:p>
      <w:pPr>
        <w:spacing w:before="440" w:after="40"/>
      </w:pPr>
      <w:r>
        <w:rPr>
          <w:rFonts w:ascii="Calibri" w:hAnsi="Calibri"/>
          <w:b w:val="0"/>
          <w:color w:val="8C2A33"/>
          <w:sz w:val="17"/>
        </w:rPr>
        <w:t>ANNEXE 1  ·  10 PTS DU BARÈME</w:t>
      </w:r>
    </w:p>
    <w:p>
      <w:pPr>
        <w:spacing w:before="0" w:after="200"/>
      </w:pPr>
      <w:r>
        <w:rPr>
          <w:b w:val="0"/>
          <w:color w:val="1A1D21"/>
          <w:sz w:val="36"/>
        </w:rPr>
        <w:t>Index des références au roman</w:t>
      </w:r>
    </w:p>
    <w:tbl>
      <w:tblPr>
        <w:tblStyle w:val="TableGrid"/>
        <w:tblW w:type="auto" w:w="0"/>
        <w:jc w:val="center"/>
        <w:tblLook w:firstColumn="1" w:firstRow="1" w:lastColumn="0" w:lastRow="0" w:noHBand="0" w:noVBand="1" w:val="04A0"/>
      </w:tblPr>
      <w:tblGrid>
        <w:gridCol w:w="3168"/>
        <w:gridCol w:w="3168"/>
        <w:gridCol w:w="3168"/>
      </w:tblGrid>
      <w:tr>
        <w:tc>
          <w:tcPr>
            <w:tcW w:type="dxa" w:w="1224"/>
          </w:tcPr>
          <w:p>
            <w:pPr>
              <w:spacing w:after="40"/>
            </w:pPr>
            <w:r>
              <w:rPr>
                <w:rFonts w:ascii="Calibri" w:hAnsi="Calibri"/>
                <w:b/>
                <w:sz w:val="17"/>
              </w:rPr>
              <w:t>Chapitre</w:t>
            </w:r>
          </w:p>
        </w:tc>
        <w:tc>
          <w:tcPr>
            <w:tcW w:type="dxa" w:w="5904"/>
          </w:tcPr>
          <w:p>
            <w:pPr>
              <w:spacing w:after="40"/>
            </w:pPr>
            <w:r>
              <w:rPr>
                <w:rFonts w:ascii="Calibri" w:hAnsi="Calibri"/>
                <w:b/>
                <w:sz w:val="17"/>
              </w:rPr>
              <w:t>Fait ou citation</w:t>
            </w:r>
          </w:p>
        </w:tc>
        <w:tc>
          <w:tcPr>
            <w:tcW w:type="dxa" w:w="2376"/>
          </w:tcPr>
          <w:p>
            <w:pPr>
              <w:spacing w:after="40"/>
            </w:pPr>
            <w:r>
              <w:rPr>
                <w:rFonts w:ascii="Calibri" w:hAnsi="Calibri"/>
                <w:b/>
                <w:sz w:val="17"/>
              </w:rPr>
              <w:t>Qui s'en sert</w:t>
            </w:r>
          </w:p>
        </w:tc>
      </w:tr>
      <w:tr>
        <w:tc>
          <w:tcPr>
            <w:tcW w:type="dxa" w:w="1224"/>
          </w:tcPr>
          <w:p>
            <w:pPr>
              <w:spacing w:after="40"/>
            </w:pPr>
            <w:r>
              <w:rPr>
                <w:b w:val="0"/>
                <w:i w:val="0"/>
                <w:color w:val="1A1D21"/>
                <w:sz w:val="20"/>
              </w:rPr>
              <w:t>I</w:t>
            </w:r>
          </w:p>
        </w:tc>
        <w:tc>
          <w:tcPr>
            <w:tcW w:type="dxa" w:w="5904"/>
          </w:tcPr>
          <w:p>
            <w:pPr>
              <w:spacing w:after="40"/>
            </w:pPr>
            <w:r>
              <w:rPr>
                <w:b w:val="0"/>
                <w:i w:val="0"/>
                <w:color w:val="1A1D21"/>
                <w:sz w:val="20"/>
              </w:rPr>
              <w:t>Cunégonde « haute en couleur, fraîche, grasse, appétissante » ; le château a « une porte et des fenêtres »</w:t>
            </w:r>
          </w:p>
        </w:tc>
        <w:tc>
          <w:tcPr>
            <w:tcW w:type="dxa" w:w="2376"/>
          </w:tcPr>
          <w:p>
            <w:pPr>
              <w:spacing w:after="40"/>
            </w:pPr>
            <w:r>
              <w:rPr>
                <w:b w:val="0"/>
                <w:i w:val="0"/>
                <w:color w:val="1A1D21"/>
                <w:sz w:val="20"/>
              </w:rPr>
              <w:t>Juge, Procureur</w:t>
            </w:r>
          </w:p>
        </w:tc>
      </w:tr>
      <w:tr>
        <w:tc>
          <w:tcPr>
            <w:tcW w:type="dxa" w:w="1224"/>
          </w:tcPr>
          <w:p>
            <w:pPr>
              <w:spacing w:after="40"/>
            </w:pPr>
            <w:r>
              <w:rPr>
                <w:b w:val="0"/>
                <w:i w:val="0"/>
                <w:color w:val="1A1D21"/>
                <w:sz w:val="20"/>
              </w:rPr>
              <w:t>I</w:t>
            </w:r>
          </w:p>
        </w:tc>
        <w:tc>
          <w:tcPr>
            <w:tcW w:type="dxa" w:w="5904"/>
          </w:tcPr>
          <w:p>
            <w:pPr>
              <w:spacing w:after="40"/>
            </w:pPr>
            <w:r>
              <w:rPr>
                <w:b w:val="0"/>
                <w:i w:val="0"/>
                <w:color w:val="1A1D21"/>
                <w:sz w:val="20"/>
              </w:rPr>
              <w:t>Pangloss et Paquette : la « leçon de physique expérimentale » vue « entre des broussailles »</w:t>
            </w:r>
          </w:p>
        </w:tc>
        <w:tc>
          <w:tcPr>
            <w:tcW w:type="dxa" w:w="2376"/>
          </w:tcPr>
          <w:p>
            <w:pPr>
              <w:spacing w:after="40"/>
            </w:pPr>
            <w:r>
              <w:rPr>
                <w:b w:val="0"/>
                <w:i w:val="0"/>
                <w:color w:val="1A1D21"/>
                <w:sz w:val="20"/>
              </w:rPr>
              <w:t>Procureur, Cunégonde</w:t>
            </w:r>
          </w:p>
        </w:tc>
      </w:tr>
      <w:tr>
        <w:tc>
          <w:tcPr>
            <w:tcW w:type="dxa" w:w="1224"/>
          </w:tcPr>
          <w:p>
            <w:pPr>
              <w:spacing w:after="40"/>
            </w:pPr>
            <w:r>
              <w:rPr>
                <w:b w:val="0"/>
                <w:i w:val="0"/>
                <w:color w:val="1A1D21"/>
                <w:sz w:val="20"/>
              </w:rPr>
              <w:t>I</w:t>
            </w:r>
          </w:p>
        </w:tc>
        <w:tc>
          <w:tcPr>
            <w:tcW w:type="dxa" w:w="5904"/>
          </w:tcPr>
          <w:p>
            <w:pPr>
              <w:spacing w:after="40"/>
            </w:pPr>
            <w:r>
              <w:rPr>
                <w:b w:val="0"/>
                <w:i w:val="0"/>
                <w:color w:val="1A1D21"/>
                <w:sz w:val="20"/>
              </w:rPr>
              <w:t>Cunégonde revient « tout agitée, tout pensive, toute remplie du désir d'être savante » ; la « raison suffisante »</w:t>
            </w:r>
          </w:p>
        </w:tc>
        <w:tc>
          <w:tcPr>
            <w:tcW w:type="dxa" w:w="2376"/>
          </w:tcPr>
          <w:p>
            <w:pPr>
              <w:spacing w:after="40"/>
            </w:pPr>
            <w:r>
              <w:rPr>
                <w:b w:val="0"/>
                <w:i w:val="0"/>
                <w:color w:val="1A1D21"/>
                <w:sz w:val="20"/>
              </w:rPr>
              <w:t>Procureur</w:t>
            </w:r>
          </w:p>
        </w:tc>
      </w:tr>
      <w:tr>
        <w:tc>
          <w:tcPr>
            <w:tcW w:type="dxa" w:w="1224"/>
          </w:tcPr>
          <w:p>
            <w:pPr>
              <w:spacing w:after="40"/>
            </w:pPr>
            <w:r>
              <w:rPr>
                <w:b w:val="0"/>
                <w:i w:val="0"/>
                <w:color w:val="1A1D21"/>
                <w:sz w:val="20"/>
              </w:rPr>
              <w:t>I</w:t>
            </w:r>
          </w:p>
        </w:tc>
        <w:tc>
          <w:tcPr>
            <w:tcW w:type="dxa" w:w="5904"/>
          </w:tcPr>
          <w:p>
            <w:pPr>
              <w:spacing w:after="40"/>
            </w:pPr>
            <w:r>
              <w:rPr>
                <w:b w:val="0"/>
                <w:i w:val="0"/>
                <w:color w:val="1A1D21"/>
                <w:sz w:val="20"/>
              </w:rPr>
              <w:t>Le mouchoir, le paravent : le baron « chassa Candide du château à grands coups de pied dans le derrière »</w:t>
            </w:r>
          </w:p>
        </w:tc>
        <w:tc>
          <w:tcPr>
            <w:tcW w:type="dxa" w:w="2376"/>
          </w:tcPr>
          <w:p>
            <w:pPr>
              <w:spacing w:after="40"/>
            </w:pPr>
            <w:r>
              <w:rPr>
                <w:b w:val="0"/>
                <w:i w:val="0"/>
                <w:color w:val="1A1D21"/>
                <w:sz w:val="20"/>
              </w:rPr>
              <w:t>Procureur, Défense, Juge</w:t>
            </w:r>
          </w:p>
        </w:tc>
      </w:tr>
      <w:tr>
        <w:tc>
          <w:tcPr>
            <w:tcW w:type="dxa" w:w="1224"/>
          </w:tcPr>
          <w:p>
            <w:pPr>
              <w:spacing w:after="40"/>
            </w:pPr>
            <w:r>
              <w:rPr>
                <w:b w:val="0"/>
                <w:i w:val="0"/>
                <w:color w:val="1A1D21"/>
                <w:sz w:val="20"/>
              </w:rPr>
              <w:t>I</w:t>
            </w:r>
          </w:p>
        </w:tc>
        <w:tc>
          <w:tcPr>
            <w:tcW w:type="dxa" w:w="5904"/>
          </w:tcPr>
          <w:p>
            <w:pPr>
              <w:spacing w:after="40"/>
            </w:pPr>
            <w:r>
              <w:rPr>
                <w:b w:val="0"/>
                <w:i w:val="0"/>
                <w:color w:val="1A1D21"/>
                <w:sz w:val="20"/>
              </w:rPr>
              <w:t>Le père de Candide n'avait « que soixante et onze quartiers » : la vraie cause de l'expulsion</w:t>
            </w:r>
          </w:p>
        </w:tc>
        <w:tc>
          <w:tcPr>
            <w:tcW w:type="dxa" w:w="2376"/>
          </w:tcPr>
          <w:p>
            <w:pPr>
              <w:spacing w:after="40"/>
            </w:pPr>
            <w:r>
              <w:rPr>
                <w:b w:val="0"/>
                <w:i w:val="0"/>
                <w:color w:val="1A1D21"/>
                <w:sz w:val="20"/>
              </w:rPr>
              <w:t>Défense, Juge</w:t>
            </w:r>
          </w:p>
        </w:tc>
      </w:tr>
      <w:tr>
        <w:tc>
          <w:tcPr>
            <w:tcW w:type="dxa" w:w="1224"/>
          </w:tcPr>
          <w:p>
            <w:pPr>
              <w:spacing w:after="40"/>
            </w:pPr>
            <w:r>
              <w:rPr>
                <w:b w:val="0"/>
                <w:i w:val="0"/>
                <w:color w:val="1A1D21"/>
                <w:sz w:val="20"/>
              </w:rPr>
              <w:t>II</w:t>
            </w:r>
          </w:p>
        </w:tc>
        <w:tc>
          <w:tcPr>
            <w:tcW w:type="dxa" w:w="5904"/>
          </w:tcPr>
          <w:p>
            <w:pPr>
              <w:spacing w:after="40"/>
            </w:pPr>
            <w:r>
              <w:rPr>
                <w:b w:val="0"/>
                <w:i w:val="0"/>
                <w:color w:val="1A1D21"/>
                <w:sz w:val="20"/>
              </w:rPr>
              <w:t>Candide passé par les baguettes chez les Bulgares</w:t>
            </w:r>
          </w:p>
        </w:tc>
        <w:tc>
          <w:tcPr>
            <w:tcW w:type="dxa" w:w="2376"/>
          </w:tcPr>
          <w:p>
            <w:pPr>
              <w:spacing w:after="40"/>
            </w:pPr>
            <w:r>
              <w:rPr>
                <w:b w:val="0"/>
                <w:i w:val="0"/>
                <w:color w:val="1A1D21"/>
                <w:sz w:val="20"/>
              </w:rPr>
              <w:t>Candide</w:t>
            </w:r>
          </w:p>
        </w:tc>
      </w:tr>
      <w:tr>
        <w:tc>
          <w:tcPr>
            <w:tcW w:type="dxa" w:w="1224"/>
          </w:tcPr>
          <w:p>
            <w:pPr>
              <w:spacing w:after="40"/>
            </w:pPr>
            <w:r>
              <w:rPr>
                <w:b w:val="0"/>
                <w:i w:val="0"/>
                <w:color w:val="1A1D21"/>
                <w:sz w:val="20"/>
              </w:rPr>
              <w:t>V–VI</w:t>
            </w:r>
          </w:p>
        </w:tc>
        <w:tc>
          <w:tcPr>
            <w:tcW w:type="dxa" w:w="5904"/>
          </w:tcPr>
          <w:p>
            <w:pPr>
              <w:spacing w:after="40"/>
            </w:pPr>
            <w:r>
              <w:rPr>
                <w:b w:val="0"/>
                <w:i w:val="0"/>
                <w:color w:val="1A1D21"/>
                <w:sz w:val="20"/>
              </w:rPr>
              <w:t>Tremblement de terre de Lisbonne ; autodafé : Pangloss pendu, Candide fessé</w:t>
            </w:r>
          </w:p>
        </w:tc>
        <w:tc>
          <w:tcPr>
            <w:tcW w:type="dxa" w:w="2376"/>
          </w:tcPr>
          <w:p>
            <w:pPr>
              <w:spacing w:after="40"/>
            </w:pPr>
            <w:r>
              <w:rPr>
                <w:b w:val="0"/>
                <w:i w:val="0"/>
                <w:color w:val="1A1D21"/>
                <w:sz w:val="20"/>
              </w:rPr>
              <w:t>Candide</w:t>
            </w:r>
          </w:p>
        </w:tc>
      </w:tr>
      <w:tr>
        <w:tc>
          <w:tcPr>
            <w:tcW w:type="dxa" w:w="1224"/>
          </w:tcPr>
          <w:p>
            <w:pPr>
              <w:spacing w:after="40"/>
            </w:pPr>
            <w:r>
              <w:rPr>
                <w:b w:val="0"/>
                <w:i w:val="0"/>
                <w:color w:val="1A1D21"/>
                <w:sz w:val="20"/>
              </w:rPr>
              <w:t>VII</w:t>
            </w:r>
          </w:p>
        </w:tc>
        <w:tc>
          <w:tcPr>
            <w:tcW w:type="dxa" w:w="5904"/>
          </w:tcPr>
          <w:p>
            <w:pPr>
              <w:spacing w:after="40"/>
            </w:pPr>
            <w:r>
              <w:rPr>
                <w:b w:val="0"/>
                <w:i w:val="0"/>
                <w:color w:val="1A1D21"/>
                <w:sz w:val="20"/>
              </w:rPr>
              <w:t>Retrouvailles : « on ne meurt pas toujours de ces deux accidents »</w:t>
            </w:r>
          </w:p>
        </w:tc>
        <w:tc>
          <w:tcPr>
            <w:tcW w:type="dxa" w:w="2376"/>
          </w:tcPr>
          <w:p>
            <w:pPr>
              <w:spacing w:after="40"/>
            </w:pPr>
            <w:r>
              <w:rPr>
                <w:b w:val="0"/>
                <w:i w:val="0"/>
                <w:color w:val="1A1D21"/>
                <w:sz w:val="20"/>
              </w:rPr>
              <w:t>Réserve (voir annexe 3)</w:t>
            </w:r>
          </w:p>
        </w:tc>
      </w:tr>
      <w:tr>
        <w:tc>
          <w:tcPr>
            <w:tcW w:type="dxa" w:w="1224"/>
          </w:tcPr>
          <w:p>
            <w:pPr>
              <w:spacing w:after="40"/>
            </w:pPr>
            <w:r>
              <w:rPr>
                <w:b w:val="0"/>
                <w:i w:val="0"/>
                <w:color w:val="1A1D21"/>
                <w:sz w:val="20"/>
              </w:rPr>
              <w:t>VIII</w:t>
            </w:r>
          </w:p>
        </w:tc>
        <w:tc>
          <w:tcPr>
            <w:tcW w:type="dxa" w:w="5904"/>
          </w:tcPr>
          <w:p>
            <w:pPr>
              <w:spacing w:after="40"/>
            </w:pPr>
            <w:r>
              <w:rPr>
                <w:b w:val="0"/>
                <w:i w:val="0"/>
                <w:color w:val="1A1D21"/>
                <w:sz w:val="20"/>
              </w:rPr>
              <w:t>Histoire de Cunégonde : les Bulgares « coupèrent ma mère par morceaux » ; le « coup de couteau dans le flanc gauche » ; « une chose d'usage »</w:t>
            </w:r>
          </w:p>
        </w:tc>
        <w:tc>
          <w:tcPr>
            <w:tcW w:type="dxa" w:w="2376"/>
          </w:tcPr>
          <w:p>
            <w:pPr>
              <w:spacing w:after="40"/>
            </w:pPr>
            <w:r>
              <w:rPr>
                <w:b w:val="0"/>
                <w:i w:val="0"/>
                <w:color w:val="1A1D21"/>
                <w:sz w:val="20"/>
              </w:rPr>
              <w:t>Défense, Cunégonde</w:t>
            </w:r>
          </w:p>
        </w:tc>
      </w:tr>
      <w:tr>
        <w:tc>
          <w:tcPr>
            <w:tcW w:type="dxa" w:w="1224"/>
          </w:tcPr>
          <w:p>
            <w:pPr>
              <w:spacing w:after="40"/>
            </w:pPr>
            <w:r>
              <w:rPr>
                <w:b w:val="0"/>
                <w:i w:val="0"/>
                <w:color w:val="1A1D21"/>
                <w:sz w:val="20"/>
              </w:rPr>
              <w:t>VIII</w:t>
            </w:r>
          </w:p>
        </w:tc>
        <w:tc>
          <w:tcPr>
            <w:tcW w:type="dxa" w:w="5904"/>
          </w:tcPr>
          <w:p>
            <w:pPr>
              <w:spacing w:after="40"/>
            </w:pPr>
            <w:r>
              <w:rPr>
                <w:b w:val="0"/>
                <w:i w:val="0"/>
                <w:color w:val="1A1D21"/>
                <w:sz w:val="20"/>
              </w:rPr>
              <w:t>Don Issachar et le Grand Inquisiteur se partagent la semaine par contrat</w:t>
            </w:r>
          </w:p>
        </w:tc>
        <w:tc>
          <w:tcPr>
            <w:tcW w:type="dxa" w:w="2376"/>
          </w:tcPr>
          <w:p>
            <w:pPr>
              <w:spacing w:after="40"/>
            </w:pPr>
            <w:r>
              <w:rPr>
                <w:b w:val="0"/>
                <w:i w:val="0"/>
                <w:color w:val="1A1D21"/>
                <w:sz w:val="20"/>
              </w:rPr>
              <w:t>Défense, Cunégonde, Juge</w:t>
            </w:r>
          </w:p>
        </w:tc>
      </w:tr>
      <w:tr>
        <w:tc>
          <w:tcPr>
            <w:tcW w:type="dxa" w:w="1224"/>
          </w:tcPr>
          <w:p>
            <w:pPr>
              <w:spacing w:after="40"/>
            </w:pPr>
            <w:r>
              <w:rPr>
                <w:b w:val="0"/>
                <w:i w:val="0"/>
                <w:color w:val="1A1D21"/>
                <w:sz w:val="20"/>
              </w:rPr>
              <w:t>IX</w:t>
            </w:r>
          </w:p>
        </w:tc>
        <w:tc>
          <w:tcPr>
            <w:tcW w:type="dxa" w:w="5904"/>
          </w:tcPr>
          <w:p>
            <w:pPr>
              <w:spacing w:after="40"/>
            </w:pPr>
            <w:r>
              <w:rPr>
                <w:b w:val="0"/>
                <w:i w:val="0"/>
                <w:color w:val="1A1D21"/>
                <w:sz w:val="20"/>
              </w:rPr>
              <w:t>Candide tue les deux hommes « en deux minutes »</w:t>
            </w:r>
          </w:p>
        </w:tc>
        <w:tc>
          <w:tcPr>
            <w:tcW w:type="dxa" w:w="2376"/>
          </w:tcPr>
          <w:p>
            <w:pPr>
              <w:spacing w:after="40"/>
            </w:pPr>
            <w:r>
              <w:rPr>
                <w:b w:val="0"/>
                <w:i w:val="0"/>
                <w:color w:val="1A1D21"/>
                <w:sz w:val="20"/>
              </w:rPr>
              <w:t>Candide</w:t>
            </w:r>
          </w:p>
        </w:tc>
      </w:tr>
      <w:tr>
        <w:tc>
          <w:tcPr>
            <w:tcW w:type="dxa" w:w="1224"/>
          </w:tcPr>
          <w:p>
            <w:pPr>
              <w:spacing w:after="40"/>
            </w:pPr>
            <w:r>
              <w:rPr>
                <w:b w:val="0"/>
                <w:i w:val="0"/>
                <w:color w:val="1A1D21"/>
                <w:sz w:val="20"/>
              </w:rPr>
              <w:t>XIII</w:t>
            </w:r>
          </w:p>
        </w:tc>
        <w:tc>
          <w:tcPr>
            <w:tcW w:type="dxa" w:w="5904"/>
          </w:tcPr>
          <w:p>
            <w:pPr>
              <w:spacing w:after="40"/>
            </w:pPr>
            <w:r>
              <w:rPr>
                <w:b w:val="0"/>
                <w:i w:val="0"/>
                <w:color w:val="1A1D21"/>
                <w:sz w:val="20"/>
              </w:rPr>
              <w:t>Le gouverneur don Fernando d'Ibaraa y Figueora y Mascarenes y Lampourdos y Souza</w:t>
            </w:r>
          </w:p>
        </w:tc>
        <w:tc>
          <w:tcPr>
            <w:tcW w:type="dxa" w:w="2376"/>
          </w:tcPr>
          <w:p>
            <w:pPr>
              <w:spacing w:after="40"/>
            </w:pPr>
            <w:r>
              <w:rPr>
                <w:b w:val="0"/>
                <w:i w:val="0"/>
                <w:color w:val="1A1D21"/>
                <w:sz w:val="20"/>
              </w:rPr>
              <w:t>Défense</w:t>
            </w:r>
          </w:p>
        </w:tc>
      </w:tr>
      <w:tr>
        <w:tc>
          <w:tcPr>
            <w:tcW w:type="dxa" w:w="1224"/>
          </w:tcPr>
          <w:p>
            <w:pPr>
              <w:spacing w:after="40"/>
            </w:pPr>
            <w:r>
              <w:rPr>
                <w:b w:val="0"/>
                <w:i w:val="0"/>
                <w:color w:val="1A1D21"/>
                <w:sz w:val="20"/>
              </w:rPr>
              <w:t>XIII</w:t>
            </w:r>
          </w:p>
        </w:tc>
        <w:tc>
          <w:tcPr>
            <w:tcW w:type="dxa" w:w="5904"/>
          </w:tcPr>
          <w:p>
            <w:pPr>
              <w:spacing w:after="40"/>
            </w:pPr>
            <w:r>
              <w:rPr>
                <w:b w:val="0"/>
                <w:i w:val="0"/>
                <w:color w:val="1A1D21"/>
                <w:sz w:val="20"/>
              </w:rPr>
              <w:t>Candide « n'osa pas dire qu'elle était sa femme, parce qu'en effet elle ne l'était point »</w:t>
            </w:r>
          </w:p>
        </w:tc>
        <w:tc>
          <w:tcPr>
            <w:tcW w:type="dxa" w:w="2376"/>
          </w:tcPr>
          <w:p>
            <w:pPr>
              <w:spacing w:after="40"/>
            </w:pPr>
            <w:r>
              <w:rPr>
                <w:b w:val="0"/>
                <w:i w:val="0"/>
                <w:color w:val="1A1D21"/>
                <w:sz w:val="20"/>
              </w:rPr>
              <w:t>Défense, Cunégonde, Candide</w:t>
            </w:r>
          </w:p>
        </w:tc>
      </w:tr>
      <w:tr>
        <w:tc>
          <w:tcPr>
            <w:tcW w:type="dxa" w:w="1224"/>
          </w:tcPr>
          <w:p>
            <w:pPr>
              <w:spacing w:after="40"/>
            </w:pPr>
            <w:r>
              <w:rPr>
                <w:b w:val="0"/>
                <w:i w:val="0"/>
                <w:color w:val="1A1D21"/>
                <w:sz w:val="20"/>
              </w:rPr>
              <w:t>XIII</w:t>
            </w:r>
          </w:p>
        </w:tc>
        <w:tc>
          <w:tcPr>
            <w:tcW w:type="dxa" w:w="5904"/>
          </w:tcPr>
          <w:p>
            <w:pPr>
              <w:spacing w:after="40"/>
            </w:pPr>
            <w:r>
              <w:rPr>
                <w:b w:val="0"/>
                <w:i w:val="0"/>
                <w:color w:val="1A1D21"/>
                <w:sz w:val="20"/>
              </w:rPr>
              <w:t>Cunégonde demande « un quart d'heure pour y penser » ; la vieille : « les malheurs donnent des droits » ; 72 quartiers et pas une obole</w:t>
            </w:r>
          </w:p>
        </w:tc>
        <w:tc>
          <w:tcPr>
            <w:tcW w:type="dxa" w:w="2376"/>
          </w:tcPr>
          <w:p>
            <w:pPr>
              <w:spacing w:after="40"/>
            </w:pPr>
            <w:r>
              <w:rPr>
                <w:b w:val="0"/>
                <w:i w:val="0"/>
                <w:color w:val="1A1D21"/>
                <w:sz w:val="20"/>
              </w:rPr>
              <w:t>Procureur, Cunégonde</w:t>
            </w:r>
          </w:p>
        </w:tc>
      </w:tr>
      <w:tr>
        <w:tc>
          <w:tcPr>
            <w:tcW w:type="dxa" w:w="1224"/>
          </w:tcPr>
          <w:p>
            <w:pPr>
              <w:spacing w:after="40"/>
            </w:pPr>
            <w:r>
              <w:rPr>
                <w:b w:val="0"/>
                <w:i w:val="0"/>
                <w:color w:val="1A1D21"/>
                <w:sz w:val="20"/>
              </w:rPr>
              <w:t>XVI</w:t>
            </w:r>
          </w:p>
        </w:tc>
        <w:tc>
          <w:tcPr>
            <w:tcW w:type="dxa" w:w="5904"/>
          </w:tcPr>
          <w:p>
            <w:pPr>
              <w:spacing w:after="40"/>
            </w:pPr>
            <w:r>
              <w:rPr>
                <w:b w:val="0"/>
                <w:i w:val="0"/>
                <w:color w:val="1A1D21"/>
                <w:sz w:val="20"/>
              </w:rPr>
              <w:t>Les Oreillons</w:t>
            </w:r>
          </w:p>
        </w:tc>
        <w:tc>
          <w:tcPr>
            <w:tcW w:type="dxa" w:w="2376"/>
          </w:tcPr>
          <w:p>
            <w:pPr>
              <w:spacing w:after="40"/>
            </w:pPr>
            <w:r>
              <w:rPr>
                <w:b w:val="0"/>
                <w:i w:val="0"/>
                <w:color w:val="1A1D21"/>
                <w:sz w:val="20"/>
              </w:rPr>
              <w:t>Candide</w:t>
            </w:r>
          </w:p>
        </w:tc>
      </w:tr>
      <w:tr>
        <w:tc>
          <w:tcPr>
            <w:tcW w:type="dxa" w:w="1224"/>
          </w:tcPr>
          <w:p>
            <w:pPr>
              <w:spacing w:after="40"/>
            </w:pPr>
            <w:r>
              <w:rPr>
                <w:b w:val="0"/>
                <w:i w:val="0"/>
                <w:color w:val="1A1D21"/>
                <w:sz w:val="20"/>
              </w:rPr>
              <w:t>XVII–XVIII</w:t>
            </w:r>
          </w:p>
        </w:tc>
        <w:tc>
          <w:tcPr>
            <w:tcW w:type="dxa" w:w="5904"/>
          </w:tcPr>
          <w:p>
            <w:pPr>
              <w:spacing w:after="40"/>
            </w:pPr>
            <w:r>
              <w:rPr>
                <w:b w:val="0"/>
                <w:i w:val="0"/>
                <w:color w:val="1A1D21"/>
                <w:sz w:val="20"/>
              </w:rPr>
              <w:t>Eldorado : ni prison ni tribunal ; le roi : « Vous faites une sottise »</w:t>
            </w:r>
          </w:p>
        </w:tc>
        <w:tc>
          <w:tcPr>
            <w:tcW w:type="dxa" w:w="2376"/>
          </w:tcPr>
          <w:p>
            <w:pPr>
              <w:spacing w:after="40"/>
            </w:pPr>
            <w:r>
              <w:rPr>
                <w:b w:val="0"/>
                <w:i w:val="0"/>
                <w:color w:val="1A1D21"/>
                <w:sz w:val="20"/>
              </w:rPr>
              <w:t>Procureur, Juge</w:t>
            </w:r>
          </w:p>
        </w:tc>
      </w:tr>
      <w:tr>
        <w:tc>
          <w:tcPr>
            <w:tcW w:type="dxa" w:w="1224"/>
          </w:tcPr>
          <w:p>
            <w:pPr>
              <w:spacing w:after="40"/>
            </w:pPr>
            <w:r>
              <w:rPr>
                <w:b w:val="0"/>
                <w:i w:val="0"/>
                <w:color w:val="1A1D21"/>
                <w:sz w:val="20"/>
              </w:rPr>
              <w:t>XVIII</w:t>
            </w:r>
          </w:p>
        </w:tc>
        <w:tc>
          <w:tcPr>
            <w:tcW w:type="dxa" w:w="5904"/>
          </w:tcPr>
          <w:p>
            <w:pPr>
              <w:spacing w:after="40"/>
            </w:pPr>
            <w:r>
              <w:rPr>
                <w:b w:val="0"/>
                <w:i w:val="0"/>
                <w:color w:val="1A1D21"/>
                <w:sz w:val="20"/>
              </w:rPr>
              <w:t>« si nous retournons dans notre monde seulement avec douze moutons chargés de cailloux d'Eldorado… nous pourrons aisément reprendre mademoiselle Cunégonde »</w:t>
            </w:r>
          </w:p>
        </w:tc>
        <w:tc>
          <w:tcPr>
            <w:tcW w:type="dxa" w:w="2376"/>
          </w:tcPr>
          <w:p>
            <w:pPr>
              <w:spacing w:after="40"/>
            </w:pPr>
            <w:r>
              <w:rPr>
                <w:b w:val="0"/>
                <w:i w:val="0"/>
                <w:color w:val="1A1D21"/>
                <w:sz w:val="20"/>
              </w:rPr>
              <w:t>Procureur, Défense, Candide</w:t>
            </w:r>
          </w:p>
        </w:tc>
      </w:tr>
      <w:tr>
        <w:tc>
          <w:tcPr>
            <w:tcW w:type="dxa" w:w="1224"/>
          </w:tcPr>
          <w:p>
            <w:pPr>
              <w:spacing w:after="40"/>
            </w:pPr>
            <w:r>
              <w:rPr>
                <w:b w:val="0"/>
                <w:i w:val="0"/>
                <w:color w:val="1A1D21"/>
                <w:sz w:val="20"/>
              </w:rPr>
              <w:t>XIX</w:t>
            </w:r>
          </w:p>
        </w:tc>
        <w:tc>
          <w:tcPr>
            <w:tcW w:type="dxa" w:w="5904"/>
          </w:tcPr>
          <w:p>
            <w:pPr>
              <w:spacing w:after="40"/>
            </w:pPr>
            <w:r>
              <w:rPr>
                <w:b w:val="0"/>
                <w:i w:val="0"/>
                <w:color w:val="1A1D21"/>
                <w:sz w:val="20"/>
              </w:rPr>
              <w:t>L'esclave du Surinam : « C'est à ce prix que vous mangez du sucre en Europe » ; Vanderdendur vole Candide</w:t>
            </w:r>
          </w:p>
        </w:tc>
        <w:tc>
          <w:tcPr>
            <w:tcW w:type="dxa" w:w="2376"/>
          </w:tcPr>
          <w:p>
            <w:pPr>
              <w:spacing w:after="40"/>
            </w:pPr>
            <w:r>
              <w:rPr>
                <w:b w:val="0"/>
                <w:i w:val="0"/>
                <w:color w:val="1A1D21"/>
                <w:sz w:val="20"/>
              </w:rPr>
              <w:t>Juge, Cunégonde</w:t>
            </w:r>
          </w:p>
        </w:tc>
      </w:tr>
      <w:tr>
        <w:tc>
          <w:tcPr>
            <w:tcW w:type="dxa" w:w="1224"/>
          </w:tcPr>
          <w:p>
            <w:pPr>
              <w:spacing w:after="40"/>
            </w:pPr>
            <w:r>
              <w:rPr>
                <w:b w:val="0"/>
                <w:i w:val="0"/>
                <w:color w:val="1A1D21"/>
                <w:sz w:val="20"/>
              </w:rPr>
              <w:t>XIX</w:t>
            </w:r>
          </w:p>
        </w:tc>
        <w:tc>
          <w:tcPr>
            <w:tcW w:type="dxa" w:w="5904"/>
          </w:tcPr>
          <w:p>
            <w:pPr>
              <w:spacing w:after="40"/>
            </w:pPr>
            <w:r>
              <w:rPr>
                <w:b w:val="0"/>
                <w:i w:val="0"/>
                <w:color w:val="1A1D21"/>
                <w:sz w:val="20"/>
              </w:rPr>
              <w:t>Définition de l'optimisme : « la rage de soutenir que tout est bien quand on est mal »</w:t>
            </w:r>
          </w:p>
        </w:tc>
        <w:tc>
          <w:tcPr>
            <w:tcW w:type="dxa" w:w="2376"/>
          </w:tcPr>
          <w:p>
            <w:pPr>
              <w:spacing w:after="40"/>
            </w:pPr>
            <w:r>
              <w:rPr>
                <w:b w:val="0"/>
                <w:i w:val="0"/>
                <w:color w:val="1A1D21"/>
                <w:sz w:val="20"/>
              </w:rPr>
              <w:t>Défense, Juge</w:t>
            </w:r>
          </w:p>
        </w:tc>
      </w:tr>
      <w:tr>
        <w:tc>
          <w:tcPr>
            <w:tcW w:type="dxa" w:w="1224"/>
          </w:tcPr>
          <w:p>
            <w:pPr>
              <w:spacing w:after="40"/>
            </w:pPr>
            <w:r>
              <w:rPr>
                <w:b w:val="0"/>
                <w:i w:val="0"/>
                <w:color w:val="1A1D21"/>
                <w:sz w:val="20"/>
              </w:rPr>
              <w:t>XXVII</w:t>
            </w:r>
          </w:p>
        </w:tc>
        <w:tc>
          <w:tcPr>
            <w:tcW w:type="dxa" w:w="5904"/>
          </w:tcPr>
          <w:p>
            <w:pPr>
              <w:spacing w:after="40"/>
            </w:pPr>
            <w:r>
              <w:rPr>
                <w:b w:val="0"/>
                <w:i w:val="0"/>
                <w:color w:val="1A1D21"/>
                <w:sz w:val="20"/>
              </w:rPr>
              <w:t>Cunégonde « horriblement laide », esclave d'un prince de Transylvanie sur la Propontide</w:t>
            </w:r>
          </w:p>
        </w:tc>
        <w:tc>
          <w:tcPr>
            <w:tcW w:type="dxa" w:w="2376"/>
          </w:tcPr>
          <w:p>
            <w:pPr>
              <w:spacing w:after="40"/>
            </w:pPr>
            <w:r>
              <w:rPr>
                <w:b w:val="0"/>
                <w:i w:val="0"/>
                <w:color w:val="1A1D21"/>
                <w:sz w:val="20"/>
              </w:rPr>
              <w:t>Cunégonde, Défense</w:t>
            </w:r>
          </w:p>
        </w:tc>
      </w:tr>
      <w:tr>
        <w:tc>
          <w:tcPr>
            <w:tcW w:type="dxa" w:w="1224"/>
          </w:tcPr>
          <w:p>
            <w:pPr>
              <w:spacing w:after="40"/>
            </w:pPr>
            <w:r>
              <w:rPr>
                <w:b w:val="0"/>
                <w:i w:val="0"/>
                <w:color w:val="1A1D21"/>
                <w:sz w:val="20"/>
              </w:rPr>
              <w:t>XXIX</w:t>
            </w:r>
          </w:p>
        </w:tc>
        <w:tc>
          <w:tcPr>
            <w:tcW w:type="dxa" w:w="5904"/>
          </w:tcPr>
          <w:p>
            <w:pPr>
              <w:spacing w:after="40"/>
            </w:pPr>
            <w:r>
              <w:rPr>
                <w:b w:val="0"/>
                <w:i w:val="0"/>
                <w:color w:val="1A1D21"/>
                <w:sz w:val="20"/>
              </w:rPr>
              <w:t>« les yeux éraillés, la gorge sèche, les joues ridées, les bras rouges et écaillés » ; « elle fit souvenir Candide de ses promesses avec un ton si absolu »</w:t>
            </w:r>
          </w:p>
        </w:tc>
        <w:tc>
          <w:tcPr>
            <w:tcW w:type="dxa" w:w="2376"/>
          </w:tcPr>
          <w:p>
            <w:pPr>
              <w:spacing w:after="40"/>
            </w:pPr>
            <w:r>
              <w:rPr>
                <w:b w:val="0"/>
                <w:i w:val="0"/>
                <w:color w:val="1A1D21"/>
                <w:sz w:val="20"/>
              </w:rPr>
              <w:t>Procureur, Juge</w:t>
            </w:r>
          </w:p>
        </w:tc>
      </w:tr>
      <w:tr>
        <w:tc>
          <w:tcPr>
            <w:tcW w:type="dxa" w:w="1224"/>
          </w:tcPr>
          <w:p>
            <w:pPr>
              <w:spacing w:after="40"/>
            </w:pPr>
            <w:r>
              <w:rPr>
                <w:b w:val="0"/>
                <w:i w:val="0"/>
                <w:color w:val="1A1D21"/>
                <w:sz w:val="20"/>
              </w:rPr>
              <w:t>XXX</w:t>
            </w:r>
          </w:p>
        </w:tc>
        <w:tc>
          <w:tcPr>
            <w:tcW w:type="dxa" w:w="5904"/>
          </w:tcPr>
          <w:p>
            <w:pPr>
              <w:spacing w:after="40"/>
            </w:pPr>
            <w:r>
              <w:rPr>
                <w:b w:val="0"/>
                <w:i w:val="0"/>
                <w:color w:val="1A1D21"/>
                <w:sz w:val="20"/>
              </w:rPr>
              <w:t>« Candide, dans le fond de son cœur, n'avait aucune envie d'épouser Cunégonde » ; elle « le pressait si vivement »</w:t>
            </w:r>
          </w:p>
        </w:tc>
        <w:tc>
          <w:tcPr>
            <w:tcW w:type="dxa" w:w="2376"/>
          </w:tcPr>
          <w:p>
            <w:pPr>
              <w:spacing w:after="40"/>
            </w:pPr>
            <w:r>
              <w:rPr>
                <w:b w:val="0"/>
                <w:i w:val="0"/>
                <w:color w:val="1A1D21"/>
                <w:sz w:val="20"/>
              </w:rPr>
              <w:t>Procureur, Juge</w:t>
            </w:r>
          </w:p>
        </w:tc>
      </w:tr>
      <w:tr>
        <w:tc>
          <w:tcPr>
            <w:tcW w:type="dxa" w:w="1224"/>
          </w:tcPr>
          <w:p>
            <w:pPr>
              <w:spacing w:after="40"/>
            </w:pPr>
            <w:r>
              <w:rPr>
                <w:b w:val="0"/>
                <w:i w:val="0"/>
                <w:color w:val="1A1D21"/>
                <w:sz w:val="20"/>
              </w:rPr>
              <w:t>XXX</w:t>
            </w:r>
          </w:p>
        </w:tc>
        <w:tc>
          <w:tcPr>
            <w:tcW w:type="dxa" w:w="5904"/>
          </w:tcPr>
          <w:p>
            <w:pPr>
              <w:spacing w:after="40"/>
            </w:pPr>
            <w:r>
              <w:rPr>
                <w:b w:val="0"/>
                <w:i w:val="0"/>
                <w:color w:val="1A1D21"/>
                <w:sz w:val="20"/>
              </w:rPr>
              <w:t>« bien laide » mais « excellente pâtissière » ; Paquette brode ; Giroflée menuisier ; « Il faut cultiver notre jardin »</w:t>
            </w:r>
          </w:p>
        </w:tc>
        <w:tc>
          <w:tcPr>
            <w:tcW w:type="dxa" w:w="2376"/>
          </w:tcPr>
          <w:p>
            <w:pPr>
              <w:spacing w:after="40"/>
            </w:pPr>
            <w:r>
              <w:rPr>
                <w:b w:val="0"/>
                <w:i w:val="0"/>
                <w:color w:val="1A1D21"/>
                <w:sz w:val="20"/>
              </w:rPr>
              <w:t>Candide, Juge</w:t>
            </w:r>
          </w:p>
        </w:tc>
      </w:tr>
    </w:tbl>
    <w:p/>
    <w:p>
      <w:pPr>
        <w:spacing w:before="240" w:after="60"/>
      </w:pPr>
      <w:r>
        <w:rPr>
          <w:rFonts w:ascii="Calibri" w:hAnsi="Calibri"/>
          <w:b/>
          <w:color w:val="8C2A33"/>
          <w:sz w:val="18"/>
        </w:rPr>
        <w:t>PRÉCAUTION D'USAGE</w:t>
      </w:r>
    </w:p>
    <w:p>
      <w:pPr>
        <w:spacing w:after="80"/>
        <w:ind w:left="288"/>
      </w:pPr>
      <w:r>
        <w:rPr>
          <w:b w:val="0"/>
          <w:i w:val="0"/>
          <w:color w:val="1A1D21"/>
          <w:sz w:val="21"/>
        </w:rPr>
        <w:t xml:space="preserve">Les citations sont données d'après le texte courant de Voltaire. Avant l'oral, vérifiez-les une fois dans </w:t>
      </w:r>
      <w:r>
        <w:rPr>
          <w:b/>
          <w:i w:val="0"/>
          <w:color w:val="1A1D21"/>
          <w:sz w:val="21"/>
        </w:rPr>
        <w:t>votre</w:t>
      </w:r>
      <w:r>
        <w:rPr>
          <w:b w:val="0"/>
          <w:i w:val="0"/>
          <w:color w:val="1A1D21"/>
          <w:sz w:val="21"/>
        </w:rPr>
        <w:t xml:space="preserve"> édition de classe et notez le numéro de page : les éditions modernisent parfois l'orthographe, et un professeur qui vous voit citer page en main met la note maximale sur ce critère.</w:t>
      </w:r>
    </w:p>
    <w:p>
      <w:pPr>
        <w:spacing w:before="440" w:after="40"/>
      </w:pPr>
      <w:r>
        <w:rPr>
          <w:rFonts w:ascii="Calibri" w:hAnsi="Calibri"/>
          <w:b w:val="0"/>
          <w:color w:val="8C2A33"/>
          <w:sz w:val="17"/>
        </w:rPr>
        <w:t>ANNEXE 2  ·  4 PTS DU BARÈME</w:t>
      </w:r>
    </w:p>
    <w:p>
      <w:pPr>
        <w:spacing w:before="0" w:after="200"/>
      </w:pPr>
      <w:r>
        <w:rPr>
          <w:b w:val="0"/>
          <w:color w:val="1A1D21"/>
          <w:sz w:val="36"/>
        </w:rPr>
        <w:t>Conseils de jeu, rôle par rôle</w:t>
      </w:r>
    </w:p>
    <w:p>
      <w:pPr>
        <w:spacing w:before="200" w:after="60"/>
      </w:pPr>
      <w:r>
        <w:rPr>
          <w:rFonts w:ascii="Calibri" w:hAnsi="Calibri"/>
          <w:b/>
          <w:color w:val="1A1D21"/>
          <w:sz w:val="20"/>
        </w:rPr>
        <w:t>LE JUGE</w:t>
      </w:r>
    </w:p>
    <w:p>
      <w:pPr>
        <w:pStyle w:val="ListBullet"/>
        <w:spacing w:after="40"/>
      </w:pPr>
      <w:r>
        <w:rPr>
          <w:b/>
          <w:i w:val="0"/>
          <w:color w:val="1A1D21"/>
        </w:rPr>
        <w:t>Rythme :</w:t>
      </w:r>
      <w:r>
        <w:rPr>
          <w:b w:val="0"/>
          <w:i w:val="0"/>
          <w:color w:val="1A1D21"/>
        </w:rPr>
        <w:t xml:space="preserve"> le plus lent des cinq. Un juge qui se presse n'est pas un juge.</w:t>
      </w:r>
    </w:p>
    <w:p>
      <w:pPr>
        <w:pStyle w:val="ListBullet"/>
        <w:spacing w:after="40"/>
      </w:pPr>
      <w:r>
        <w:rPr>
          <w:b/>
          <w:i w:val="0"/>
          <w:color w:val="1A1D21"/>
        </w:rPr>
        <w:t>Geste :</w:t>
      </w:r>
      <w:r>
        <w:rPr>
          <w:b w:val="0"/>
          <w:i w:val="0"/>
          <w:color w:val="1A1D21"/>
        </w:rPr>
        <w:t xml:space="preserve"> trois coups à l'ouverture, trois à la clôture. Un stylo sur la table suffit.</w:t>
      </w:r>
    </w:p>
    <w:p>
      <w:pPr>
        <w:pStyle w:val="ListBullet"/>
        <w:spacing w:after="40"/>
      </w:pPr>
      <w:r>
        <w:rPr>
          <w:b/>
          <w:i w:val="0"/>
          <w:color w:val="1A1D21"/>
        </w:rPr>
        <w:t>Regard :</w:t>
      </w:r>
      <w:r>
        <w:rPr>
          <w:b w:val="0"/>
          <w:i w:val="0"/>
          <w:color w:val="1A1D21"/>
        </w:rPr>
        <w:t xml:space="preserve"> vers la salle pendant le verdict, pas vers vos notes.</w:t>
      </w:r>
    </w:p>
    <w:p>
      <w:pPr>
        <w:pStyle w:val="ListBullet"/>
        <w:spacing w:after="40"/>
      </w:pPr>
      <w:r>
        <w:rPr>
          <w:b/>
          <w:i w:val="0"/>
          <w:color w:val="1A1D21"/>
        </w:rPr>
        <w:t>Piège :</w:t>
      </w:r>
      <w:r>
        <w:rPr>
          <w:b w:val="0"/>
          <w:i w:val="0"/>
          <w:color w:val="1A1D21"/>
        </w:rPr>
        <w:t xml:space="preserve"> ne commentez pas pendant les plaidoiries. Votre silence fait votre autorité.</w:t>
      </w:r>
    </w:p>
    <w:p>
      <w:pPr>
        <w:spacing w:before="200" w:after="60"/>
      </w:pPr>
      <w:r>
        <w:rPr>
          <w:rFonts w:ascii="Calibri" w:hAnsi="Calibri"/>
          <w:b/>
          <w:color w:val="1A1D21"/>
          <w:sz w:val="20"/>
        </w:rPr>
        <w:t>LE PROCUREUR</w:t>
      </w:r>
    </w:p>
    <w:p>
      <w:pPr>
        <w:pStyle w:val="ListBullet"/>
        <w:spacing w:after="40"/>
      </w:pPr>
      <w:r>
        <w:rPr>
          <w:b/>
          <w:i w:val="0"/>
          <w:color w:val="1A1D21"/>
        </w:rPr>
        <w:t>Ton :</w:t>
      </w:r>
      <w:r>
        <w:rPr>
          <w:b w:val="0"/>
          <w:i w:val="0"/>
          <w:color w:val="1A1D21"/>
        </w:rPr>
        <w:t xml:space="preserve"> froid, méthodique. L'accusation porte mieux à voix basse qu'en criant.</w:t>
      </w:r>
    </w:p>
    <w:p>
      <w:pPr>
        <w:pStyle w:val="ListBullet"/>
        <w:spacing w:after="40"/>
      </w:pPr>
      <w:r>
        <w:rPr>
          <w:b/>
          <w:i w:val="0"/>
          <w:color w:val="1A1D21"/>
        </w:rPr>
        <w:t>Arme :</w:t>
      </w:r>
      <w:r>
        <w:rPr>
          <w:b w:val="0"/>
          <w:i w:val="0"/>
          <w:color w:val="1A1D21"/>
        </w:rPr>
        <w:t xml:space="preserve"> la citation. Dites « je cite » avant, marquez un temps après.</w:t>
      </w:r>
    </w:p>
    <w:p>
      <w:pPr>
        <w:pStyle w:val="ListBullet"/>
        <w:spacing w:after="40"/>
      </w:pPr>
      <w:r>
        <w:rPr>
          <w:b/>
          <w:i w:val="0"/>
          <w:color w:val="1A1D21"/>
        </w:rPr>
        <w:t>Moment fort :</w:t>
      </w:r>
      <w:r>
        <w:rPr>
          <w:b w:val="0"/>
          <w:i w:val="0"/>
          <w:color w:val="1A1D21"/>
        </w:rPr>
        <w:t xml:space="preserve"> « Le dernier mot de la phrase : Cunégonde. » Laissez 2 secondes.</w:t>
      </w:r>
    </w:p>
    <w:p>
      <w:pPr>
        <w:pStyle w:val="ListBullet"/>
        <w:spacing w:after="40"/>
      </w:pPr>
      <w:r>
        <w:rPr>
          <w:b/>
          <w:i w:val="0"/>
          <w:color w:val="1A1D21"/>
        </w:rPr>
        <w:t>Piège :</w:t>
      </w:r>
      <w:r>
        <w:rPr>
          <w:b w:val="0"/>
          <w:i w:val="0"/>
          <w:color w:val="1A1D21"/>
        </w:rPr>
        <w:t xml:space="preserve"> ne soyez pas antipathique. Votre renoncement final (acte VI) n'aura de force que si on vous a cru de bonne foi.</w:t>
      </w:r>
    </w:p>
    <w:p>
      <w:pPr>
        <w:spacing w:before="200" w:after="60"/>
      </w:pPr>
      <w:r>
        <w:rPr>
          <w:rFonts w:ascii="Calibri" w:hAnsi="Calibri"/>
          <w:b/>
          <w:color w:val="1A1D21"/>
          <w:sz w:val="20"/>
        </w:rPr>
        <w:t>LA DÉFENSE</w:t>
      </w:r>
    </w:p>
    <w:p>
      <w:pPr>
        <w:pStyle w:val="ListBullet"/>
        <w:spacing w:after="40"/>
      </w:pPr>
      <w:r>
        <w:rPr>
          <w:b/>
          <w:i w:val="0"/>
          <w:color w:val="1A1D21"/>
        </w:rPr>
        <w:t>Ton :</w:t>
      </w:r>
      <w:r>
        <w:rPr>
          <w:b w:val="0"/>
          <w:i w:val="0"/>
          <w:color w:val="1A1D21"/>
        </w:rPr>
        <w:t xml:space="preserve"> indignation d'abord, démonstration ensuite. Le contraire tombe à plat.</w:t>
      </w:r>
    </w:p>
    <w:p>
      <w:pPr>
        <w:pStyle w:val="ListBullet"/>
        <w:spacing w:after="40"/>
      </w:pPr>
      <w:r>
        <w:rPr>
          <w:b/>
          <w:i w:val="0"/>
          <w:color w:val="1A1D21"/>
        </w:rPr>
        <w:t>Arme :</w:t>
      </w:r>
      <w:r>
        <w:rPr>
          <w:b w:val="0"/>
          <w:i w:val="0"/>
          <w:color w:val="1A1D21"/>
        </w:rPr>
        <w:t xml:space="preserve"> les questions fermées à l'acte IV. Enchaînez vite : c'est un rythme de mitraille.</w:t>
      </w:r>
    </w:p>
    <w:p>
      <w:pPr>
        <w:pStyle w:val="ListBullet"/>
        <w:spacing w:after="40"/>
      </w:pPr>
      <w:r>
        <w:rPr>
          <w:b/>
          <w:i w:val="0"/>
          <w:color w:val="1A1D21"/>
        </w:rPr>
        <w:t>Moment fort :</w:t>
      </w:r>
      <w:r>
        <w:rPr>
          <w:b w:val="0"/>
          <w:i w:val="0"/>
          <w:color w:val="1A1D21"/>
        </w:rPr>
        <w:t xml:space="preserve"> « Cette femme a été inscrite dans un calendrier. »</w:t>
      </w:r>
    </w:p>
    <w:p>
      <w:pPr>
        <w:pStyle w:val="ListBullet"/>
        <w:spacing w:after="40"/>
      </w:pPr>
      <w:r>
        <w:rPr>
          <w:b/>
          <w:i w:val="0"/>
          <w:color w:val="1A1D21"/>
        </w:rPr>
        <w:t>Piège :</w:t>
      </w:r>
      <w:r>
        <w:rPr>
          <w:b w:val="0"/>
          <w:i w:val="0"/>
          <w:color w:val="1A1D21"/>
        </w:rPr>
        <w:t xml:space="preserve"> ne niez pas que Cunégonde calcule. Concédez-le : votre plaidoirie finale est construite là-dessus.</w:t>
      </w:r>
    </w:p>
    <w:p>
      <w:pPr>
        <w:spacing w:before="200" w:after="60"/>
      </w:pPr>
      <w:r>
        <w:rPr>
          <w:rFonts w:ascii="Calibri" w:hAnsi="Calibri"/>
          <w:b/>
          <w:color w:val="1A1D21"/>
          <w:sz w:val="20"/>
        </w:rPr>
        <w:t>CUNÉGONDE</w:t>
      </w:r>
    </w:p>
    <w:p>
      <w:pPr>
        <w:pStyle w:val="ListBullet"/>
        <w:spacing w:after="40"/>
      </w:pPr>
      <w:r>
        <w:rPr>
          <w:b/>
          <w:i w:val="0"/>
          <w:color w:val="1A1D21"/>
        </w:rPr>
        <w:t>Ton :</w:t>
      </w:r>
      <w:r>
        <w:rPr>
          <w:b w:val="0"/>
          <w:i w:val="0"/>
          <w:color w:val="1A1D21"/>
        </w:rPr>
        <w:t xml:space="preserve"> digne, jamais larmoyante. Elle a tout vu : plus rien ne la surprend.</w:t>
      </w:r>
    </w:p>
    <w:p>
      <w:pPr>
        <w:pStyle w:val="ListBullet"/>
        <w:spacing w:after="40"/>
      </w:pPr>
      <w:r>
        <w:rPr>
          <w:b/>
          <w:i w:val="0"/>
          <w:color w:val="1A1D21"/>
        </w:rPr>
        <w:t>Arme :</w:t>
      </w:r>
      <w:r>
        <w:rPr>
          <w:b w:val="0"/>
          <w:i w:val="0"/>
          <w:color w:val="1A1D21"/>
        </w:rPr>
        <w:t xml:space="preserve"> l'ironie sèche (« Je ne vois pas quel autre crime on pouvait commettre dans cette maison »).</w:t>
      </w:r>
    </w:p>
    <w:p>
      <w:pPr>
        <w:pStyle w:val="ListBullet"/>
        <w:spacing w:after="40"/>
      </w:pPr>
      <w:r>
        <w:rPr>
          <w:b/>
          <w:i w:val="0"/>
          <w:color w:val="1A1D21"/>
        </w:rPr>
        <w:t>Moment fort :</w:t>
      </w:r>
      <w:r>
        <w:rPr>
          <w:b w:val="0"/>
          <w:i w:val="0"/>
          <w:color w:val="1A1D21"/>
        </w:rPr>
        <w:t xml:space="preserve"> le « Oui » après le long silence. Comptez vraiment jusqu'à trois.</w:t>
      </w:r>
    </w:p>
    <w:p>
      <w:pPr>
        <w:pStyle w:val="ListBullet"/>
        <w:spacing w:after="40"/>
      </w:pPr>
      <w:r>
        <w:rPr>
          <w:b/>
          <w:i w:val="0"/>
          <w:color w:val="1A1D21"/>
        </w:rPr>
        <w:t>Piège :</w:t>
      </w:r>
      <w:r>
        <w:rPr>
          <w:b w:val="0"/>
          <w:i w:val="0"/>
          <w:color w:val="1A1D21"/>
        </w:rPr>
        <w:t xml:space="preserve"> ne jouez pas la victime — c'est l'avocat qui le fait pour vous. Vous, vous constatez.</w:t>
      </w:r>
    </w:p>
    <w:p>
      <w:pPr>
        <w:spacing w:before="200" w:after="60"/>
      </w:pPr>
      <w:r>
        <w:rPr>
          <w:rFonts w:ascii="Calibri" w:hAnsi="Calibri"/>
          <w:b/>
          <w:color w:val="1A1D21"/>
          <w:sz w:val="20"/>
        </w:rPr>
        <w:t>CANDIDE</w:t>
      </w:r>
    </w:p>
    <w:p>
      <w:pPr>
        <w:pStyle w:val="ListBullet"/>
        <w:spacing w:after="40"/>
      </w:pPr>
      <w:r>
        <w:rPr>
          <w:b/>
          <w:i w:val="0"/>
          <w:color w:val="1A1D21"/>
        </w:rPr>
        <w:t>Ton :</w:t>
      </w:r>
      <w:r>
        <w:rPr>
          <w:b w:val="0"/>
          <w:i w:val="0"/>
          <w:color w:val="1A1D21"/>
        </w:rPr>
        <w:t xml:space="preserve"> doux, poli, sincère. Candide n'est jamais ironique : c'est Voltaire qui l'est à sa place.</w:t>
      </w:r>
    </w:p>
    <w:p>
      <w:pPr>
        <w:pStyle w:val="ListBullet"/>
        <w:spacing w:after="40"/>
      </w:pPr>
      <w:r>
        <w:rPr>
          <w:b/>
          <w:i w:val="0"/>
          <w:color w:val="1A1D21"/>
        </w:rPr>
        <w:t>Arme :</w:t>
      </w:r>
      <w:r>
        <w:rPr>
          <w:b w:val="0"/>
          <w:i w:val="0"/>
          <w:color w:val="1A1D21"/>
        </w:rPr>
        <w:t xml:space="preserve"> la simplicité. « Parce qu'elle n'y était pas. » Quatre mots, aucun effet.</w:t>
      </w:r>
    </w:p>
    <w:p>
      <w:pPr>
        <w:pStyle w:val="ListBullet"/>
        <w:spacing w:after="40"/>
      </w:pPr>
      <w:r>
        <w:rPr>
          <w:b/>
          <w:i w:val="0"/>
          <w:color w:val="1A1D21"/>
        </w:rPr>
        <w:t>Moment fort :</w:t>
      </w:r>
      <w:r>
        <w:rPr>
          <w:b w:val="0"/>
          <w:i w:val="0"/>
          <w:color w:val="1A1D21"/>
        </w:rPr>
        <w:t xml:space="preserve"> le « Moi. » de l'acte V. Tenez le silence avant : c'est le pivot du procès.</w:t>
      </w:r>
    </w:p>
    <w:p>
      <w:pPr>
        <w:pStyle w:val="ListBullet"/>
        <w:spacing w:after="40"/>
      </w:pPr>
      <w:r>
        <w:rPr>
          <w:b/>
          <w:i w:val="0"/>
          <w:color w:val="1A1D21"/>
        </w:rPr>
        <w:t>Piège :</w:t>
      </w:r>
      <w:r>
        <w:rPr>
          <w:b w:val="0"/>
          <w:i w:val="0"/>
          <w:color w:val="1A1D21"/>
        </w:rPr>
        <w:t xml:space="preserve"> ne jouez pas le niais. Il est naïf, pas bête : au chapitre XIX, il renonce lui-même à l'optimisme.</w:t>
      </w:r>
    </w:p>
    <w:p>
      <w:pPr>
        <w:spacing w:before="200" w:after="60"/>
      </w:pPr>
      <w:r>
        <w:rPr>
          <w:rFonts w:ascii="Calibri" w:hAnsi="Calibri"/>
          <w:b/>
          <w:color w:val="1A1D21"/>
          <w:sz w:val="20"/>
        </w:rPr>
        <w:t>POUR LE GROUPE</w:t>
      </w:r>
    </w:p>
    <w:p>
      <w:pPr>
        <w:pStyle w:val="ListBullet"/>
        <w:spacing w:after="40"/>
      </w:pPr>
      <w:r>
        <w:rPr>
          <w:b/>
          <w:i w:val="0"/>
          <w:color w:val="1A1D21"/>
        </w:rPr>
        <w:t>Disposition :</w:t>
      </w:r>
      <w:r>
        <w:rPr>
          <w:b w:val="0"/>
          <w:i w:val="0"/>
          <w:color w:val="1A1D21"/>
        </w:rPr>
        <w:t xml:space="preserve"> juge au centre, procureur et défense de part et d'autre, les deux témoins devant.</w:t>
      </w:r>
    </w:p>
    <w:p>
      <w:pPr>
        <w:pStyle w:val="ListBullet"/>
        <w:spacing w:after="40"/>
      </w:pPr>
      <w:r>
        <w:rPr>
          <w:b/>
          <w:i w:val="0"/>
          <w:color w:val="1A1D21"/>
        </w:rPr>
        <w:t>Répétition :</w:t>
      </w:r>
      <w:r>
        <w:rPr>
          <w:b w:val="0"/>
          <w:i w:val="0"/>
          <w:color w:val="1A1D21"/>
        </w:rPr>
        <w:t xml:space="preserve"> une lecture assise pour le texte, une debout pour les silences. Deux suffisent.</w:t>
      </w:r>
    </w:p>
    <w:p>
      <w:pPr>
        <w:pStyle w:val="ListBullet"/>
        <w:spacing w:after="40"/>
      </w:pPr>
      <w:r>
        <w:rPr>
          <w:b/>
          <w:i w:val="0"/>
          <w:color w:val="1A1D21"/>
        </w:rPr>
        <w:t>Accessoires :</w:t>
      </w:r>
      <w:r>
        <w:rPr>
          <w:b w:val="0"/>
          <w:i w:val="0"/>
          <w:color w:val="1A1D21"/>
        </w:rPr>
        <w:t xml:space="preserve"> une chemise cartonnée par orateur. Cela tient les notes et cela fait tribunal.</w:t>
      </w:r>
    </w:p>
    <w:p>
      <w:pPr>
        <w:pStyle w:val="ListBullet"/>
        <w:spacing w:after="40"/>
      </w:pPr>
      <w:r>
        <w:rPr>
          <w:b/>
          <w:i w:val="0"/>
          <w:color w:val="1A1D21"/>
        </w:rPr>
        <w:t>Chronomètre :</w:t>
      </w:r>
      <w:r>
        <w:rPr>
          <w:b w:val="0"/>
          <w:i w:val="0"/>
          <w:color w:val="1A1D21"/>
        </w:rPr>
        <w:t xml:space="preserve"> visez 28 min. Si vous dépassez, coupez dans l'acte IV, jamais dans le verdict.</w:t>
      </w:r>
    </w:p>
    <w:p>
      <w:pPr>
        <w:spacing w:before="440" w:after="40"/>
      </w:pPr>
      <w:r>
        <w:rPr>
          <w:rFonts w:ascii="Calibri" w:hAnsi="Calibri"/>
          <w:b w:val="0"/>
          <w:color w:val="8C2A33"/>
          <w:sz w:val="17"/>
        </w:rPr>
        <w:t>ANNEXE 3  ·  6 PTS DU BARÈME</w:t>
      </w:r>
    </w:p>
    <w:p>
      <w:pPr>
        <w:spacing w:before="0" w:after="200"/>
      </w:pPr>
      <w:r>
        <w:rPr>
          <w:b w:val="0"/>
          <w:color w:val="1A1D21"/>
          <w:sz w:val="36"/>
        </w:rPr>
        <w:t>Questions imprévues : réponses de secours</w:t>
      </w:r>
    </w:p>
    <w:tbl>
      <w:tblPr>
        <w:tblStyle w:val="TableGrid"/>
        <w:tblW w:type="auto" w:w="0"/>
        <w:jc w:val="center"/>
        <w:tblLook w:firstColumn="1" w:firstRow="1" w:lastColumn="0" w:lastRow="0" w:noHBand="0" w:noVBand="1" w:val="04A0"/>
      </w:tblPr>
      <w:tblGrid>
        <w:gridCol w:w="4752"/>
        <w:gridCol w:w="4752"/>
      </w:tblGrid>
      <w:tr>
        <w:tc>
          <w:tcPr>
            <w:tcW w:type="dxa" w:w="3456"/>
          </w:tcPr>
          <w:p>
            <w:pPr>
              <w:spacing w:after="40"/>
            </w:pPr>
            <w:r>
              <w:rPr>
                <w:rFonts w:ascii="Calibri" w:hAnsi="Calibri"/>
                <w:b/>
                <w:sz w:val="17"/>
              </w:rPr>
              <w:t>Si on vous demande…</w:t>
            </w:r>
          </w:p>
        </w:tc>
        <w:tc>
          <w:tcPr>
            <w:tcW w:type="dxa" w:w="6048"/>
          </w:tcPr>
          <w:p>
            <w:pPr>
              <w:spacing w:after="40"/>
            </w:pPr>
            <w:r>
              <w:rPr>
                <w:rFonts w:ascii="Calibri" w:hAnsi="Calibri"/>
                <w:b/>
                <w:sz w:val="17"/>
              </w:rPr>
              <w:t>Répondez</w:t>
            </w:r>
          </w:p>
        </w:tc>
      </w:tr>
      <w:tr>
        <w:tc>
          <w:tcPr>
            <w:tcW w:type="dxa" w:w="3456"/>
          </w:tcPr>
          <w:p>
            <w:pPr>
              <w:spacing w:after="40"/>
            </w:pPr>
            <w:r>
              <w:rPr>
                <w:b w:val="0"/>
                <w:i w:val="0"/>
                <w:color w:val="1A1D21"/>
                <w:sz w:val="20"/>
              </w:rPr>
              <w:t>« Cunégonde aime-t-elle vraiment Candide ? »</w:t>
            </w:r>
          </w:p>
        </w:tc>
        <w:tc>
          <w:tcPr>
            <w:tcW w:type="dxa" w:w="6048"/>
          </w:tcPr>
          <w:p>
            <w:pPr>
              <w:spacing w:after="40"/>
            </w:pPr>
            <w:r>
              <w:rPr>
                <w:b w:val="0"/>
                <w:i w:val="0"/>
                <w:color w:val="1A1D21"/>
                <w:sz w:val="20"/>
              </w:rPr>
              <w:t xml:space="preserve">Au chapitre premier, oui : c'est son seul acte libre. Ensuite, Voltaire ne le dit jamais. Il décrit ce qu'elle </w:t>
            </w:r>
            <w:r>
              <w:rPr>
                <w:b w:val="0"/>
                <w:i/>
                <w:color w:val="1A1D21"/>
                <w:sz w:val="20"/>
              </w:rPr>
              <w:t>fait</w:t>
            </w:r>
            <w:r>
              <w:rPr>
                <w:b w:val="0"/>
                <w:i w:val="0"/>
                <w:color w:val="1A1D21"/>
                <w:sz w:val="20"/>
              </w:rPr>
              <w:t>, pas ce qu'elle ressent — et c'est précisément le procédé du conte philosophique : les personnages sont des fonctions, pas des psychologies.</w:t>
            </w:r>
          </w:p>
        </w:tc>
      </w:tr>
      <w:tr>
        <w:tc>
          <w:tcPr>
            <w:tcW w:type="dxa" w:w="3456"/>
          </w:tcPr>
          <w:p>
            <w:pPr>
              <w:spacing w:after="40"/>
            </w:pPr>
            <w:r>
              <w:rPr>
                <w:b w:val="0"/>
                <w:i w:val="0"/>
                <w:color w:val="1A1D21"/>
                <w:sz w:val="20"/>
              </w:rPr>
              <w:t>« Pourquoi Voltaire la rend-il laide à la fin ? »</w:t>
            </w:r>
          </w:p>
        </w:tc>
        <w:tc>
          <w:tcPr>
            <w:tcW w:type="dxa" w:w="6048"/>
          </w:tcPr>
          <w:p>
            <w:pPr>
              <w:spacing w:after="40"/>
            </w:pPr>
            <w:r>
              <w:rPr>
                <w:b w:val="0"/>
                <w:i w:val="0"/>
                <w:color w:val="1A1D21"/>
                <w:sz w:val="20"/>
              </w:rPr>
              <w:t>Parce que la beauté était la seule valeur qu'on lui reconnaissait. En la lui retirant au chapitre XXIX, Voltaire oblige Candide à choisir entre son désir et sa parole — et à découvrir, au chapitre XXX, que le bonheur ne dépendait d'aucun des deux.</w:t>
            </w:r>
          </w:p>
        </w:tc>
      </w:tr>
      <w:tr>
        <w:tc>
          <w:tcPr>
            <w:tcW w:type="dxa" w:w="3456"/>
          </w:tcPr>
          <w:p>
            <w:pPr>
              <w:spacing w:after="40"/>
            </w:pPr>
            <w:r>
              <w:rPr>
                <w:b w:val="0"/>
                <w:i w:val="0"/>
                <w:color w:val="1A1D21"/>
                <w:sz w:val="20"/>
              </w:rPr>
              <w:t>« Le mariage final est-il un échec ? »</w:t>
            </w:r>
          </w:p>
        </w:tc>
        <w:tc>
          <w:tcPr>
            <w:tcW w:type="dxa" w:w="6048"/>
          </w:tcPr>
          <w:p>
            <w:pPr>
              <w:spacing w:after="40"/>
            </w:pPr>
            <w:r>
              <w:rPr>
                <w:b w:val="0"/>
                <w:i w:val="0"/>
                <w:color w:val="1A1D21"/>
                <w:sz w:val="20"/>
              </w:rPr>
              <w:t xml:space="preserve">Non : c'est un déplacement. Le roman abandonne l'amour comme but et le remplace par le travail. Cunégonde n'est plus désirée, elle est </w:t>
            </w:r>
            <w:r>
              <w:rPr>
                <w:b w:val="0"/>
                <w:i/>
                <w:color w:val="1A1D21"/>
                <w:sz w:val="20"/>
              </w:rPr>
              <w:t>utile</w:t>
            </w:r>
            <w:r>
              <w:rPr>
                <w:b w:val="0"/>
                <w:i w:val="0"/>
                <w:color w:val="1A1D21"/>
                <w:sz w:val="20"/>
              </w:rPr>
              <w:t xml:space="preserve"> : « elle devint une excellente pâtissière » (ch. XXX). C'est une fin ironique, pas malheureuse.</w:t>
            </w:r>
          </w:p>
        </w:tc>
      </w:tr>
      <w:tr>
        <w:tc>
          <w:tcPr>
            <w:tcW w:type="dxa" w:w="3456"/>
          </w:tcPr>
          <w:p>
            <w:pPr>
              <w:spacing w:after="40"/>
            </w:pPr>
            <w:r>
              <w:rPr>
                <w:b w:val="0"/>
                <w:i w:val="0"/>
                <w:color w:val="1A1D21"/>
                <w:sz w:val="20"/>
              </w:rPr>
              <w:t>« Qui est le vrai responsable ? »</w:t>
            </w:r>
          </w:p>
        </w:tc>
        <w:tc>
          <w:tcPr>
            <w:tcW w:type="dxa" w:w="6048"/>
          </w:tcPr>
          <w:p>
            <w:pPr>
              <w:spacing w:after="40"/>
            </w:pPr>
            <w:r>
              <w:rPr>
                <w:b w:val="0"/>
                <w:i w:val="0"/>
                <w:color w:val="1A1D21"/>
                <w:sz w:val="20"/>
              </w:rPr>
              <w:t>Ni Cunégonde ni Candide : l'optimisme de Pangloss, qui enseigne que tout est au mieux et empêche donc d'agir. Candide lui-même le définit au chapitre XIX : « la rage de soutenir que tout est bien quand on est mal ».</w:t>
            </w:r>
          </w:p>
        </w:tc>
      </w:tr>
      <w:tr>
        <w:tc>
          <w:tcPr>
            <w:tcW w:type="dxa" w:w="3456"/>
          </w:tcPr>
          <w:p>
            <w:pPr>
              <w:spacing w:after="40"/>
            </w:pPr>
            <w:r>
              <w:rPr>
                <w:b w:val="0"/>
                <w:i w:val="0"/>
                <w:color w:val="1A1D21"/>
                <w:sz w:val="20"/>
              </w:rPr>
              <w:t>« Cunégonde est-elle un personnage féministe ? »</w:t>
            </w:r>
          </w:p>
        </w:tc>
        <w:tc>
          <w:tcPr>
            <w:tcW w:type="dxa" w:w="6048"/>
          </w:tcPr>
          <w:p>
            <w:pPr>
              <w:spacing w:after="40"/>
            </w:pPr>
            <w:r>
              <w:rPr>
                <w:b w:val="0"/>
                <w:i w:val="0"/>
                <w:color w:val="1A1D21"/>
                <w:sz w:val="20"/>
              </w:rPr>
              <w:t>Prudence : le mot est anachronique. Mais Voltaire fait d'elle, avec la vieille, un constat sur la condition des femmes : elles sont des biens qu'on vend, qu'on partage et qu'on compte en quartiers de noblesse. « Les malheurs donnent des droits » (ch. XIII) est la seule morale qu'on leur laisse.</w:t>
            </w:r>
          </w:p>
        </w:tc>
      </w:tr>
      <w:tr>
        <w:tc>
          <w:tcPr>
            <w:tcW w:type="dxa" w:w="3456"/>
          </w:tcPr>
          <w:p>
            <w:pPr>
              <w:spacing w:after="40"/>
            </w:pPr>
            <w:r>
              <w:rPr>
                <w:b w:val="0"/>
                <w:i w:val="0"/>
                <w:color w:val="1A1D21"/>
                <w:sz w:val="20"/>
              </w:rPr>
              <w:t>« Pourquoi Candide quitte-t-il l'Eldorado ? »</w:t>
            </w:r>
          </w:p>
        </w:tc>
        <w:tc>
          <w:tcPr>
            <w:tcW w:type="dxa" w:w="6048"/>
          </w:tcPr>
          <w:p>
            <w:pPr>
              <w:spacing w:after="40"/>
            </w:pPr>
            <w:r>
              <w:rPr>
                <w:b w:val="0"/>
                <w:i w:val="0"/>
                <w:color w:val="1A1D21"/>
                <w:sz w:val="20"/>
              </w:rPr>
              <w:t>Deux raisons dans la même phrase du chapitre XVIII : la richesse (« plus riches que tous les rois ensemble ») et Cunégonde. L'Eldorado est une utopie : Voltaire la montre invivable pour un homme qui veut encore quelque chose.</w:t>
            </w:r>
          </w:p>
        </w:tc>
      </w:tr>
      <w:tr>
        <w:tc>
          <w:tcPr>
            <w:tcW w:type="dxa" w:w="3456"/>
          </w:tcPr>
          <w:p>
            <w:pPr>
              <w:spacing w:after="40"/>
            </w:pPr>
            <w:r>
              <w:rPr>
                <w:b w:val="0"/>
                <w:i w:val="0"/>
                <w:color w:val="1A1D21"/>
                <w:sz w:val="20"/>
              </w:rPr>
              <w:t>« Et le chapitre VII ? »</w:t>
            </w:r>
          </w:p>
        </w:tc>
        <w:tc>
          <w:tcPr>
            <w:tcW w:type="dxa" w:w="6048"/>
          </w:tcPr>
          <w:p>
            <w:pPr>
              <w:spacing w:after="40"/>
            </w:pPr>
            <w:r>
              <w:rPr>
                <w:b w:val="0"/>
                <w:i w:val="0"/>
                <w:color w:val="1A1D21"/>
                <w:sz w:val="20"/>
              </w:rPr>
              <w:t>Les retrouvailles à Lisbonne. Cunégonde y résume tout le roman d'une phrase : « on ne meurt pas toujours de ces deux accidents ». C'est l'humour noir de Voltaire : on survit à tout, même à l'horreur, et c'est justement ce qui rend l'optimisme obscène.</w:t>
            </w:r>
          </w:p>
        </w:tc>
      </w:tr>
    </w:tbl>
    <w:p/>
    <w:p>
      <w:pPr>
        <w:spacing w:before="240" w:after="60"/>
      </w:pPr>
      <w:r>
        <w:rPr>
          <w:rFonts w:ascii="Calibri" w:hAnsi="Calibri"/>
          <w:b/>
          <w:color w:val="8C2A33"/>
          <w:sz w:val="18"/>
        </w:rPr>
        <w:t>COMMENT CE PROCÈS COUVRE LE BARÈME SUR 20</w:t>
      </w:r>
    </w:p>
    <w:p>
      <w:pPr>
        <w:spacing w:after="80"/>
        <w:ind w:left="288"/>
      </w:pPr>
      <w:r>
        <w:rPr>
          <w:b/>
          <w:i w:val="0"/>
          <w:color w:val="1A1D21"/>
          <w:sz w:val="21"/>
        </w:rPr>
        <w:t>Références exactes au roman — 10 pts.</w:t>
      </w:r>
      <w:r>
        <w:rPr>
          <w:b w:val="0"/>
          <w:i w:val="0"/>
          <w:color w:val="1A1D21"/>
          <w:sz w:val="21"/>
        </w:rPr>
        <w:t xml:space="preserve"> 23 renvois répartis sur 15 chapitres, dont les six exigés pour Cunégonde (I, VII, VIII, XIII, XXIX, XXX). Chaque rôle en porte au moins trois.</w:t>
      </w:r>
    </w:p>
    <w:p>
      <w:pPr>
        <w:spacing w:after="80"/>
        <w:ind w:left="288"/>
      </w:pPr>
      <w:r>
        <w:rPr>
          <w:b/>
          <w:i w:val="0"/>
          <w:color w:val="1A1D21"/>
          <w:sz w:val="21"/>
        </w:rPr>
        <w:t>Qualité des arguments — 6 pts.</w:t>
      </w:r>
      <w:r>
        <w:rPr>
          <w:b w:val="0"/>
          <w:i w:val="0"/>
          <w:color w:val="1A1D21"/>
          <w:sz w:val="21"/>
        </w:rPr>
        <w:t xml:space="preserve"> Le procès ne se contente pas d'opposer coupable et victime : le procureur renonce lui-même à la condamnation (acte VI) et le verdict déplace la responsabilité sur l'optimisme. C'est la lecture que Voltaire propose.</w:t>
      </w:r>
    </w:p>
    <w:p>
      <w:pPr>
        <w:spacing w:after="80"/>
        <w:ind w:left="288"/>
      </w:pPr>
      <w:r>
        <w:rPr>
          <w:b/>
          <w:i w:val="0"/>
          <w:color w:val="1A1D21"/>
          <w:sz w:val="21"/>
        </w:rPr>
        <w:t>Expression orale et incarnation — 4 pts.</w:t>
      </w:r>
      <w:r>
        <w:rPr>
          <w:b w:val="0"/>
          <w:i w:val="0"/>
          <w:color w:val="1A1D21"/>
          <w:sz w:val="21"/>
        </w:rPr>
        <w:t xml:space="preserve"> Les silences, les gestes et les adresses sont écrits dans la marge. Jouez-les : ce sont eux qui font la différence entre une lecture et un procès.</w:t>
      </w:r>
    </w:p>
    <w:p/>
    <w:p>
      <w:pPr>
        <w:spacing w:before="280"/>
      </w:pPr>
      <w:r>
        <w:rPr>
          <w:b w:val="0"/>
          <w:i w:val="0"/>
          <w:color w:val="5A6066"/>
          <w:sz w:val="17"/>
        </w:rPr>
        <w:t xml:space="preserve"> Procès-verbal établi pour cinq élèves, d'après Voltaire, </w:t>
      </w:r>
      <w:r>
        <w:rPr>
          <w:b w:val="0"/>
          <w:i/>
          <w:color w:val="5A6066"/>
          <w:sz w:val="17"/>
        </w:rPr>
        <w:t>Candide ou l'Optimisme</w:t>
      </w:r>
      <w:r>
        <w:rPr>
          <w:b w:val="0"/>
          <w:i w:val="0"/>
          <w:color w:val="5A6066"/>
          <w:sz w:val="17"/>
        </w:rPr>
        <w:t xml:space="preserve"> (1759).</w:t>
      </w:r>
      <w:r>
        <w:rPr>
          <w:color w:val="5A6066"/>
          <w:sz w:val="17"/>
        </w:rPr>
        <w:br/>
      </w:r>
      <w:r>
        <w:rPr>
          <w:b w:val="0"/>
          <w:i w:val="0"/>
          <w:color w:val="5A6066"/>
          <w:sz w:val="17"/>
        </w:rPr>
        <w:t xml:space="preserve"> Durée d'audience estimée : 26 à 30 minutes. Vérifiez les citations dans votre édition avant le passage. </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aramond" w:hAnsi="Garamond"/>
      <w:color w:val="1A1D2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