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CONGE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Directrice des ressources humaines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Monsieur Leon MPONGO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Buyer </w:t>
      </w:r>
      <w:r>
        <w:rPr>
          <w:rFonts w:ascii="Times New Roman" w:hAnsi="Times New Roman"/>
          <w:sz w:val="24"/>
          <w:lang w:val="fr-FR" w:eastAsia="en-ZA"/>
        </w:rPr>
        <w:t>au sein de notre entreprise, sera en congé à partir du 14 décembre 2026 et reprendra le travail en date du 15 janvier 2027.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24 septembre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Directrice des ressources humaines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