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t>BIO II printed notes: Ch 24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9"/>
          <w:footerReference w:type="default" r:id="rId10"/>
          <w:pgSz w:w="12240" w:h="15840"/>
          <w:pgMar w:top="792" w:right="576" w:bottom="720" w:left="576" w:header="432" w:footer="360" w:gutter="0"/>
          <w:cols w:space="72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g240 \h </w:instrText>
      </w:r>
      <w:r>
        <w:fldChar w:fldCharType="separate"/>
      </w:r>
      <w:r>
        <w:t>1</w:t>
      </w:r>
      <w:r>
        <w:fldChar w:fldCharType="end"/>
      </w:r>
    </w:p>
    <w:p>
      <w:pPr>
        <w:pStyle w:val="Mapentry"/>
        <w:tabs>
          <w:tab w:pos="5400" w:val="right"/>
        </w:tabs>
      </w:pPr>
      <w:r>
        <w:rPr/>
        <w:t>24.1 Cells and Tissues of Flowering Plants</w:t>
        <w:tab/>
      </w:r>
      <w:r>
        <w:fldChar w:fldCharType="begin"/>
      </w:r>
      <w:r>
        <w:instrText xml:space="preserve"> PAGEREF g241 \h </w:instrText>
      </w:r>
      <w:r>
        <w:fldChar w:fldCharType="separate"/>
      </w:r>
      <w:r>
        <w:t>2</w:t>
      </w:r>
      <w:r>
        <w:fldChar w:fldCharType="end"/>
      </w:r>
    </w:p>
    <w:p>
      <w:pPr>
        <w:pStyle w:val="Mapentry"/>
        <w:tabs>
          <w:tab w:pos="5400" w:val="right"/>
        </w:tabs>
      </w:pPr>
      <w:r>
        <w:rPr/>
        <w:t>24.2 Organs of Flowering Plants</w:t>
        <w:tab/>
      </w:r>
      <w:r>
        <w:fldChar w:fldCharType="begin"/>
      </w:r>
      <w:r>
        <w:instrText xml:space="preserve"> PAGEREF g242 \h </w:instrText>
      </w:r>
      <w:r>
        <w:fldChar w:fldCharType="separate"/>
      </w:r>
      <w:r>
        <w:t>2</w:t>
      </w:r>
      <w:r>
        <w:fldChar w:fldCharType="end"/>
      </w:r>
    </w:p>
    <w:p>
      <w:pPr>
        <w:pStyle w:val="Mapentry"/>
        <w:tabs>
          <w:tab w:pos="5400" w:val="right"/>
        </w:tabs>
      </w:pPr>
      <w:r>
        <w:rPr/>
        <w:t>24.3 Organization and Diversity of Roots</w:t>
        <w:tab/>
      </w:r>
      <w:r>
        <w:fldChar w:fldCharType="begin"/>
      </w:r>
      <w:r>
        <w:instrText xml:space="preserve"> PAGEREF g243 \h </w:instrText>
      </w:r>
      <w:r>
        <w:fldChar w:fldCharType="separate"/>
      </w:r>
      <w:r>
        <w:t>2</w:t>
      </w:r>
      <w:r>
        <w:fldChar w:fldCharType="end"/>
      </w:r>
    </w:p>
    <w:p>
      <w:pPr>
        <w:pStyle w:val="Mapentry"/>
        <w:tabs>
          <w:tab w:pos="5400" w:val="right"/>
        </w:tabs>
      </w:pPr>
      <w:r>
        <w:rPr/>
        <w:t>24.4 Organization and Diversity of Stems</w:t>
        <w:tab/>
      </w:r>
      <w:r>
        <w:fldChar w:fldCharType="begin"/>
      </w:r>
      <w:r>
        <w:instrText xml:space="preserve"> PAGEREF g244 \h </w:instrText>
      </w:r>
      <w:r>
        <w:fldChar w:fldCharType="separate"/>
      </w:r>
      <w:r>
        <w:t>3</w:t>
      </w:r>
      <w:r>
        <w:fldChar w:fldCharType="end"/>
      </w:r>
    </w:p>
    <w:p>
      <w:pPr>
        <w:pStyle w:val="Mapentry"/>
        <w:tabs>
          <w:tab w:pos="5400" w:val="right"/>
        </w:tabs>
      </w:pPr>
      <w:r>
        <w:rPr/>
        <w:t>24.5 Organization and Diversity of Leaves</w:t>
        <w:tab/>
      </w:r>
      <w:r>
        <w:fldChar w:fldCharType="begin"/>
      </w:r>
      <w:r>
        <w:instrText xml:space="preserve"> PAGEREF g245 \h </w:instrText>
      </w:r>
      <w:r>
        <w:fldChar w:fldCharType="separate"/>
      </w:r>
      <w:r>
        <w:t>4</w:t>
      </w:r>
      <w:r>
        <w:fldChar w:fldCharType="end"/>
      </w:r>
    </w:p>
    <w:p>
      <w:pPr>
        <w:pStyle w:val="Mapentry"/>
        <w:tabs>
          <w:tab w:pos="5400" w:val="right"/>
        </w:tabs>
      </w:pPr>
      <w:r>
        <w:rPr/>
        <w:t>Look these up, don't memorize</w:t>
        <w:tab/>
      </w:r>
      <w:r>
        <w:fldChar w:fldCharType="begin"/>
      </w:r>
      <w:r>
        <w:instrText xml:space="preserve"> PAGEREF g249 \h </w:instrText>
      </w:r>
      <w:r>
        <w:fldChar w:fldCharType="separate"/>
      </w:r>
      <w:r>
        <w:t>4</w:t>
      </w:r>
      <w:r>
        <w:fldChar w:fldCharType="end"/>
      </w:r>
    </w:p>
    <w:p>
      <w:pPr>
        <w:pStyle w:val="Mapsection"/>
      </w:pPr>
      <w:r>
        <w:rPr/>
        <w:t>24.1 Cells and Tissues of Flowering Plants</w:t>
      </w:r>
    </w:p>
    <w:p>
      <w:pPr>
        <w:pStyle w:val="Mapentry"/>
        <w:tabs>
          <w:tab w:pos="5400" w:val="right"/>
        </w:tabs>
      </w:pPr>
      <w:r>
        <w:rPr/>
        <w:t>24.1.3 Apical Meristem Gives Rise to Differing Plant Tissues</w:t>
        <w:tab/>
      </w:r>
      <w:r>
        <w:fldChar w:fldCharType="begin"/>
      </w:r>
      <w:r>
        <w:instrText xml:space="preserve"> PAGEREF s241003 \h </w:instrText>
      </w:r>
      <w:r>
        <w:fldChar w:fldCharType="separate"/>
      </w:r>
      <w:r>
        <w:t>4</w:t>
      </w:r>
      <w:r>
        <w:fldChar w:fldCharType="end"/>
      </w:r>
    </w:p>
    <w:p>
      <w:pPr>
        <w:pStyle w:val="Mapentry"/>
        <w:tabs>
          <w:tab w:pos="5400" w:val="right"/>
        </w:tabs>
      </w:pPr>
      <w:r>
        <w:rPr/>
        <w:t>24.1.4 Cells and Tissues of Flowering Plants</w:t>
        <w:tab/>
      </w:r>
      <w:r>
        <w:fldChar w:fldCharType="begin"/>
      </w:r>
      <w:r>
        <w:instrText xml:space="preserve"> PAGEREF s241004 \h </w:instrText>
      </w:r>
      <w:r>
        <w:fldChar w:fldCharType="separate"/>
      </w:r>
      <w:r>
        <w:t>4</w:t>
      </w:r>
      <w:r>
        <w:fldChar w:fldCharType="end"/>
      </w:r>
    </w:p>
    <w:p>
      <w:pPr>
        <w:pStyle w:val="Mapentry"/>
        <w:tabs>
          <w:tab w:pos="5400" w:val="right"/>
        </w:tabs>
      </w:pPr>
      <w:r>
        <w:rPr/>
        <w:t>24.1.5 Meristem Cell Division</w:t>
        <w:tab/>
      </w:r>
      <w:r>
        <w:fldChar w:fldCharType="begin"/>
      </w:r>
      <w:r>
        <w:instrText xml:space="preserve"> PAGEREF s241005 \h </w:instrText>
      </w:r>
      <w:r>
        <w:fldChar w:fldCharType="separate"/>
      </w:r>
      <w:r>
        <w:t>4</w:t>
      </w:r>
      <w:r>
        <w:fldChar w:fldCharType="end"/>
      </w:r>
    </w:p>
    <w:p>
      <w:pPr>
        <w:pStyle w:val="Mapentry"/>
        <w:tabs>
          <w:tab w:pos="5400" w:val="right"/>
        </w:tabs>
      </w:pPr>
      <w:r>
        <w:rPr/>
        <w:t>24.1.6 Meristem Development</w:t>
        <w:tab/>
      </w:r>
      <w:r>
        <w:fldChar w:fldCharType="begin"/>
      </w:r>
      <w:r>
        <w:instrText xml:space="preserve"> PAGEREF s241006 \h </w:instrText>
      </w:r>
      <w:r>
        <w:fldChar w:fldCharType="separate"/>
      </w:r>
      <w:r>
        <w:t>4</w:t>
      </w:r>
      <w:r>
        <w:fldChar w:fldCharType="end"/>
      </w:r>
    </w:p>
    <w:p>
      <w:pPr>
        <w:pStyle w:val="Mapentry"/>
        <w:tabs>
          <w:tab w:pos="5400" w:val="right"/>
        </w:tabs>
      </w:pPr>
      <w:r>
        <w:rPr/>
        <w:t>24.1.7–8 Epidermal Tissue</w:t>
        <w:tab/>
      </w:r>
      <w:r>
        <w:fldChar w:fldCharType="begin"/>
      </w:r>
      <w:r>
        <w:instrText xml:space="preserve"> PAGEREF s241007 \h </w:instrText>
      </w:r>
      <w:r>
        <w:fldChar w:fldCharType="separate"/>
      </w:r>
      <w:r>
        <w:t>4</w:t>
      </w:r>
      <w:r>
        <w:fldChar w:fldCharType="end"/>
      </w:r>
    </w:p>
    <w:p>
      <w:pPr>
        <w:pStyle w:val="Mapentry"/>
        <w:tabs>
          <w:tab w:pos="5400" w:val="right"/>
        </w:tabs>
      </w:pPr>
      <w:r>
        <w:rPr/>
        <w:t>24.1.9 Modifications of Epidermal Tissue</w:t>
        <w:tab/>
      </w:r>
      <w:r>
        <w:fldChar w:fldCharType="begin"/>
      </w:r>
      <w:r>
        <w:instrText xml:space="preserve"> PAGEREF s241009 \h </w:instrText>
      </w:r>
      <w:r>
        <w:fldChar w:fldCharType="separate"/>
      </w:r>
      <w:r>
        <w:t>5</w:t>
      </w:r>
      <w:r>
        <w:fldChar w:fldCharType="end"/>
      </w:r>
    </w:p>
    <w:p>
      <w:pPr>
        <w:pStyle w:val="Mapentry"/>
        <w:tabs>
          <w:tab w:pos="5400" w:val="right"/>
        </w:tabs>
      </w:pPr>
      <w:r>
        <w:rPr/>
        <w:t>24.1.10–11 Ground Tissue</w:t>
        <w:tab/>
      </w:r>
      <w:r>
        <w:fldChar w:fldCharType="begin"/>
      </w:r>
      <w:r>
        <w:instrText xml:space="preserve"> PAGEREF s241010 \h </w:instrText>
      </w:r>
      <w:r>
        <w:fldChar w:fldCharType="separate"/>
      </w:r>
      <w:r>
        <w:t>5</w:t>
      </w:r>
      <w:r>
        <w:fldChar w:fldCharType="end"/>
      </w:r>
    </w:p>
    <w:p>
      <w:pPr>
        <w:pStyle w:val="Mapentry"/>
        <w:tabs>
          <w:tab w:pos="5400" w:val="right"/>
        </w:tabs>
      </w:pPr>
      <w:r>
        <w:rPr/>
        <w:t>24.1.12 Ground Tissue Cells</w:t>
        <w:tab/>
      </w:r>
      <w:r>
        <w:fldChar w:fldCharType="begin"/>
      </w:r>
      <w:r>
        <w:instrText xml:space="preserve"> PAGEREF s241012 \h </w:instrText>
      </w:r>
      <w:r>
        <w:fldChar w:fldCharType="separate"/>
      </w:r>
      <w:r>
        <w:t>5</w:t>
      </w:r>
      <w:r>
        <w:fldChar w:fldCharType="end"/>
      </w:r>
    </w:p>
    <w:p>
      <w:pPr>
        <w:pStyle w:val="Mapentry"/>
        <w:tabs>
          <w:tab w:pos="5400" w:val="right"/>
        </w:tabs>
      </w:pPr>
      <w:r>
        <w:rPr/>
        <w:t>24.1.13 Vascular Tissue</w:t>
        <w:tab/>
      </w:r>
      <w:r>
        <w:fldChar w:fldCharType="begin"/>
      </w:r>
      <w:r>
        <w:instrText xml:space="preserve"> PAGEREF s241013 \h </w:instrText>
      </w:r>
      <w:r>
        <w:fldChar w:fldCharType="separate"/>
      </w:r>
      <w:r>
        <w:t>5</w:t>
      </w:r>
      <w:r>
        <w:fldChar w:fldCharType="end"/>
      </w:r>
    </w:p>
    <w:p>
      <w:pPr>
        <w:pStyle w:val="Mapentry"/>
        <w:tabs>
          <w:tab w:pos="5400" w:val="right"/>
        </w:tabs>
      </w:pPr>
      <w:r>
        <w:rPr/>
        <w:t>24.1.14 Xylem Structure</w:t>
        <w:tab/>
      </w:r>
      <w:r>
        <w:fldChar w:fldCharType="begin"/>
      </w:r>
      <w:r>
        <w:instrText xml:space="preserve"> PAGEREF s241014 \h </w:instrText>
      </w:r>
      <w:r>
        <w:fldChar w:fldCharType="separate"/>
      </w:r>
      <w:r>
        <w:t>5</w:t>
      </w:r>
      <w:r>
        <w:fldChar w:fldCharType="end"/>
      </w:r>
    </w:p>
    <w:p>
      <w:pPr>
        <w:pStyle w:val="Mapentry"/>
        <w:tabs>
          <w:tab w:pos="5400" w:val="right"/>
        </w:tabs>
      </w:pPr>
      <w:r>
        <w:rPr/>
        <w:t>24.1.15 Tracheids and Vessel Elements</w:t>
        <w:tab/>
      </w:r>
      <w:r>
        <w:fldChar w:fldCharType="begin"/>
      </w:r>
      <w:r>
        <w:instrText xml:space="preserve"> PAGEREF s241015 \h </w:instrText>
      </w:r>
      <w:r>
        <w:fldChar w:fldCharType="separate"/>
      </w:r>
      <w:r>
        <w:t>5</w:t>
      </w:r>
      <w:r>
        <w:fldChar w:fldCharType="end"/>
      </w:r>
    </w:p>
    <w:p>
      <w:pPr>
        <w:pStyle w:val="Mapentry"/>
        <w:tabs>
          <w:tab w:pos="5400" w:val="right"/>
        </w:tabs>
      </w:pPr>
      <w:r>
        <w:rPr/>
        <w:t>24.1.16 Sieve-Tube Members</w:t>
        <w:tab/>
      </w:r>
      <w:r>
        <w:fldChar w:fldCharType="begin"/>
      </w:r>
      <w:r>
        <w:instrText xml:space="preserve"> PAGEREF s241016 \h </w:instrText>
      </w:r>
      <w:r>
        <w:fldChar w:fldCharType="separate"/>
      </w:r>
      <w:r>
        <w:t>5</w:t>
      </w:r>
      <w:r>
        <w:fldChar w:fldCharType="end"/>
      </w:r>
    </w:p>
    <w:p>
      <w:pPr>
        <w:pStyle w:val="Mapentry"/>
        <w:tabs>
          <w:tab w:pos="5400" w:val="right"/>
        </w:tabs>
      </w:pPr>
      <w:r>
        <w:rPr/>
        <w:t>24.1.17 Phloem Structure</w:t>
        <w:tab/>
      </w:r>
      <w:r>
        <w:fldChar w:fldCharType="begin"/>
      </w:r>
      <w:r>
        <w:instrText xml:space="preserve"> PAGEREF s241017 \h </w:instrText>
      </w:r>
      <w:r>
        <w:fldChar w:fldCharType="separate"/>
      </w:r>
      <w:r>
        <w:t>5</w:t>
      </w:r>
      <w:r>
        <w:fldChar w:fldCharType="end"/>
      </w:r>
    </w:p>
    <w:p>
      <w:pPr>
        <w:pStyle w:val="Mapsection"/>
      </w:pPr>
      <w:r>
        <w:rPr/>
        <w:t>24.2 Organs of Flowering Plants</w:t>
      </w:r>
    </w:p>
    <w:p>
      <w:pPr>
        <w:pStyle w:val="Mapentry"/>
        <w:tabs>
          <w:tab w:pos="5400" w:val="right"/>
        </w:tabs>
      </w:pPr>
      <w:r>
        <w:rPr/>
        <w:t>24.2.18 Organs of Flowering Plants</w:t>
        <w:tab/>
      </w:r>
      <w:r>
        <w:fldChar w:fldCharType="begin"/>
      </w:r>
      <w:r>
        <w:instrText xml:space="preserve"> PAGEREF s242018 \h </w:instrText>
      </w:r>
      <w:r>
        <w:fldChar w:fldCharType="separate"/>
      </w:r>
      <w:r>
        <w:t>5</w:t>
      </w:r>
      <w:r>
        <w:fldChar w:fldCharType="end"/>
      </w:r>
    </w:p>
    <w:p>
      <w:pPr>
        <w:pStyle w:val="Mapentry"/>
        <w:tabs>
          <w:tab w:pos="5400" w:val="right"/>
        </w:tabs>
      </w:pPr>
      <w:r>
        <w:rPr/>
        <w:t>24.2.19 Organization of Plant Body</w:t>
        <w:tab/>
      </w:r>
      <w:r>
        <w:fldChar w:fldCharType="begin"/>
      </w:r>
      <w:r>
        <w:instrText xml:space="preserve"> PAGEREF s242019 \h </w:instrText>
      </w:r>
      <w:r>
        <w:fldChar w:fldCharType="separate"/>
      </w:r>
      <w:r>
        <w:t>5</w:t>
      </w:r>
      <w:r>
        <w:fldChar w:fldCharType="end"/>
      </w:r>
    </w:p>
    <w:p>
      <w:pPr>
        <w:pStyle w:val="Mapentry"/>
        <w:tabs>
          <w:tab w:pos="5400" w:val="right"/>
        </w:tabs>
      </w:pPr>
      <w:r>
        <w:rPr/>
        <w:t>24.2.20 Shoot System</w:t>
        <w:tab/>
      </w:r>
      <w:r>
        <w:fldChar w:fldCharType="begin"/>
      </w:r>
      <w:r>
        <w:instrText xml:space="preserve"> PAGEREF s242020 \h </w:instrText>
      </w:r>
      <w:r>
        <w:fldChar w:fldCharType="separate"/>
      </w:r>
      <w:r>
        <w:t>6</w:t>
      </w:r>
      <w:r>
        <w:fldChar w:fldCharType="end"/>
      </w:r>
    </w:p>
    <w:p>
      <w:pPr>
        <w:pStyle w:val="Mapentry"/>
        <w:tabs>
          <w:tab w:pos="5400" w:val="right"/>
        </w:tabs>
      </w:pPr>
      <w:r>
        <w:rPr/>
        <w:t>24.2.21 A Terminal Bud</w:t>
        <w:tab/>
      </w:r>
      <w:r>
        <w:fldChar w:fldCharType="begin"/>
      </w:r>
      <w:r>
        <w:instrText xml:space="preserve"> PAGEREF s242021 \h </w:instrText>
      </w:r>
      <w:r>
        <w:fldChar w:fldCharType="separate"/>
      </w:r>
      <w:r>
        <w:t>6</w:t>
      </w:r>
      <w:r>
        <w:fldChar w:fldCharType="end"/>
      </w:r>
    </w:p>
    <w:p>
      <w:pPr>
        <w:pStyle w:val="Mapentry"/>
        <w:tabs>
          <w:tab w:pos="5400" w:val="right"/>
        </w:tabs>
      </w:pPr>
      <w:r>
        <w:rPr/>
        <w:t>24.2.22 Monocots</w:t>
        <w:tab/>
      </w:r>
      <w:r>
        <w:fldChar w:fldCharType="begin"/>
      </w:r>
      <w:r>
        <w:instrText xml:space="preserve"> PAGEREF s242022 \h </w:instrText>
      </w:r>
      <w:r>
        <w:fldChar w:fldCharType="separate"/>
      </w:r>
      <w:r>
        <w:t>6</w:t>
      </w:r>
      <w:r>
        <w:fldChar w:fldCharType="end"/>
      </w:r>
    </w:p>
    <w:p>
      <w:pPr>
        <w:pStyle w:val="Mapentry"/>
        <w:tabs>
          <w:tab w:pos="5400" w:val="right"/>
        </w:tabs>
      </w:pPr>
      <w:r>
        <w:rPr/>
        <w:t>24.2.23 Eudicots</w:t>
        <w:tab/>
      </w:r>
      <w:r>
        <w:fldChar w:fldCharType="begin"/>
      </w:r>
      <w:r>
        <w:instrText xml:space="preserve"> PAGEREF s242023 \h </w:instrText>
      </w:r>
      <w:r>
        <w:fldChar w:fldCharType="separate"/>
      </w:r>
      <w:r>
        <w:t>6</w:t>
      </w:r>
      <w:r>
        <w:fldChar w:fldCharType="end"/>
      </w:r>
    </w:p>
    <w:p>
      <w:pPr>
        <w:pStyle w:val="Mapentry"/>
        <w:tabs>
          <w:tab w:pos="5400" w:val="right"/>
        </w:tabs>
      </w:pPr>
      <w:r>
        <w:rPr/>
        <w:t>24.2.24 Flowering Plants Are Either Monocots or Eudicots</w:t>
        <w:tab/>
      </w:r>
      <w:r>
        <w:fldChar w:fldCharType="begin"/>
      </w:r>
      <w:r>
        <w:instrText xml:space="preserve"> PAGEREF s242024 \h </w:instrText>
      </w:r>
      <w:r>
        <w:fldChar w:fldCharType="separate"/>
      </w:r>
      <w:r>
        <w:t>6</w:t>
      </w:r>
      <w:r>
        <w:fldChar w:fldCharType="end"/>
      </w:r>
    </w:p>
    <w:p>
      <w:pPr>
        <w:pStyle w:val="Mapentry"/>
        <w:tabs>
          <w:tab w:pos="5400" w:val="right"/>
        </w:tabs>
      </w:pPr>
      <w:r>
        <w:rPr/>
        <w:t>24.2.25 Vegetative Organs and Plant Life Cycles</w:t>
        <w:tab/>
      </w:r>
      <w:r>
        <w:fldChar w:fldCharType="begin"/>
      </w:r>
      <w:r>
        <w:instrText xml:space="preserve"> PAGEREF s242025 \h </w:instrText>
      </w:r>
      <w:r>
        <w:fldChar w:fldCharType="separate"/>
      </w:r>
      <w:r>
        <w:t>6</w:t>
      </w:r>
      <w:r>
        <w:fldChar w:fldCharType="end"/>
      </w:r>
    </w:p>
    <w:p>
      <w:pPr>
        <w:pStyle w:val="Mapsection"/>
      </w:pPr>
      <w:r>
        <w:rPr/>
        <w:t>24.3 Organization and Diversity of Roots</w:t>
      </w:r>
    </w:p>
    <w:p>
      <w:pPr>
        <w:pStyle w:val="Mapentry"/>
        <w:tabs>
          <w:tab w:pos="5400" w:val="right"/>
        </w:tabs>
      </w:pPr>
      <w:r>
        <w:rPr/>
        <w:t>24.3.26 Organization and Diversity of Roots</w:t>
        <w:tab/>
      </w:r>
      <w:r>
        <w:fldChar w:fldCharType="begin"/>
      </w:r>
      <w:r>
        <w:instrText xml:space="preserve"> PAGEREF s243026 \h </w:instrText>
      </w:r>
      <w:r>
        <w:fldChar w:fldCharType="separate"/>
      </w:r>
      <w:r>
        <w:t>6</w:t>
      </w:r>
      <w:r>
        <w:fldChar w:fldCharType="end"/>
      </w:r>
    </w:p>
    <w:p>
      <w:pPr>
        <w:pStyle w:val="Mapentry"/>
        <w:tabs>
          <w:tab w:pos="5400" w:val="right"/>
        </w:tabs>
      </w:pPr>
      <w:r>
        <w:rPr/>
        <w:t>24.3.27 Tissues of Eudicot Root</w:t>
        <w:tab/>
      </w:r>
      <w:r>
        <w:fldChar w:fldCharType="begin"/>
      </w:r>
      <w:r>
        <w:instrText xml:space="preserve"> PAGEREF s243027 \h </w:instrText>
      </w:r>
      <w:r>
        <w:fldChar w:fldCharType="separate"/>
      </w:r>
      <w:r>
        <w:t>6</w:t>
      </w:r>
      <w:r>
        <w:fldChar w:fldCharType="end"/>
      </w:r>
    </w:p>
    <w:p>
      <w:pPr>
        <w:pStyle w:val="Mapentry"/>
        <w:tabs>
          <w:tab w:pos="5400" w:val="right"/>
        </w:tabs>
      </w:pPr>
      <w:r>
        <w:rPr/>
        <w:t>24.3.28 Eudicot Root Tip</w:t>
        <w:tab/>
      </w:r>
      <w:r>
        <w:fldChar w:fldCharType="begin"/>
      </w:r>
      <w:r>
        <w:instrText xml:space="preserve"> PAGEREF s243028 \h </w:instrText>
      </w:r>
      <w:r>
        <w:fldChar w:fldCharType="separate"/>
      </w:r>
      <w:r>
        <w:t>6</w:t>
      </w:r>
      <w:r>
        <w:fldChar w:fldCharType="end"/>
      </w:r>
    </w:p>
    <w:p>
      <w:pPr>
        <w:pStyle w:val="Mapentry"/>
        <w:tabs>
          <w:tab w:pos="5400" w:val="right"/>
        </w:tabs>
      </w:pPr>
      <w:r>
        <w:rPr/>
        <w:t>24.3.29 Branching of a Eudicot Root</w:t>
        <w:tab/>
      </w:r>
      <w:r>
        <w:fldChar w:fldCharType="begin"/>
      </w:r>
      <w:r>
        <w:instrText xml:space="preserve"> PAGEREF s243029 \h </w:instrText>
      </w:r>
      <w:r>
        <w:fldChar w:fldCharType="separate"/>
      </w:r>
      <w:r>
        <w:t>6</w:t>
      </w:r>
      <w:r>
        <w:fldChar w:fldCharType="end"/>
      </w:r>
    </w:p>
    <w:p>
      <w:pPr>
        <w:pStyle w:val="Mapentry"/>
        <w:tabs>
          <w:tab w:pos="5400" w:val="right"/>
        </w:tabs>
      </w:pPr>
      <w:r>
        <w:rPr/>
        <w:t>24.3.30 Organization of Monocot Roots</w:t>
        <w:tab/>
      </w:r>
      <w:r>
        <w:fldChar w:fldCharType="begin"/>
      </w:r>
      <w:r>
        <w:instrText xml:space="preserve"> PAGEREF s243030 \h </w:instrText>
      </w:r>
      <w:r>
        <w:fldChar w:fldCharType="separate"/>
      </w:r>
      <w:r>
        <w:t>6</w:t>
      </w:r>
      <w:r>
        <w:fldChar w:fldCharType="end"/>
      </w:r>
    </w:p>
    <w:p>
      <w:pPr>
        <w:pStyle w:val="Mapentry"/>
        <w:tabs>
          <w:tab w:pos="5400" w:val="right"/>
        </w:tabs>
      </w:pPr>
      <w:r>
        <w:rPr/>
        <w:t>24.3.31 Monocot Root</w:t>
        <w:tab/>
      </w:r>
      <w:r>
        <w:fldChar w:fldCharType="begin"/>
      </w:r>
      <w:r>
        <w:instrText xml:space="preserve"> PAGEREF s243031 \h </w:instrText>
      </w:r>
      <w:r>
        <w:fldChar w:fldCharType="separate"/>
      </w:r>
      <w:r>
        <w:t>7</w:t>
      </w:r>
      <w:r>
        <w:fldChar w:fldCharType="end"/>
      </w:r>
    </w:p>
    <w:p>
      <w:pPr>
        <w:pStyle w:val="Mapentry"/>
        <w:tabs>
          <w:tab w:pos="5400" w:val="right"/>
        </w:tabs>
      </w:pPr>
      <w:r>
        <w:rPr/>
        <w:t>24.3.32 Root Diversity</w:t>
        <w:tab/>
      </w:r>
      <w:r>
        <w:fldChar w:fldCharType="begin"/>
      </w:r>
      <w:r>
        <w:instrText xml:space="preserve"> PAGEREF s243032 \h </w:instrText>
      </w:r>
      <w:r>
        <w:fldChar w:fldCharType="separate"/>
      </w:r>
      <w:r>
        <w:t>7</w:t>
      </w:r>
      <w:r>
        <w:fldChar w:fldCharType="end"/>
      </w:r>
    </w:p>
    <w:p>
      <w:pPr>
        <w:pStyle w:val="Mapentry"/>
        <w:tabs>
          <w:tab w:pos="5400" w:val="right"/>
        </w:tabs>
      </w:pPr>
      <w:r>
        <w:rPr/>
        <w:t>24.3.33 Root Specializations</w:t>
        <w:tab/>
      </w:r>
      <w:r>
        <w:fldChar w:fldCharType="begin"/>
      </w:r>
      <w:r>
        <w:instrText xml:space="preserve"> PAGEREF s243033 \h </w:instrText>
      </w:r>
      <w:r>
        <w:fldChar w:fldCharType="separate"/>
      </w:r>
      <w:r>
        <w:t>7</w:t>
      </w:r>
      <w:r>
        <w:fldChar w:fldCharType="end"/>
      </w:r>
    </w:p>
    <w:p>
      <w:pPr>
        <w:pStyle w:val="Mapentry"/>
        <w:tabs>
          <w:tab w:pos="5400" w:val="right"/>
        </w:tabs>
      </w:pPr>
      <w:r>
        <w:rPr/>
        <w:t>24.3.34 Root Symbiotic Relationships</w:t>
        <w:tab/>
      </w:r>
      <w:r>
        <w:fldChar w:fldCharType="begin"/>
      </w:r>
      <w:r>
        <w:instrText xml:space="preserve"> PAGEREF s243034 \h </w:instrText>
      </w:r>
      <w:r>
        <w:fldChar w:fldCharType="separate"/>
      </w:r>
      <w:r>
        <w:t>7</w:t>
      </w:r>
      <w:r>
        <w:fldChar w:fldCharType="end"/>
      </w:r>
    </w:p>
    <w:p>
      <w:pPr>
        <w:pStyle w:val="Mapsection"/>
      </w:pPr>
      <w:r>
        <w:rPr/>
        <w:t>24.4 Organization and Diversity of Stems</w:t>
      </w:r>
    </w:p>
    <w:p>
      <w:pPr>
        <w:pStyle w:val="Mapentry"/>
        <w:tabs>
          <w:tab w:pos="5400" w:val="right"/>
        </w:tabs>
      </w:pPr>
      <w:r>
        <w:rPr/>
        <w:t>24.4.35 Organization and Diversity of Stems</w:t>
        <w:tab/>
      </w:r>
      <w:r>
        <w:fldChar w:fldCharType="begin"/>
      </w:r>
      <w:r>
        <w:instrText xml:space="preserve"> PAGEREF s244035 \h </w:instrText>
      </w:r>
      <w:r>
        <w:fldChar w:fldCharType="separate"/>
      </w:r>
      <w:r>
        <w:t>7</w:t>
      </w:r>
      <w:r>
        <w:fldChar w:fldCharType="end"/>
      </w:r>
    </w:p>
    <w:p>
      <w:pPr>
        <w:pStyle w:val="Mapentry"/>
        <w:tabs>
          <w:tab w:pos="5400" w:val="right"/>
        </w:tabs>
      </w:pPr>
      <w:r>
        <w:rPr/>
        <w:t>24.4.36 Woody Twig</w:t>
        <w:tab/>
      </w:r>
      <w:r>
        <w:fldChar w:fldCharType="begin"/>
      </w:r>
      <w:r>
        <w:instrText xml:space="preserve"> PAGEREF s244036 \h </w:instrText>
      </w:r>
      <w:r>
        <w:fldChar w:fldCharType="separate"/>
      </w:r>
      <w:r>
        <w:t>7</w:t>
      </w:r>
      <w:r>
        <w:fldChar w:fldCharType="end"/>
      </w:r>
    </w:p>
    <w:p>
      <w:pPr>
        <w:pStyle w:val="Mapentry"/>
        <w:tabs>
          <w:tab w:pos="5400" w:val="right"/>
        </w:tabs>
      </w:pPr>
      <w:r>
        <w:rPr/>
        <w:t>24.4.37 Shoot Tip and Primary Meristems</w:t>
        <w:tab/>
      </w:r>
      <w:r>
        <w:fldChar w:fldCharType="begin"/>
      </w:r>
      <w:r>
        <w:instrText xml:space="preserve"> PAGEREF s244037 \h </w:instrText>
      </w:r>
      <w:r>
        <w:fldChar w:fldCharType="separate"/>
      </w:r>
      <w:r>
        <w:t>7</w:t>
      </w:r>
      <w:r>
        <w:fldChar w:fldCharType="end"/>
      </w:r>
    </w:p>
    <w:p>
      <w:pPr>
        <w:pStyle w:val="Mapentry"/>
        <w:tabs>
          <w:tab w:pos="5400" w:val="right"/>
        </w:tabs>
      </w:pPr>
      <w:r>
        <w:rPr/>
        <w:t>24.4.38 Herbaceous Stems</w:t>
        <w:tab/>
      </w:r>
      <w:r>
        <w:fldChar w:fldCharType="begin"/>
      </w:r>
      <w:r>
        <w:instrText xml:space="preserve"> PAGEREF s244038 \h </w:instrText>
      </w:r>
      <w:r>
        <w:fldChar w:fldCharType="separate"/>
      </w:r>
      <w:r>
        <w:t>7</w:t>
      </w:r>
      <w:r>
        <w:fldChar w:fldCharType="end"/>
      </w:r>
    </w:p>
    <w:p>
      <w:pPr>
        <w:pStyle w:val="Mapentry"/>
        <w:tabs>
          <w:tab w:pos="5400" w:val="right"/>
        </w:tabs>
      </w:pPr>
      <w:r>
        <w:rPr/>
        <w:t>24.4.39 Herbaceous Eudicot Stem</w:t>
        <w:tab/>
      </w:r>
      <w:r>
        <w:fldChar w:fldCharType="begin"/>
      </w:r>
      <w:r>
        <w:instrText xml:space="preserve"> PAGEREF s244039 \h </w:instrText>
      </w:r>
      <w:r>
        <w:fldChar w:fldCharType="separate"/>
      </w:r>
      <w:r>
        <w:t>7</w:t>
      </w:r>
      <w:r>
        <w:fldChar w:fldCharType="end"/>
      </w:r>
    </w:p>
    <w:p>
      <w:pPr>
        <w:pStyle w:val="Mapentry"/>
        <w:tabs>
          <w:tab w:pos="5400" w:val="right"/>
        </w:tabs>
      </w:pPr>
      <w:r>
        <w:rPr/>
        <w:t>24.4.40 Monocot Stem</w:t>
        <w:tab/>
      </w:r>
      <w:r>
        <w:fldChar w:fldCharType="begin"/>
      </w:r>
      <w:r>
        <w:instrText xml:space="preserve"> PAGEREF s244040 \h </w:instrText>
      </w:r>
      <w:r>
        <w:fldChar w:fldCharType="separate"/>
      </w:r>
      <w:r>
        <w:t>7</w:t>
      </w:r>
      <w:r>
        <w:fldChar w:fldCharType="end"/>
      </w:r>
    </w:p>
    <w:p>
      <w:pPr>
        <w:pStyle w:val="Mapentry"/>
        <w:tabs>
          <w:tab w:pos="5400" w:val="right"/>
        </w:tabs>
      </w:pPr>
      <w:r>
        <w:rPr/>
        <w:t>24.4.41 Woody Stems</w:t>
        <w:tab/>
      </w:r>
      <w:r>
        <w:fldChar w:fldCharType="begin"/>
      </w:r>
      <w:r>
        <w:instrText xml:space="preserve"> PAGEREF s244041 \h </w:instrText>
      </w:r>
      <w:r>
        <w:fldChar w:fldCharType="separate"/>
      </w:r>
      <w:r>
        <w:t>7</w:t>
      </w:r>
      <w:r>
        <w:fldChar w:fldCharType="end"/>
      </w:r>
    </w:p>
    <w:p>
      <w:pPr>
        <w:pStyle w:val="Mapentry"/>
        <w:tabs>
          <w:tab w:pos="5400" w:val="right"/>
        </w:tabs>
      </w:pPr>
      <w:r>
        <w:rPr/>
        <w:t>24.4.42 Woody Stem Characteristics</w:t>
        <w:tab/>
      </w:r>
      <w:r>
        <w:fldChar w:fldCharType="begin"/>
      </w:r>
      <w:r>
        <w:instrText xml:space="preserve"> PAGEREF s244042 \h </w:instrText>
      </w:r>
      <w:r>
        <w:fldChar w:fldCharType="separate"/>
      </w:r>
      <w:r>
        <w:t>8</w:t>
      </w:r>
      <w:r>
        <w:fldChar w:fldCharType="end"/>
      </w:r>
    </w:p>
    <w:p>
      <w:pPr>
        <w:pStyle w:val="Mapentry"/>
        <w:tabs>
          <w:tab w:pos="5400" w:val="right"/>
        </w:tabs>
      </w:pPr>
      <w:r>
        <w:rPr/>
        <w:t>24.4.43 Diagrams of Secondary Growth of Stems</w:t>
        <w:tab/>
      </w:r>
      <w:r>
        <w:fldChar w:fldCharType="begin"/>
      </w:r>
      <w:r>
        <w:instrText xml:space="preserve"> PAGEREF s244043 \h </w:instrText>
      </w:r>
      <w:r>
        <w:fldChar w:fldCharType="separate"/>
      </w:r>
      <w:r>
        <w:t>8</w:t>
      </w:r>
      <w:r>
        <w:fldChar w:fldCharType="end"/>
      </w:r>
    </w:p>
    <w:p>
      <w:pPr>
        <w:pStyle w:val="Mapentry"/>
        <w:tabs>
          <w:tab w:pos="5400" w:val="right"/>
        </w:tabs>
      </w:pPr>
      <w:r>
        <w:rPr/>
        <w:t>24.4.44 Bark</w:t>
        <w:tab/>
      </w:r>
      <w:r>
        <w:fldChar w:fldCharType="begin"/>
      </w:r>
      <w:r>
        <w:instrText xml:space="preserve"> PAGEREF s244044 \h </w:instrText>
      </w:r>
      <w:r>
        <w:fldChar w:fldCharType="separate"/>
      </w:r>
      <w:r>
        <w:t>8</w:t>
      </w:r>
      <w:r>
        <w:fldChar w:fldCharType="end"/>
      </w:r>
    </w:p>
    <w:p>
      <w:pPr>
        <w:pStyle w:val="Mapentry"/>
        <w:tabs>
          <w:tab w:pos="5400" w:val="right"/>
        </w:tabs>
      </w:pPr>
      <w:r>
        <w:rPr/>
        <w:t>24.4.45 Wood</w:t>
        <w:tab/>
      </w:r>
      <w:r>
        <w:fldChar w:fldCharType="begin"/>
      </w:r>
      <w:r>
        <w:instrText xml:space="preserve"> PAGEREF s244045 \h </w:instrText>
      </w:r>
      <w:r>
        <w:fldChar w:fldCharType="separate"/>
      </w:r>
      <w:r>
        <w:t>8</w:t>
      </w:r>
      <w:r>
        <w:fldChar w:fldCharType="end"/>
      </w:r>
    </w:p>
    <w:p>
      <w:pPr>
        <w:pStyle w:val="Mapentry"/>
        <w:tabs>
          <w:tab w:pos="5400" w:val="right"/>
        </w:tabs>
      </w:pPr>
      <w:r>
        <w:rPr/>
        <w:t>24.4.46 Three-Year-Old Woody Twig</w:t>
        <w:tab/>
      </w:r>
      <w:r>
        <w:fldChar w:fldCharType="begin"/>
      </w:r>
      <w:r>
        <w:instrText xml:space="preserve"> PAGEREF s244046 \h </w:instrText>
      </w:r>
      <w:r>
        <w:fldChar w:fldCharType="separate"/>
      </w:r>
      <w:r>
        <w:t>8</w:t>
      </w:r>
      <w:r>
        <w:fldChar w:fldCharType="end"/>
      </w:r>
    </w:p>
    <w:p>
      <w:pPr>
        <w:pStyle w:val="Mapentry"/>
        <w:tabs>
          <w:tab w:pos="5400" w:val="right"/>
        </w:tabs>
      </w:pPr>
      <w:r>
        <w:rPr/>
        <w:t>24.4.47 Tree Trunk</w:t>
        <w:tab/>
      </w:r>
      <w:r>
        <w:fldChar w:fldCharType="begin"/>
      </w:r>
      <w:r>
        <w:instrText xml:space="preserve"> PAGEREF s244047 \h </w:instrText>
      </w:r>
      <w:r>
        <w:fldChar w:fldCharType="separate"/>
      </w:r>
      <w:r>
        <w:t>8</w:t>
      </w:r>
      <w:r>
        <w:fldChar w:fldCharType="end"/>
      </w:r>
    </w:p>
    <w:p>
      <w:pPr>
        <w:pStyle w:val="Mapentry"/>
        <w:tabs>
          <w:tab w:pos="5400" w:val="right"/>
        </w:tabs>
      </w:pPr>
      <w:r>
        <w:rPr/>
        <w:t>24.4.48–49 Stem Diversity</w:t>
        <w:tab/>
      </w:r>
      <w:r>
        <w:fldChar w:fldCharType="begin"/>
      </w:r>
      <w:r>
        <w:instrText xml:space="preserve"> PAGEREF s244048 \h </w:instrText>
      </w:r>
      <w:r>
        <w:fldChar w:fldCharType="separate"/>
      </w:r>
      <w:r>
        <w:t>8</w:t>
      </w:r>
      <w:r>
        <w:fldChar w:fldCharType="end"/>
      </w:r>
    </w:p>
    <w:p>
      <w:pPr>
        <w:pStyle w:val="Mapsection"/>
      </w:pPr>
      <w:r>
        <w:rPr/>
        <w:t>24.5 Organization and Diversity of Leaves</w:t>
      </w:r>
    </w:p>
    <w:p>
      <w:pPr>
        <w:pStyle w:val="Mapentry"/>
        <w:tabs>
          <w:tab w:pos="5400" w:val="right"/>
        </w:tabs>
      </w:pPr>
      <w:r>
        <w:rPr/>
        <w:t>24.5.50 Organization and Diversity of Leaves</w:t>
        <w:tab/>
      </w:r>
      <w:r>
        <w:fldChar w:fldCharType="begin"/>
      </w:r>
      <w:r>
        <w:instrText xml:space="preserve"> PAGEREF s245050 \h </w:instrText>
      </w:r>
      <w:r>
        <w:fldChar w:fldCharType="separate"/>
      </w:r>
      <w:r>
        <w:t>8</w:t>
      </w:r>
      <w:r>
        <w:fldChar w:fldCharType="end"/>
      </w:r>
    </w:p>
    <w:p>
      <w:pPr>
        <w:pStyle w:val="Mapentry"/>
        <w:tabs>
          <w:tab w:pos="5400" w:val="right"/>
        </w:tabs>
      </w:pPr>
      <w:r>
        <w:rPr/>
        <w:t>24.5.51 Leaf Morphology</w:t>
        <w:tab/>
      </w:r>
      <w:r>
        <w:fldChar w:fldCharType="begin"/>
      </w:r>
      <w:r>
        <w:instrText xml:space="preserve"> PAGEREF s245051 \h </w:instrText>
      </w:r>
      <w:r>
        <w:fldChar w:fldCharType="separate"/>
      </w:r>
      <w:r>
        <w:t>8</w:t>
      </w:r>
      <w:r>
        <w:fldChar w:fldCharType="end"/>
      </w:r>
    </w:p>
    <w:p>
      <w:pPr>
        <w:pStyle w:val="Mapentry"/>
        <w:tabs>
          <w:tab w:pos="5400" w:val="right"/>
        </w:tabs>
      </w:pPr>
      <w:r>
        <w:rPr/>
        <w:t>24.5.52 Leaf Structure</w:t>
        <w:tab/>
      </w:r>
      <w:r>
        <w:fldChar w:fldCharType="begin"/>
      </w:r>
      <w:r>
        <w:instrText xml:space="preserve"> PAGEREF s245052 \h </w:instrText>
      </w:r>
      <w:r>
        <w:fldChar w:fldCharType="separate"/>
      </w:r>
      <w:r>
        <w:t>8</w:t>
      </w:r>
      <w:r>
        <w:fldChar w:fldCharType="end"/>
      </w:r>
    </w:p>
    <w:p>
      <w:pPr>
        <w:pStyle w:val="Mapentry"/>
        <w:tabs>
          <w:tab w:pos="5400" w:val="right"/>
        </w:tabs>
      </w:pPr>
      <w:r>
        <w:rPr/>
        <w:t>24.5.53 Diversity of Leaves</w:t>
        <w:tab/>
      </w:r>
      <w:r>
        <w:fldChar w:fldCharType="begin"/>
      </w:r>
      <w:r>
        <w:instrText xml:space="preserve"> PAGEREF s245053 \h </w:instrText>
      </w:r>
      <w:r>
        <w:fldChar w:fldCharType="separate"/>
      </w:r>
      <w:r>
        <w:t>9</w:t>
      </w:r>
      <w:r>
        <w:fldChar w:fldCharType="end"/>
      </w:r>
    </w:p>
    <w:p>
      <w:pPr>
        <w:pStyle w:val="Mapentry"/>
        <w:tabs>
          <w:tab w:pos="5400" w:val="right"/>
        </w:tabs>
      </w:pPr>
      <w:r>
        <w:rPr/>
        <w:t>24.5.54 Classification of Leaves</w:t>
        <w:tab/>
      </w:r>
      <w:r>
        <w:fldChar w:fldCharType="begin"/>
      </w:r>
      <w:r>
        <w:instrText xml:space="preserve"> PAGEREF s245054 \h </w:instrText>
      </w:r>
      <w:r>
        <w:fldChar w:fldCharType="separate"/>
      </w:r>
      <w:r>
        <w:t>9</w:t>
      </w:r>
      <w:r>
        <w:fldChar w:fldCharType="end"/>
      </w:r>
    </w:p>
    <w:p>
      <w:pPr>
        <w:pStyle w:val="Mapentry"/>
        <w:tabs>
          <w:tab w:pos="5400" w:val="right"/>
        </w:tabs>
      </w:pPr>
      <w:r>
        <w:rPr/>
        <w:t>24.5.55 Leaf Diversity</w:t>
        <w:tab/>
      </w:r>
      <w:r>
        <w:fldChar w:fldCharType="begin"/>
      </w:r>
      <w:r>
        <w:instrText xml:space="preserve"> PAGEREF s245055 \h </w:instrText>
      </w:r>
      <w:r>
        <w:fldChar w:fldCharType="separate"/>
      </w:r>
      <w:r>
        <w:t>9</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lkLkTables \h </w:instrText>
      </w:r>
      <w:r>
        <w:fldChar w:fldCharType="separate"/>
      </w:r>
      <w:r>
        <w:t>9</w:t>
      </w:r>
      <w:r>
        <w:fldChar w:fldCharType="end"/>
      </w:r>
    </w:p>
    <w:p>
      <w:pPr>
        <w:pStyle w:val="Mapentry"/>
        <w:tabs>
          <w:tab w:pos="5400" w:val="right"/>
        </w:tabs>
      </w:pPr>
      <w:r>
        <w:rPr/>
        <w:t>Sequences</w:t>
        <w:tab/>
      </w:r>
      <w:r>
        <w:fldChar w:fldCharType="begin"/>
      </w:r>
      <w:r>
        <w:instrText xml:space="preserve"> PAGEREF lkLkSeq \h </w:instrText>
      </w:r>
      <w:r>
        <w:fldChar w:fldCharType="separate"/>
      </w:r>
      <w:r>
        <w:t>11</w:t>
      </w:r>
      <w:r>
        <w:fldChar w:fldCharType="end"/>
      </w:r>
    </w:p>
    <w:p>
      <w:pPr>
        <w:pStyle w:val="Mapentry"/>
        <w:tabs>
          <w:tab w:pos="5400" w:val="right"/>
        </w:tabs>
      </w:pPr>
      <w:r>
        <w:rPr/>
        <w:t>Uses</w:t>
        <w:tab/>
      </w:r>
      <w:r>
        <w:fldChar w:fldCharType="begin"/>
      </w:r>
      <w:r>
        <w:instrText xml:space="preserve"> PAGEREF lkLkUses \h </w:instrText>
      </w:r>
      <w:r>
        <w:fldChar w:fldCharType="separate"/>
      </w:r>
      <w:r>
        <w:t>11</w:t>
      </w:r>
      <w:r>
        <w:fldChar w:fldCharType="end"/>
      </w:r>
    </w:p>
    <w:p>
      <w:pPr>
        <w:pStyle w:val="Mapsection"/>
      </w:pPr>
      <w:r>
        <w:rPr/>
        <w:t>Indexes: see the Ch 24 Index file (clue index, glossary, term index)</w:t>
      </w:r>
    </w:p>
    <w:p>
      <w:pPr>
        <w:pStyle w:val="Chapterheading"/>
      </w:pPr>
      <w:r>
        <w:rPr/>
        <w:t>Chapter 24: Flowering Plants: Structure and Organization</w:t>
      </w:r>
    </w:p>
    <w:p>
      <w:pPr>
        <w:pStyle w:val="Guideheading"/>
      </w:pPr>
      <w:bookmarkStart w:id="1" w:name="g240"/>
      <w:r>
        <w:rPr>
          <w:rStyle w:val="Slidecode"/>
        </w:rPr>
        <w:t>Quick guide: the big picture</w:t>
      </w:r>
      <w:bookmarkEnd w:id="1"/>
    </w:p>
    <w:p>
      <w:pPr>
        <w:pStyle w:val="Guidetext"/>
      </w:pPr>
      <w:r>
        <w:rPr/>
        <w:t>Ch 24 is the anatomy of a flowering plant, built up from cells to tissues to organs. As in animals, a cell is the basic unit of life; a tissue is a group of specialized cells doing one job; an organ, such as a root, stem or leaf, is made of several tissues (24.1.4).</w:t>
      </w:r>
    </w:p>
    <w:p>
      <w:pPr>
        <w:pStyle w:val="Guidetext"/>
      </w:pPr>
      <w:r>
        <w:rPr/>
        <w:t>Everything grows from meristems: undifferentiated cells that keep dividing for the plant's whole life. Each division leaves one meristem cell and one cell that goes on to specialize (24.1.5, 24.1.6). The new cells become three tissue types: epidermal tissue (the outer covering), ground tissue (the filler that photosynthesizes, stores and supports) and vascular tissue (the plumbing: xylem and phloem) (24.1.3, 24.1.6). These tissues build the three vegetative organs: roots, stems and leaves (24.2.18).</w:t>
      </w:r>
    </w:p>
    <w:p>
      <w:pPr>
        <w:pStyle w:val="Guidetext"/>
      </w:pPr>
      <w:r>
        <w:rPr/>
        <w:t>Two kinds of growth run through the chapter. Primary growth, from apical meristems at the tips, makes roots and stems longer; secondary growth, from lateral meristems, makes woody stems thicker (24.1.6, 24.4.41, 24.4.42). The chapter is very term-heavy: understand the ideas here, and look up the names in the tables.</w:t>
      </w:r>
    </w:p>
    <w:p>
      <w:pPr>
        <w:pStyle w:val="Guidepart"/>
      </w:pPr>
      <w:bookmarkStart w:id="2" w:name="g241"/>
      <w:r>
        <w:rPr>
          <w:rStyle w:val="Slidecode"/>
        </w:rPr>
        <w:t>24.1 Cells and Tissues of Flowering Plants</w:t>
      </w:r>
      <w:r>
        <w:rPr/>
        <w:t xml:space="preserve"> (slides 3–17)</w:t>
      </w:r>
      <w:bookmarkEnd w:id="2"/>
    </w:p>
    <w:p>
      <w:pPr>
        <w:pStyle w:val="Guidetext"/>
      </w:pPr>
      <w:r>
        <w:rPr/>
        <w:t>Apical meristems at the tips of stems and roots make them longer. They produce three primary meristems, each of which makes one tissue type: protoderm makes epidermal tissue, ground meristem makes ground tissue, and procambium makes vascular tissue (24.1.3, 24.1.6).</w:t>
      </w:r>
    </w:p>
    <w:p>
      <w:pPr>
        <w:pStyle w:val="Guidesubheading"/>
      </w:pPr>
      <w:r>
        <w:rPr/>
        <w:t>Epidermal tissue: the protective skin</w:t>
      </w:r>
    </w:p>
    <w:p>
      <w:pPr>
        <w:pStyle w:val="Guidebullet"/>
        <w:numPr>
          <w:ilvl w:val="0"/>
          <w:numId w:val="90"/>
        </w:numPr>
      </w:pPr>
      <w:r>
        <w:rPr/>
        <w:t>Closely packed epidermal cells; where they face the air they're covered by a waxy cuticle, which limits water loss (24.1.7).</w:t>
      </w:r>
    </w:p>
    <w:p>
      <w:pPr>
        <w:pStyle w:val="Guidebullet"/>
        <w:numPr>
          <w:ilvl w:val="0"/>
          <w:numId w:val="90"/>
        </w:numPr>
      </w:pPr>
      <w:r>
        <w:rPr/>
        <w:t>Root epidermal cells grow root hairs, which increase the root's surface area for absorbing water (24.1.7).</w:t>
      </w:r>
    </w:p>
    <w:p>
      <w:pPr>
        <w:pStyle w:val="Guidebullet"/>
        <w:numPr>
          <w:ilvl w:val="0"/>
          <w:numId w:val="90"/>
        </w:numPr>
      </w:pPr>
      <w:r>
        <w:rPr/>
        <w:t>Epidermal cells of stems, leaves and reproductive organs grow trichomes (hairs), which protect from sun and moisture loss and discourage herbivory (being eaten) (24.1.8).</w:t>
      </w:r>
    </w:p>
    <w:p>
      <w:pPr>
        <w:pStyle w:val="Guidebullet"/>
        <w:numPr>
          <w:ilvl w:val="0"/>
          <w:numId w:val="90"/>
        </w:numPr>
      </w:pPr>
      <w:r>
        <w:rPr/>
        <w:t>The lower leaf surface has stomata: pores, each between two guard cells, for gas exchange (24.1.8, 24.1.9).</w:t>
      </w:r>
    </w:p>
    <w:p>
      <w:pPr>
        <w:pStyle w:val="Guidebullet"/>
        <w:numPr>
          <w:ilvl w:val="0"/>
          <w:numId w:val="90"/>
        </w:numPr>
      </w:pPr>
      <w:r>
        <w:rPr/>
        <w:t>In older woody stems the epidermis is replaced by periderm, mainly cork, made by the cork cambium (24.1.8). Cork cells contain waterproof suberin, so gases pass only at lenticels, loose spots in the cork (24.4.44).</w:t>
      </w:r>
    </w:p>
    <w:p>
      <w:pPr>
        <w:pStyle w:val="Guidesubheading"/>
      </w:pPr>
      <w:r>
        <w:rPr/>
        <w:t>Ground tissue: the bulk of the plant</w:t>
      </w:r>
    </w:p>
    <w:p>
      <w:pPr>
        <w:pStyle w:val="Guidebullet"/>
        <w:numPr>
          <w:ilvl w:val="0"/>
          <w:numId w:val="90"/>
        </w:numPr>
      </w:pPr>
      <w:r>
        <w:rPr/>
        <w:t>Parenchyma: the least specialized and most abundant cells, found in every organ. They can divide and give rise to more specialized cells, and those with chloroplasts photosynthesize (24.1.10).</w:t>
      </w:r>
    </w:p>
    <w:p>
      <w:pPr>
        <w:pStyle w:val="Guidebullet"/>
        <w:numPr>
          <w:ilvl w:val="0"/>
          <w:numId w:val="90"/>
        </w:numPr>
      </w:pPr>
      <w:r>
        <w:rPr/>
        <w:t>Collenchyma: living cells with thicker primary walls, in bundles under the epidermis; flexible support for young regions, like the strings in celery stalks (24.1.10).</w:t>
      </w:r>
    </w:p>
    <w:p>
      <w:pPr>
        <w:pStyle w:val="Guidebullet"/>
        <w:numPr>
          <w:ilvl w:val="0"/>
          <w:numId w:val="90"/>
        </w:numPr>
      </w:pPr>
      <w:r>
        <w:rPr/>
        <w:t>Sclerenchyma: thick secondary walls hardened with lignin; most are dead at maturity; they support mature regions. Fibers are long and slender (hemp, rope); sclereids are shorter and varied (seed coats, nutshells) (24.1.11).</w:t>
      </w:r>
    </w:p>
    <w:p>
      <w:pPr>
        <w:pStyle w:val="Guidesubheading"/>
      </w:pPr>
      <w:r>
        <w:rPr/>
        <w:t>Vascular tissue: the plumbing</w:t>
      </w:r>
    </w:p>
    <w:p>
      <w:pPr>
        <w:pStyle w:val="Guidebullet"/>
        <w:numPr>
          <w:ilvl w:val="0"/>
          <w:numId w:val="90"/>
        </w:numPr>
      </w:pPr>
      <w:r>
        <w:rPr/>
        <w:t>Xylem carries water and minerals from the roots to the leaves. Its two water-conducting cells are tracheids, long with tapered ends, where water crosses through pits in the walls, and vessel elements, larger, with perforation plates in their end walls, lined up into a continuous vessel (24.1.13, 24.1.15). Both are dead and hollow when they work (textbook).</w:t>
      </w:r>
    </w:p>
    <w:p>
      <w:pPr>
        <w:pStyle w:val="Guidebullet"/>
        <w:numPr>
          <w:ilvl w:val="0"/>
          <w:numId w:val="90"/>
        </w:numPr>
      </w:pPr>
      <w:r>
        <w:rPr/>
        <w:t>Vascular rays between rows of tracheids carry water sideways, across the width of the plant (24.1.15).</w:t>
      </w:r>
    </w:p>
    <w:p>
      <w:pPr>
        <w:pStyle w:val="Guidebullet"/>
        <w:numPr>
          <w:ilvl w:val="0"/>
          <w:numId w:val="90"/>
        </w:numPr>
      </w:pPr>
      <w:r>
        <w:rPr/>
        <w:t>Phloem carries sucrose and other organic compounds. Its conducting cells, sieve-tube members, have cytoplasm but no nucleus, and their walls have sieve plates (clusters of pores). Each has a companion cell, which has a nucleus and helps with transport; plasmodesmata (channels between plant cells) connect the two (24.1.16).</w:t>
      </w:r>
    </w:p>
    <w:p>
      <w:pPr>
        <w:pStyle w:val="Guidebullet"/>
        <w:numPr>
          <w:ilvl w:val="0"/>
          <w:numId w:val="90"/>
        </w:numPr>
      </w:pPr>
      <w:r>
        <w:rPr/>
        <w:t>Where it is: the vascular cylinder in roots, vascular bundles in stems, leaf veins in leaves (24.1.13).</w:t>
      </w:r>
    </w:p>
    <w:p>
      <w:pPr>
        <w:pStyle w:val="Guidetext"/>
      </w:pPr>
      <w:r>
        <w:rPr/>
        <w:t>Traps: tracheid vs vessel element (both xylem, both carry water); sieve-tube member (no nucleus) vs companion cell (nucleus); collenchyma (living, flexible) vs sclerenchyma (mostly dead, rigid, lignin); fibers (long) vs sclereids (short) (24.1.10, 24.1.11, 24.1.15, 24.1.16).</w:t>
      </w:r>
    </w:p>
    <w:p>
      <w:pPr>
        <w:pStyle w:val="Guidepart"/>
      </w:pPr>
      <w:bookmarkStart w:id="3" w:name="g242"/>
      <w:r>
        <w:rPr>
          <w:rStyle w:val="Slidecode"/>
        </w:rPr>
        <w:t>24.2 Organs of Flowering Plants</w:t>
      </w:r>
      <w:r>
        <w:rPr/>
        <w:t xml:space="preserve"> (slides 18–25)</w:t>
      </w:r>
      <w:bookmarkEnd w:id="3"/>
    </w:p>
    <w:p>
      <w:pPr>
        <w:pStyle w:val="Guidetext"/>
      </w:pPr>
      <w:r>
        <w:rPr/>
        <w:t>Vegetative organs are all the plant parts except the reproductive structures (flowers, seeds and fruits); they handle growth and nutrition. There are three: roots, stems and leaves (24.2.18). Most flowering plants have a root system, which is just the roots, and a shoot system, the stem and leaves (24.2.18, 24.2.19).</w:t>
      </w:r>
    </w:p>
    <w:p>
      <w:pPr>
        <w:pStyle w:val="Guidetext"/>
      </w:pPr>
      <w:r>
        <w:rPr/>
        <w:t>The stem is the main axis; it grows longer and produces leaves. Nodes are where leaves attach; internodes are the stretches of stem between nodes. The terminal bud at the stem's end contains the shoot apical meristem and produces new leaves (24.2.20, 24.2.21). Lateral (axillary) buds sit where a leaf joins the stem and can grow into branches (24.2.19, 24.2.21).</w:t>
      </w:r>
    </w:p>
    <w:p>
      <w:pPr>
        <w:pStyle w:val="Guidesubheading"/>
      </w:pPr>
      <w:r>
        <w:rPr/>
        <w:t>Monocots vs eudicots (24.2.22 to 24.2.24)</w:t>
      </w:r>
    </w:p>
    <w:p>
      <w:pPr>
        <w:pStyle w:val="Guidebullet"/>
        <w:numPr>
          <w:ilvl w:val="0"/>
          <w:numId w:val="90"/>
        </w:numPr>
      </w:pPr>
      <w:r>
        <w:rPr/>
        <w:t>Cotyledons (seed leaves): monocots have one, which acts as transfer tissue, passing on nutrients from the endosperm; eudicots have two, which supply the seedling's nutrients themselves (24.2.22, 24.2.23).</w:t>
      </w:r>
    </w:p>
    <w:p>
      <w:pPr>
        <w:pStyle w:val="Guidebullet"/>
        <w:numPr>
          <w:ilvl w:val="0"/>
          <w:numId w:val="90"/>
        </w:numPr>
      </w:pPr>
      <w:r>
        <w:rPr/>
        <w:t>Roots: monocot vascular tissue is in a ring; in eudicots the phloem sits between the arms of the xylem (24.2.22, 24.2.23).</w:t>
      </w:r>
    </w:p>
    <w:p>
      <w:pPr>
        <w:pStyle w:val="Guidebullet"/>
        <w:numPr>
          <w:ilvl w:val="0"/>
          <w:numId w:val="90"/>
        </w:numPr>
      </w:pPr>
      <w:r>
        <w:rPr/>
        <w:t>Stems: monocot vascular bundles are scattered; eudicot bundles are in a distinct ring (24.2.24).</w:t>
      </w:r>
    </w:p>
    <w:p>
      <w:pPr>
        <w:pStyle w:val="Guidebullet"/>
        <w:numPr>
          <w:ilvl w:val="0"/>
          <w:numId w:val="90"/>
        </w:numPr>
      </w:pPr>
      <w:r>
        <w:rPr/>
        <w:t>Leaves: monocots have parallel veins; eudicots have netted veins (24.2.22, 24.2.23).</w:t>
      </w:r>
    </w:p>
    <w:p>
      <w:pPr>
        <w:pStyle w:val="Guidebullet"/>
        <w:numPr>
          <w:ilvl w:val="0"/>
          <w:numId w:val="90"/>
        </w:numPr>
      </w:pPr>
      <w:r>
        <w:rPr/>
        <w:t>Flowers: monocot parts in threes; eudicot parts in fours or fives. Pollen: monocots have one pore or slit, eudicots three (24.2.24).</w:t>
      </w:r>
    </w:p>
    <w:p>
      <w:pPr>
        <w:pStyle w:val="Guidetext"/>
      </w:pPr>
      <w:r>
        <w:rPr/>
        <w:t>Annual plants live one growing season: they make just enough vegetative structures to support flowers and seeds, and die after the seeds are dispersed. Perennial plants live three or more seasons and spend energy on vegetative structures that let them survive for years (24.2.25).</w:t>
      </w:r>
    </w:p>
    <w:p>
      <w:pPr>
        <w:pStyle w:val="Guidetext"/>
      </w:pPr>
      <w:r>
        <w:rPr/>
        <w:t>The switch between the two is a pair of flower-inducing genes, LEAFY and Apetala 1: when they turn on, the shoot apical meristem stops making leaves and starts making flowers (textbook). Blocking these genes in an annual makes it grow like a perennial (24.2.25).</w:t>
      </w:r>
    </w:p>
    <w:p>
      <w:pPr>
        <w:pStyle w:val="Guidepart"/>
      </w:pPr>
      <w:bookmarkStart w:id="4" w:name="g243"/>
      <w:r>
        <w:rPr>
          <w:rStyle w:val="Slidecode"/>
        </w:rPr>
        <w:t>24.3 Organization and Diversity of Roots</w:t>
      </w:r>
      <w:r>
        <w:rPr/>
        <w:t xml:space="preserve"> (slides 26–34)</w:t>
      </w:r>
      <w:bookmarkEnd w:id="4"/>
    </w:p>
    <w:p>
      <w:pPr>
        <w:pStyle w:val="Guidetext"/>
      </w:pPr>
      <w:r>
        <w:rPr/>
        <w:t>Root zones, from the tip up (24.3.26, 24.3.28): the root cap covers and protects the root apical meristem; in the zone of cell division the primary meristems divide; in the zone of elongation cells lengthen and begin to specialize; in the zone of maturation cells are fully differentiated, and root hairs grow there.</w:t>
      </w:r>
    </w:p>
    <w:p>
      <w:pPr>
        <w:pStyle w:val="Guidesubheading"/>
      </w:pPr>
      <w:r>
        <w:rPr/>
        <w:t>Eudicot root tissues, from the outside in</w:t>
      </w:r>
    </w:p>
    <w:p>
      <w:pPr>
        <w:pStyle w:val="Guidebullet"/>
        <w:numPr>
          <w:ilvl w:val="0"/>
          <w:numId w:val="90"/>
        </w:numPr>
      </w:pPr>
      <w:r>
        <w:rPr/>
        <w:t>Epidermis: the outer layer of the root, with the root hairs (24.3.27, 24.3.28).</w:t>
      </w:r>
    </w:p>
    <w:p>
      <w:pPr>
        <w:pStyle w:val="Guidebullet"/>
        <w:numPr>
          <w:ilvl w:val="0"/>
          <w:numId w:val="90"/>
        </w:numPr>
      </w:pPr>
      <w:r>
        <w:rPr/>
        <w:t>Cortex: parenchyma cells; water and minerals move between and through them (24.3.27). It mainly stores food (textbook).</w:t>
      </w:r>
    </w:p>
    <w:p>
      <w:pPr>
        <w:pStyle w:val="Guidebullet"/>
        <w:numPr>
          <w:ilvl w:val="0"/>
          <w:numId w:val="90"/>
        </w:numPr>
      </w:pPr>
      <w:r>
        <w:rPr/>
        <w:t>Endodermis: one layer of cells forming the boundary between the cortex and the vascular cylinder. Its Casparian strip, made of lignin and suberin, is a waterproof band, so water and minerals can't slip between the cells and must pass through the endodermal cells, which control what enters (24.3.27, 24.3.28). The slide says "protein lignin" (so does the textbook), but lignin isn't a protein.</w:t>
      </w:r>
    </w:p>
    <w:p>
      <w:pPr>
        <w:pStyle w:val="Guidebullet"/>
        <w:numPr>
          <w:ilvl w:val="0"/>
          <w:numId w:val="90"/>
        </w:numPr>
      </w:pPr>
      <w:r>
        <w:rPr/>
        <w:t>Pericycle: just inside the endodermis; its cells keep dividing and start branch (lateral) roots, which grow out through the cortex (24.3.27, 24.3.29).</w:t>
      </w:r>
    </w:p>
    <w:p>
      <w:pPr>
        <w:pStyle w:val="Guidebullet"/>
        <w:numPr>
          <w:ilvl w:val="0"/>
          <w:numId w:val="90"/>
        </w:numPr>
      </w:pPr>
      <w:r>
        <w:rPr/>
        <w:t>Vascular cylinder: in eudicots, star-shaped xylem with phloem between its arms (24.2.23, 24.3.28).</w:t>
      </w:r>
    </w:p>
    <w:p>
      <w:pPr>
        <w:pStyle w:val="Guidetext"/>
      </w:pPr>
      <w:r>
        <w:rPr/>
        <w:t>Monocot roots have the same growth zones and the same layers (pericycle, endodermis, cortex, epidermis), but a central pith surrounded by a ring of vascular tissue, and they don't undergo secondary growth (24.3.30, 24.3.31). (One textbook sentence says they do, but the textbook also says secondary growth occurs only in conifers and woody eudicots, which agrees with the slide.)</w:t>
      </w:r>
    </w:p>
    <w:p>
      <w:pPr>
        <w:pStyle w:val="Guidetext"/>
      </w:pPr>
      <w:r>
        <w:rPr/>
        <w:t>Root types (24.3.32): a taproot is one long, fleshy main root that grows straight down and stores food (eudicots; textbook); a fibrous root system is many slender roots and lateral branches that anchor the plant (monocots).</w:t>
      </w:r>
    </w:p>
    <w:p>
      <w:pPr>
        <w:pStyle w:val="Guidesubheading"/>
      </w:pPr>
      <w:r>
        <w:rPr/>
        <w:t>Root specializations (24.3.32, 24.3.33; examples from the textbook)</w:t>
      </w:r>
    </w:p>
    <w:p>
      <w:pPr>
        <w:pStyle w:val="Guidebullet"/>
        <w:numPr>
          <w:ilvl w:val="0"/>
          <w:numId w:val="90"/>
        </w:numPr>
      </w:pPr>
      <w:r>
        <w:rPr/>
        <w:t>Storage roots store large amounts of carbohydrate (sweet potato) (24.3.32, 24.3.33).</w:t>
      </w:r>
    </w:p>
    <w:p>
      <w:pPr>
        <w:pStyle w:val="Guidebullet"/>
        <w:numPr>
          <w:ilvl w:val="0"/>
          <w:numId w:val="90"/>
        </w:numPr>
      </w:pPr>
      <w:r>
        <w:rPr/>
        <w:t>Prop roots grow from the base of the stem for support in high wind (corn) (24.3.32, 24.3.33).</w:t>
      </w:r>
    </w:p>
    <w:p>
      <w:pPr>
        <w:pStyle w:val="Guidebullet"/>
        <w:numPr>
          <w:ilvl w:val="0"/>
          <w:numId w:val="90"/>
        </w:numPr>
      </w:pPr>
      <w:r>
        <w:rPr/>
        <w:t>Pneumatophores grow up out of the water so the roots can get oxygen (mangrove, bald cypress) (24.3.33).</w:t>
      </w:r>
    </w:p>
    <w:p>
      <w:pPr>
        <w:pStyle w:val="Guidebullet"/>
        <w:numPr>
          <w:ilvl w:val="0"/>
          <w:numId w:val="90"/>
        </w:numPr>
      </w:pPr>
      <w:r>
        <w:rPr/>
        <w:t>Aerial roots support, climb or take up moisture and sunlight (orchids, English ivy) (24.3.32, 24.3.33).</w:t>
      </w:r>
    </w:p>
    <w:p>
      <w:pPr>
        <w:pStyle w:val="Guidetext"/>
      </w:pPr>
      <w:r>
        <w:rPr/>
        <w:t>Root partners (24.3.34): mycorrhizae are mutualistic fungi on roots that help extract water and minerals. Root nodules hold nitrogen-fixing bacteria: plants can't extract nitrogen from the air, but the bacteria take it up and reduce it, so the plant gets nitrogen and the bacteria get carbohydrates.</w:t>
      </w:r>
    </w:p>
    <w:p>
      <w:pPr>
        <w:pStyle w:val="Guidetext"/>
      </w:pPr>
      <w:r>
        <w:rPr/>
        <w:t>Traps: root cap (protects the tip) vs root hairs (absorb, in the zone of maturation); endodermis (Casparian strip, controls entry) vs pericycle (makes branch roots); taproot vs fibrous roots; mycorrhizae (fungi) vs nodules (bacteria) (24.3.26, 24.3.27, 24.3.32, 24.3.34).</w:t>
      </w:r>
    </w:p>
    <w:p>
      <w:pPr>
        <w:pStyle w:val="Guidepart"/>
      </w:pPr>
      <w:bookmarkStart w:id="5" w:name="g244"/>
      <w:r>
        <w:rPr>
          <w:rStyle w:val="Slidecode"/>
        </w:rPr>
        <w:t>24.4 Organization and Diversity of Stems</w:t>
      </w:r>
      <w:r>
        <w:rPr/>
        <w:t xml:space="preserve"> (slides 35–49)</w:t>
      </w:r>
      <w:bookmarkEnd w:id="5"/>
    </w:p>
    <w:p>
      <w:pPr>
        <w:pStyle w:val="Guidetext"/>
      </w:pPr>
      <w:r>
        <w:rPr/>
        <w:t>A woody twig (24.4.35, 24.4.36): the terminal bud at the tip holds the shoot tip, protected by bud scales. Each spring the scales drop and leave a ring of scars, so each scar ring marks one year of growth. Leaves attach at nodes, with axillary buds; lenticels dot the bark.</w:t>
      </w:r>
    </w:p>
    <w:p>
      <w:pPr>
        <w:pStyle w:val="Guidetext"/>
      </w:pPr>
      <w:r>
        <w:rPr/>
        <w:t>The shoot apical meristem, inside the terminal bud and wrapped in leaf primordia (young leaves), makes the cells that lengthen the stem. Its primary meristems: protoderm makes the epidermis, ground meristem makes the pith and cortex, procambium makes primary xylem and phloem. Mature vascular bundles also contain vascular cambium (24.4.35, 24.4.37).</w:t>
      </w:r>
    </w:p>
    <w:p>
      <w:pPr>
        <w:pStyle w:val="Guidetext"/>
      </w:pPr>
      <w:r>
        <w:rPr/>
        <w:t>Herbaceous (non-woody) stems have only primary growth and a waxy cuticle. Their vascular bundles are in a distinct ring in eudicots, with cortex outside and pith inside, and scattered in monocots (24.4.38, 24.4.39, 24.4.40).</w:t>
      </w:r>
    </w:p>
    <w:p>
      <w:pPr>
        <w:pStyle w:val="Guidetext"/>
      </w:pPr>
      <w:r>
        <w:rPr/>
        <w:t>Woody stems have both primary growth, which adds length, and secondary growth, which adds girth (thickness). Secondary tissues come from lateral meristems: the vascular cambium makes secondary xylem and secondary phloem each year, and the cork cambium makes cork (24.4.41, 24.4.42, 24.4.43).</w:t>
      </w:r>
    </w:p>
    <w:p>
      <w:pPr>
        <w:pStyle w:val="Guidetext"/>
      </w:pPr>
      <w:r>
        <w:rPr/>
        <w:t>A woody stem has three regions: bark, wood and pith (24.4.42, 24.4.46). The slide's "woody stems have no vascular tissue" is wrong (the professor confirmed it): wood is secondary xylem and bark contains phloem (24.4.44, 24.4.45). The slide also lists only bark and pith; the third region is wood.</w:t>
      </w:r>
    </w:p>
    <w:p>
      <w:pPr>
        <w:pStyle w:val="Guidetext"/>
      </w:pPr>
      <w:r>
        <w:rPr/>
        <w:t>Bark is everything outside the vascular cambium: cork, cork cambium, cortex and phloem (24.4.44). Girdling, removing a ring of bark all the way around, kills the tree, because the phloem in the bark can no longer carry organic nutrients (24.4.44).</w:t>
      </w:r>
    </w:p>
    <w:p>
      <w:pPr>
        <w:pStyle w:val="Guidetext"/>
      </w:pPr>
      <w:r>
        <w:rPr/>
        <w:t>Wood is secondary xylem that builds up year after year; the vascular cambium is dormant in winter. Each annual ring is spring wood plus summer wood, and summer wood has fewer vessels, so counting rings gives the age. Sapwood, the outer rings, still carries water; heartwood, the inner rings of older trees, no longer does (24.4.45, 24.4.46, 24.4.47).</w:t>
      </w:r>
    </w:p>
    <w:p>
      <w:pPr>
        <w:pStyle w:val="Guidesubheading"/>
      </w:pPr>
      <w:r>
        <w:rPr/>
        <w:t>Stem types (24.4.48, 24.4.49)</w:t>
      </w:r>
    </w:p>
    <w:p>
      <w:pPr>
        <w:pStyle w:val="Guidebullet"/>
        <w:numPr>
          <w:ilvl w:val="0"/>
          <w:numId w:val="90"/>
        </w:numPr>
      </w:pPr>
      <w:r>
        <w:rPr/>
        <w:t>Stolons: above-ground horizontal stems that make new plants where their nodes touch the ground (strawberry runners) (24.4.48, 24.4.49).</w:t>
      </w:r>
    </w:p>
    <w:p>
      <w:pPr>
        <w:pStyle w:val="Guidebullet"/>
        <w:numPr>
          <w:ilvl w:val="0"/>
          <w:numId w:val="90"/>
        </w:numPr>
      </w:pPr>
      <w:r>
        <w:rPr/>
        <w:t>Rhizomes: underground horizontal stems that contribute to asexual reproduction (iris) (24.4.48, 24.4.49).</w:t>
      </w:r>
    </w:p>
    <w:p>
      <w:pPr>
        <w:pStyle w:val="Guidebullet"/>
        <w:numPr>
          <w:ilvl w:val="0"/>
          <w:numId w:val="90"/>
        </w:numPr>
      </w:pPr>
      <w:r>
        <w:rPr/>
        <w:t>Tubers: enlarged parts of rhizomes that store food; a potato is a tuber (24.4.48, 24.4.49).</w:t>
      </w:r>
    </w:p>
    <w:p>
      <w:pPr>
        <w:pStyle w:val="Guidebullet"/>
        <w:numPr>
          <w:ilvl w:val="0"/>
          <w:numId w:val="90"/>
        </w:numPr>
      </w:pPr>
      <w:r>
        <w:rPr/>
        <w:t>Corms: underground stems that make new plants the next season (gladiolus) (24.4.48, 24.4.49).</w:t>
      </w:r>
    </w:p>
    <w:p>
      <w:pPr>
        <w:pStyle w:val="Guidebullet"/>
        <w:numPr>
          <w:ilvl w:val="0"/>
          <w:numId w:val="90"/>
        </w:numPr>
      </w:pPr>
      <w:r>
        <w:rPr/>
        <w:t>Uses: sugar cane stems give table sugar; bark gives cinnamon and quinine; wood gives paper and building materials (24.4.48).</w:t>
      </w:r>
    </w:p>
    <w:p>
      <w:pPr>
        <w:pStyle w:val="Guidetext"/>
      </w:pPr>
      <w:r>
        <w:rPr/>
        <w:t>Traps: primary growth (length, apical meristems) vs secondary growth (girth, lateral meristems); bark vs wood; spring vs summer wood; heartwood vs sapwood; stolon (above ground) vs rhizome (below ground); bundles in a ring (eudicot) vs scattered (monocot) (24.4.38, 24.4.42, 24.4.45, 24.4.47, 24.4.48).</w:t>
      </w:r>
    </w:p>
    <w:p>
      <w:pPr>
        <w:pStyle w:val="Guidepart"/>
      </w:pPr>
      <w:bookmarkStart w:id="6" w:name="g245"/>
      <w:r>
        <w:rPr>
          <w:rStyle w:val="Slidecode"/>
        </w:rPr>
        <w:t>24.5 Organization and Diversity of Leaves</w:t>
      </w:r>
      <w:r>
        <w:rPr/>
        <w:t xml:space="preserve"> (slides 50–55)</w:t>
      </w:r>
      <w:bookmarkEnd w:id="6"/>
    </w:p>
    <w:p>
      <w:pPr>
        <w:pStyle w:val="Guidetext"/>
      </w:pPr>
      <w:r>
        <w:rPr/>
        <w:t>The leaf carries on most of the plant's photosynthesis, which needs water, carbon dioxide and sunlight (24.5.50). A foliage leaf is usually broad and thin: the blade is the wide part, the petiole is the stalk attaching it to the stem, and the leaf axil, the upper angle between petiole and stem, holds the axillary bud (24.5.50). Evergreens keep their leaves all year; deciduous plants lose all of them (24.5.50).</w:t>
      </w:r>
    </w:p>
    <w:p>
      <w:pPr>
        <w:pStyle w:val="Guidetext"/>
      </w:pPr>
      <w:r>
        <w:rPr/>
        <w:t>Inside a leaf (24.5.51, 24.5.52): upper and lower epidermis with a waxy cuticle and trichomes; stomata in the lower epidermis for gas exchange; and mesophyll, the chloroplast-filled middle. In eudicots the mesophyll has two layers: palisade mesophyll, elongated cells near the top, and spongy mesophyll, irregular cells bounded by air spaces. Leaf veins bring water and minerals in through the xylem and carry sugar out through the phloem.</w:t>
      </w:r>
    </w:p>
    <w:p>
      <w:pPr>
        <w:pStyle w:val="Guidetext"/>
      </w:pPr>
      <w:r>
        <w:rPr/>
        <w:t>The palisade layer does most of the photosynthesis, and the spongy layer's air spaces let carbon dioxide spread through the leaf (textbook). Carbon dioxide enters through the stomata, and oxygen and water vapor leave; the figure description saying carbon dioxide leaves is a slip (24.5.52).</w:t>
      </w:r>
    </w:p>
    <w:p>
      <w:pPr>
        <w:pStyle w:val="Guidetext"/>
      </w:pPr>
      <w:r>
        <w:rPr/>
        <w:t>Leaf variety (24.5.53, 24.5.54): leaves are arranged on the stem as alternate (beech), opposite (maple) or whorled (bedstraw); a simple leaf has one blade (magnolia), while a compound leaf is divided into leaflets, pinnately in pairs (black walnut) or palmately from one point (buckeye).</w:t>
      </w:r>
    </w:p>
    <w:p>
      <w:pPr>
        <w:pStyle w:val="Guidetext"/>
      </w:pPr>
      <w:r>
        <w:rPr/>
        <w:t>Leaves are adapted to their environment (24.5.53, 24.5.55; examples from the textbook): broad shade leaves; cactus spines, which are modified leaves that protect the fleshy stem; climbing leaves modified into tendrils (cucumber); reduced leaves (desert plants); and insect-catching leaves, as in the sundew (sticky hairs) and the Venus flytrap (hinged leaves that snap shut). Carnivorous plants grow where soil nitrogen is scarce, and the digested insects supply it (textbook).</w:t>
      </w:r>
    </w:p>
    <w:p>
      <w:pPr>
        <w:pStyle w:val="Guidetext"/>
      </w:pPr>
      <w:r>
        <w:rPr/>
        <w:t>Traps: blade vs petiole; palisade vs spongy mesophyll; simple vs compound; alternate vs opposite vs whorled; evergreen vs deciduous; cactus spines are leaves, not stems (24.5.50, 24.5.51, 24.5.53, 24.5.55).</w:t>
      </w:r>
    </w:p>
    <w:p>
      <w:pPr>
        <w:pStyle w:val="Guidepart"/>
      </w:pPr>
      <w:bookmarkStart w:id="7" w:name="g249"/>
      <w:r>
        <w:rPr/>
        <w:t>Look these up, don't memorize</w:t>
      </w:r>
      <w:bookmarkEnd w:id="7"/>
    </w:p>
    <w:p>
      <w:pPr>
        <w:pStyle w:val="Guidebullet"/>
        <w:numPr>
          <w:ilvl w:val="0"/>
          <w:numId w:val="90"/>
        </w:numPr>
      </w:pPr>
      <w:r>
        <w:rPr/>
        <w:t>Primary meristems and what each one makes; the three tissue types and their cells: the tissue tables.</w:t>
      </w:r>
    </w:p>
    <w:p>
      <w:pPr>
        <w:pStyle w:val="Guidebullet"/>
        <w:numPr>
          <w:ilvl w:val="0"/>
          <w:numId w:val="90"/>
        </w:numPr>
      </w:pPr>
      <w:r>
        <w:rPr/>
        <w:t>Root zones and root tissues in order, root types and root specializations: the root tables.</w:t>
      </w:r>
    </w:p>
    <w:p>
      <w:pPr>
        <w:pStyle w:val="Guidebullet"/>
        <w:numPr>
          <w:ilvl w:val="0"/>
          <w:numId w:val="90"/>
        </w:numPr>
      </w:pPr>
      <w:r>
        <w:rPr/>
        <w:t>Monocot vs eudicot: the comparison table.</w:t>
      </w:r>
    </w:p>
    <w:p>
      <w:pPr>
        <w:pStyle w:val="Guidebullet"/>
        <w:numPr>
          <w:ilvl w:val="0"/>
          <w:numId w:val="90"/>
        </w:numPr>
      </w:pPr>
      <w:r>
        <w:rPr/>
        <w:t>Stem types, leaf arrangements and leaf adaptations: the stem and leaf tables.</w:t>
      </w:r>
    </w:p>
    <w:p>
      <w:pPr>
        <w:pStyle w:val="Guidebullet"/>
        <w:numPr>
          <w:ilvl w:val="0"/>
          <w:numId w:val="90"/>
        </w:numPr>
      </w:pPr>
      <w:r>
        <w:rPr/>
        <w:t>Exact numbers: don't memorize them.</w:t>
      </w:r>
    </w:p>
    <w:p>
      <w:pPr>
        <w:pStyle w:val="Sectionheading"/>
      </w:pPr>
      <w:r>
        <w:rPr/>
        <w:t>24.1 Cells and Tissues of Flowering Plants</w:t>
      </w:r>
    </w:p>
    <w:p>
      <w:pPr>
        <w:pStyle w:val="Pointer"/>
      </w:pPr>
      <w:r>
        <w:rPr/>
        <w:t xml:space="preserve">Quick guide for this section: page </w:t>
      </w:r>
      <w:r>
        <w:fldChar w:fldCharType="begin"/>
      </w:r>
      <w:r>
        <w:instrText xml:space="preserve"> PAGEREF g241 \h </w:instrText>
      </w:r>
      <w:r>
        <w:fldChar w:fldCharType="separate"/>
      </w:r>
      <w:r>
        <w:t>2</w:t>
      </w:r>
      <w:r>
        <w:fldChar w:fldCharType="end"/>
      </w:r>
    </w:p>
    <w:p>
      <w:pPr>
        <w:pStyle w:val="Slideheading"/>
      </w:pPr>
      <w:bookmarkStart w:id="8" w:name="s241003"/>
      <w:r>
        <w:rPr>
          <w:rStyle w:val="Slidecode"/>
          <w:b/>
        </w:rPr>
        <w:t>24.1.3</w:t>
      </w:r>
      <w:r>
        <w:rPr>
          <w:b/>
        </w:rPr>
        <w:t xml:space="preserve"> Apical Meristem Gives Rise to Differing Plant Tissues</w:t>
      </w:r>
      <w:bookmarkEnd w:id="8"/>
    </w:p>
    <w:p>
      <w:pPr>
        <w:pStyle w:val="Figure"/>
      </w:pPr>
      <w:r>
        <w:rPr>
          <w:i/>
        </w:rPr>
        <w:t xml:space="preserve">Fig: </w:t>
      </w:r>
      <w:r>
        <w:rPr/>
        <w:t>Apical Meristem: Protoderm meristem gives rise to epidermal tissue, which forms the outer protective covering of the plant. Ground meristem gives rise to ground tissue, which fills the interior of the plant. Procambium meristem gives rise to vascular tissue, which transports water and nutrients within the plant and provides support.</w:t>
      </w:r>
    </w:p>
    <w:p>
      <w:pPr>
        <w:pStyle w:val="Slideheading"/>
      </w:pPr>
      <w:bookmarkStart w:id="9" w:name="s241004"/>
      <w:r>
        <w:rPr>
          <w:rStyle w:val="Slidecode"/>
          <w:b/>
        </w:rPr>
        <w:t>24.1.4</w:t>
      </w:r>
      <w:bookmarkEnd w:id="9"/>
    </w:p>
    <w:p>
      <w:pPr>
        <w:pStyle w:val="Bullet"/>
        <w:numPr>
          <w:ilvl w:val="0"/>
          <w:numId w:val="90"/>
        </w:numPr>
      </w:pPr>
      <w:r>
        <w:rPr/>
        <w:t>As in animals, a cell is the basic unit of life.</w:t>
      </w:r>
    </w:p>
    <w:p>
      <w:pPr>
        <w:pStyle w:val="Bullet"/>
        <w:numPr>
          <w:ilvl w:val="0"/>
          <w:numId w:val="90"/>
        </w:numPr>
      </w:pPr>
      <w:r>
        <w:rPr/>
        <w:t>A tissue is made of specialized cells that perform a particular function.</w:t>
      </w:r>
    </w:p>
    <w:p>
      <w:pPr>
        <w:pStyle w:val="Bullet"/>
        <w:numPr>
          <w:ilvl w:val="0"/>
          <w:numId w:val="90"/>
        </w:numPr>
      </w:pPr>
      <w:r>
        <w:rPr/>
        <w:t>An organ is a structure made from multiple tissues.</w:t>
      </w:r>
    </w:p>
    <w:p>
      <w:pPr>
        <w:pStyle w:val="Slideheading"/>
      </w:pPr>
      <w:bookmarkStart w:id="10" w:name="s241005"/>
      <w:r>
        <w:rPr>
          <w:rStyle w:val="Slidecode"/>
          <w:b/>
        </w:rPr>
        <w:t>24.1.5</w:t>
      </w:r>
      <w:r>
        <w:rPr>
          <w:b/>
        </w:rPr>
        <w:t xml:space="preserve"> Meristem Cell Division</w:t>
      </w:r>
      <w:bookmarkEnd w:id="10"/>
    </w:p>
    <w:p>
      <w:pPr>
        <w:pStyle w:val="Figure"/>
      </w:pPr>
      <w:r>
        <w:rPr>
          <w:i/>
        </w:rPr>
        <w:t xml:space="preserve">Fig: </w:t>
      </w:r>
      <w:r>
        <w:rPr/>
        <w:t>Meristem cell on each cell division leads to a meristem cell and a differentiated cell.</w:t>
      </w:r>
    </w:p>
    <w:p>
      <w:pPr>
        <w:pStyle w:val="Slideheading"/>
      </w:pPr>
      <w:bookmarkStart w:id="11" w:name="s241006"/>
      <w:r>
        <w:rPr>
          <w:rStyle w:val="Slidecode"/>
          <w:b/>
        </w:rPr>
        <w:t>24.1.6</w:t>
      </w:r>
      <w:r>
        <w:rPr>
          <w:b/>
        </w:rPr>
        <w:t xml:space="preserve"> Meristem Development</w:t>
      </w:r>
      <w:bookmarkEnd w:id="11"/>
    </w:p>
    <w:p>
      <w:pPr>
        <w:pStyle w:val="Bullet"/>
        <w:numPr>
          <w:ilvl w:val="0"/>
          <w:numId w:val="90"/>
        </w:numPr>
      </w:pPr>
      <w:r>
        <w:rPr/>
        <w:t>When a plant embryo first develops, the first cells are called meristem cells.</w:t>
      </w:r>
    </w:p>
    <w:p>
      <w:pPr>
        <w:pStyle w:val="Bullet"/>
        <w:numPr>
          <w:ilvl w:val="1"/>
          <w:numId w:val="90"/>
        </w:numPr>
      </w:pPr>
      <w:r>
        <w:rPr/>
        <w:t>Undifferentiated cells able to divide indefinitely and give rise to many types of differentiated cells</w:t>
      </w:r>
    </w:p>
    <w:p>
      <w:pPr>
        <w:pStyle w:val="Bullet"/>
        <w:numPr>
          <w:ilvl w:val="0"/>
          <w:numId w:val="90"/>
        </w:numPr>
      </w:pPr>
      <w:r>
        <w:rPr/>
        <w:t>Meristematic tissue allows flowering plants to grow throughout their lifetime.</w:t>
      </w:r>
    </w:p>
    <w:p>
      <w:pPr>
        <w:pStyle w:val="Bullet"/>
        <w:numPr>
          <w:ilvl w:val="1"/>
          <w:numId w:val="90"/>
        </w:numPr>
      </w:pPr>
      <w:r>
        <w:rPr/>
        <w:t>Apical meristems at the tips of stems and roots increase the length of these tissues.</w:t>
      </w:r>
    </w:p>
    <w:p>
      <w:pPr>
        <w:pStyle w:val="Bullet"/>
        <w:numPr>
          <w:ilvl w:val="1"/>
          <w:numId w:val="90"/>
        </w:numPr>
      </w:pPr>
      <w:r>
        <w:rPr/>
        <w:t>Apical meristems produce three types of meristem, which produce three specialized tissues.</w:t>
      </w:r>
    </w:p>
    <w:p>
      <w:pPr>
        <w:pStyle w:val="Bullet"/>
        <w:numPr>
          <w:ilvl w:val="2"/>
          <w:numId w:val="90"/>
        </w:numPr>
      </w:pPr>
      <w:r>
        <w:rPr/>
        <w:t>Epidermal tissue</w:t>
      </w:r>
    </w:p>
    <w:p>
      <w:pPr>
        <w:pStyle w:val="Bullet"/>
        <w:numPr>
          <w:ilvl w:val="2"/>
          <w:numId w:val="90"/>
        </w:numPr>
      </w:pPr>
      <w:r>
        <w:rPr/>
        <w:t>Ground tissue</w:t>
      </w:r>
    </w:p>
    <w:p>
      <w:pPr>
        <w:pStyle w:val="Bullet"/>
        <w:numPr>
          <w:ilvl w:val="2"/>
          <w:numId w:val="90"/>
        </w:numPr>
      </w:pPr>
      <w:r>
        <w:rPr/>
        <w:t>Vascular tissue</w:t>
      </w:r>
    </w:p>
    <w:p>
      <w:pPr>
        <w:pStyle w:val="Slideheading"/>
      </w:pPr>
      <w:bookmarkStart w:id="12" w:name="s241007"/>
      <w:r>
        <w:rPr>
          <w:rStyle w:val="Slidecode"/>
          <w:b/>
        </w:rPr>
        <w:t>24.1.7</w:t>
      </w:r>
      <w:r>
        <w:rPr>
          <w:b/>
        </w:rPr>
        <w:t xml:space="preserve"> Epidermal Tissue 1</w:t>
      </w:r>
      <w:bookmarkEnd w:id="12"/>
    </w:p>
    <w:p>
      <w:pPr>
        <w:pStyle w:val="Bullet"/>
        <w:numPr>
          <w:ilvl w:val="0"/>
          <w:numId w:val="90"/>
        </w:numPr>
      </w:pPr>
      <w:r>
        <w:rPr/>
        <w:t>It forms the outer protective covering of a plant.</w:t>
      </w:r>
    </w:p>
    <w:p>
      <w:pPr>
        <w:pStyle w:val="Bullet"/>
        <w:numPr>
          <w:ilvl w:val="0"/>
          <w:numId w:val="90"/>
        </w:numPr>
      </w:pPr>
      <w:r>
        <w:rPr/>
        <w:t>Epidermis contains closely packed epidermal cells.</w:t>
      </w:r>
    </w:p>
    <w:p>
      <w:pPr>
        <w:pStyle w:val="Bullet"/>
        <w:numPr>
          <w:ilvl w:val="1"/>
          <w:numId w:val="90"/>
        </w:numPr>
      </w:pPr>
      <w:r>
        <w:rPr/>
        <w:t>Epidermal cells exposed to air are covered with waxy cuticle.</w:t>
      </w:r>
    </w:p>
    <w:p>
      <w:pPr>
        <w:pStyle w:val="Bullet"/>
        <w:numPr>
          <w:ilvl w:val="1"/>
          <w:numId w:val="90"/>
        </w:numPr>
      </w:pPr>
      <w:r>
        <w:rPr/>
        <w:t>Root epidermal cells have root hairs.</w:t>
      </w:r>
    </w:p>
    <w:p>
      <w:pPr>
        <w:pStyle w:val="Bullet"/>
        <w:numPr>
          <w:ilvl w:val="2"/>
          <w:numId w:val="90"/>
        </w:numPr>
      </w:pPr>
      <w:r>
        <w:rPr/>
        <w:t>Increase surface area of root for water absorption</w:t>
      </w:r>
    </w:p>
    <w:p>
      <w:pPr>
        <w:pStyle w:val="Slideheading"/>
      </w:pPr>
      <w:bookmarkStart w:id="13" w:name="s241008"/>
      <w:r>
        <w:rPr>
          <w:rStyle w:val="Slidecode"/>
          <w:b/>
        </w:rPr>
        <w:t>24.1.8</w:t>
      </w:r>
      <w:r>
        <w:rPr>
          <w:b/>
        </w:rPr>
        <w:t xml:space="preserve"> Epidermal Tissue 2</w:t>
      </w:r>
      <w:bookmarkEnd w:id="13"/>
    </w:p>
    <w:p>
      <w:pPr>
        <w:pStyle w:val="Bullet"/>
        <w:numPr>
          <w:ilvl w:val="1"/>
          <w:numId w:val="90"/>
        </w:numPr>
      </w:pPr>
      <w:r>
        <w:rPr/>
        <w:t>Epidermal cells of stems, leaves, and reproductive organs have trichomes.</w:t>
      </w:r>
    </w:p>
    <w:p>
      <w:pPr>
        <w:pStyle w:val="Bullet"/>
        <w:numPr>
          <w:ilvl w:val="2"/>
          <w:numId w:val="90"/>
        </w:numPr>
      </w:pPr>
      <w:r>
        <w:rPr/>
        <w:t>Protect from sun and moisture loss</w:t>
      </w:r>
    </w:p>
    <w:p>
      <w:pPr>
        <w:pStyle w:val="Bullet"/>
        <w:numPr>
          <w:ilvl w:val="2"/>
          <w:numId w:val="90"/>
        </w:numPr>
      </w:pPr>
      <w:r>
        <w:rPr/>
        <w:t>Discourage herbivory</w:t>
      </w:r>
    </w:p>
    <w:p>
      <w:pPr>
        <w:pStyle w:val="Bullet"/>
        <w:numPr>
          <w:ilvl w:val="1"/>
          <w:numId w:val="90"/>
        </w:numPr>
      </w:pPr>
      <w:r>
        <w:rPr/>
        <w:t>The lower leaf surface contains stomata.</w:t>
      </w:r>
    </w:p>
    <w:p>
      <w:pPr>
        <w:pStyle w:val="Bullet"/>
        <w:numPr>
          <w:ilvl w:val="0"/>
          <w:numId w:val="90"/>
        </w:numPr>
      </w:pPr>
      <w:r>
        <w:rPr/>
        <w:t>In older woody plants, the epidermis of the stem is replaced by periderm.</w:t>
      </w:r>
    </w:p>
    <w:p>
      <w:pPr>
        <w:pStyle w:val="Bullet"/>
        <w:numPr>
          <w:ilvl w:val="1"/>
          <w:numId w:val="90"/>
        </w:numPr>
      </w:pPr>
      <w:r>
        <w:rPr/>
        <w:t>Major component is cork</w:t>
      </w:r>
    </w:p>
    <w:p>
      <w:pPr>
        <w:pStyle w:val="Bullet"/>
        <w:numPr>
          <w:ilvl w:val="1"/>
          <w:numId w:val="90"/>
        </w:numPr>
      </w:pPr>
      <w:r>
        <w:rPr/>
        <w:t>New cork is made by cork cambium.</w:t>
      </w:r>
    </w:p>
    <w:p>
      <w:pPr>
        <w:pStyle w:val="Slideheading"/>
      </w:pPr>
      <w:bookmarkStart w:id="14" w:name="s241009"/>
      <w:r>
        <w:rPr>
          <w:rStyle w:val="Slidecode"/>
          <w:b/>
        </w:rPr>
        <w:t>24.1.9</w:t>
      </w:r>
      <w:r>
        <w:rPr>
          <w:b/>
        </w:rPr>
        <w:t xml:space="preserve"> Modifications of Epidermal Tissue</w:t>
      </w:r>
      <w:bookmarkEnd w:id="14"/>
    </w:p>
    <w:p>
      <w:pPr>
        <w:pStyle w:val="Figure"/>
      </w:pPr>
      <w:r>
        <w:rPr>
          <w:i/>
        </w:rPr>
        <w:t xml:space="preserve">Fig: </w:t>
      </w:r>
      <w:r>
        <w:rPr/>
        <w:t>a) Root hairs shows label for cabbage seedling, root hairs, and elongating tip of root. B) Trichomes. C) Stoma of leaf shows a guard cell containing chloroplasts, stoma, and epidermal cells. D) Labels include lenticel and periderm where periderm includes alternate arrangement of cork, cambium, and cork.</w:t>
      </w:r>
    </w:p>
    <w:p>
      <w:pPr>
        <w:pStyle w:val="Slideheading"/>
      </w:pPr>
      <w:bookmarkStart w:id="15" w:name="s241010"/>
      <w:r>
        <w:rPr>
          <w:rStyle w:val="Slidecode"/>
          <w:b/>
        </w:rPr>
        <w:t>24.1.10</w:t>
      </w:r>
      <w:r>
        <w:rPr>
          <w:b/>
        </w:rPr>
        <w:t xml:space="preserve"> Ground Tissue 1</w:t>
      </w:r>
      <w:bookmarkEnd w:id="15"/>
    </w:p>
    <w:p>
      <w:pPr>
        <w:pStyle w:val="Bullet"/>
        <w:numPr>
          <w:ilvl w:val="0"/>
          <w:numId w:val="90"/>
        </w:numPr>
      </w:pPr>
      <w:r>
        <w:rPr/>
        <w:t>Forms the bulk of a flowering plant</w:t>
      </w:r>
    </w:p>
    <w:p>
      <w:pPr>
        <w:pStyle w:val="Bullet"/>
        <w:numPr>
          <w:ilvl w:val="1"/>
          <w:numId w:val="90"/>
        </w:numPr>
      </w:pPr>
      <w:r>
        <w:rPr/>
        <w:t>Parenchyma cells:</w:t>
      </w:r>
    </w:p>
    <w:p>
      <w:pPr>
        <w:pStyle w:val="Bullet"/>
        <w:numPr>
          <w:ilvl w:val="2"/>
          <w:numId w:val="90"/>
        </w:numPr>
      </w:pPr>
      <w:r>
        <w:rPr/>
        <w:t>Least specialized and most abundant cells; found in all organs of plant</w:t>
      </w:r>
    </w:p>
    <w:p>
      <w:pPr>
        <w:pStyle w:val="Bullet"/>
        <w:numPr>
          <w:ilvl w:val="2"/>
          <w:numId w:val="90"/>
        </w:numPr>
      </w:pPr>
      <w:r>
        <w:rPr/>
        <w:t>Can divide and give rise to more specialized cells</w:t>
      </w:r>
    </w:p>
    <w:p>
      <w:pPr>
        <w:pStyle w:val="Bullet"/>
        <w:numPr>
          <w:ilvl w:val="2"/>
          <w:numId w:val="90"/>
        </w:numPr>
      </w:pPr>
      <w:r>
        <w:rPr/>
        <w:t>Contain chloroplasts and perform photosynthesis</w:t>
      </w:r>
    </w:p>
    <w:p>
      <w:pPr>
        <w:pStyle w:val="Bullet"/>
        <w:numPr>
          <w:ilvl w:val="1"/>
          <w:numId w:val="90"/>
        </w:numPr>
      </w:pPr>
      <w:r>
        <w:rPr/>
        <w:t>Collenchyma cells:</w:t>
      </w:r>
    </w:p>
    <w:p>
      <w:pPr>
        <w:pStyle w:val="Bullet"/>
        <w:numPr>
          <w:ilvl w:val="2"/>
          <w:numId w:val="90"/>
        </w:numPr>
      </w:pPr>
      <w:r>
        <w:rPr/>
        <w:t>Have thicker primary walls</w:t>
      </w:r>
    </w:p>
    <w:p>
      <w:pPr>
        <w:pStyle w:val="Bullet"/>
        <w:numPr>
          <w:ilvl w:val="2"/>
          <w:numId w:val="90"/>
        </w:numPr>
      </w:pPr>
      <w:r>
        <w:rPr/>
        <w:t>Form bundles underneath epidermis</w:t>
      </w:r>
    </w:p>
    <w:p>
      <w:pPr>
        <w:pStyle w:val="Bullet"/>
        <w:numPr>
          <w:ilvl w:val="2"/>
          <w:numId w:val="90"/>
        </w:numPr>
      </w:pPr>
      <w:r>
        <w:rPr/>
        <w:t>Provide flexible support for immature regions of the plant</w:t>
      </w:r>
    </w:p>
    <w:p>
      <w:pPr>
        <w:pStyle w:val="Bullet"/>
        <w:numPr>
          <w:ilvl w:val="3"/>
          <w:numId w:val="90"/>
        </w:numPr>
      </w:pPr>
      <w:r>
        <w:rPr/>
        <w:t>Example: Strands in celery stalks</w:t>
      </w:r>
    </w:p>
    <w:p>
      <w:pPr>
        <w:pStyle w:val="Slideheading"/>
      </w:pPr>
      <w:bookmarkStart w:id="16" w:name="s241011"/>
      <w:r>
        <w:rPr>
          <w:rStyle w:val="Slidecode"/>
          <w:b/>
        </w:rPr>
        <w:t>24.1.11</w:t>
      </w:r>
      <w:r>
        <w:rPr>
          <w:b/>
        </w:rPr>
        <w:t xml:space="preserve"> Ground Tissue 2</w:t>
      </w:r>
      <w:bookmarkEnd w:id="16"/>
    </w:p>
    <w:p>
      <w:pPr>
        <w:pStyle w:val="Bullet"/>
        <w:numPr>
          <w:ilvl w:val="0"/>
          <w:numId w:val="90"/>
        </w:numPr>
      </w:pPr>
      <w:r>
        <w:rPr/>
        <w:t>Sclerenchyma cells:</w:t>
      </w:r>
    </w:p>
    <w:p>
      <w:pPr>
        <w:pStyle w:val="Bullet"/>
        <w:numPr>
          <w:ilvl w:val="1"/>
          <w:numId w:val="90"/>
        </w:numPr>
      </w:pPr>
      <w:r>
        <w:rPr/>
        <w:t>They have thick secondary walls impregnated with lignin.</w:t>
      </w:r>
    </w:p>
    <w:p>
      <w:pPr>
        <w:pStyle w:val="Bullet"/>
        <w:numPr>
          <w:ilvl w:val="1"/>
          <w:numId w:val="90"/>
        </w:numPr>
      </w:pPr>
      <w:r>
        <w:rPr/>
        <w:t>Most are nonliving at maturity</w:t>
      </w:r>
    </w:p>
    <w:p>
      <w:pPr>
        <w:pStyle w:val="Bullet"/>
        <w:numPr>
          <w:ilvl w:val="1"/>
          <w:numId w:val="90"/>
        </w:numPr>
      </w:pPr>
      <w:r>
        <w:rPr/>
        <w:t>Primary function is to support mature regions of the plant</w:t>
      </w:r>
    </w:p>
    <w:p>
      <w:pPr>
        <w:pStyle w:val="Bullet"/>
        <w:numPr>
          <w:ilvl w:val="1"/>
          <w:numId w:val="90"/>
        </w:numPr>
      </w:pPr>
      <w:r>
        <w:rPr/>
        <w:t>Two types of sclerenchyma cells:</w:t>
      </w:r>
    </w:p>
    <w:p>
      <w:pPr>
        <w:pStyle w:val="Bullet"/>
        <w:numPr>
          <w:ilvl w:val="2"/>
          <w:numId w:val="90"/>
        </w:numPr>
      </w:pPr>
      <w:r>
        <w:rPr/>
        <w:t>Fibers – Long, slender, and grouped in bundles (hemp and rope)</w:t>
      </w:r>
    </w:p>
    <w:p>
      <w:pPr>
        <w:pStyle w:val="Bullet"/>
        <w:numPr>
          <w:ilvl w:val="2"/>
          <w:numId w:val="90"/>
        </w:numPr>
      </w:pPr>
      <w:r>
        <w:rPr/>
        <w:t>Sclereids – Shorter, more varied (seed coats and nutshells)</w:t>
      </w:r>
    </w:p>
    <w:p>
      <w:pPr>
        <w:pStyle w:val="Slideheading"/>
      </w:pPr>
      <w:bookmarkStart w:id="17" w:name="s241012"/>
      <w:r>
        <w:rPr>
          <w:rStyle w:val="Slidecode"/>
          <w:b/>
        </w:rPr>
        <w:t>24.1.12</w:t>
      </w:r>
      <w:r>
        <w:rPr>
          <w:b/>
        </w:rPr>
        <w:t xml:space="preserve"> Ground Tissue Cells</w:t>
      </w:r>
      <w:bookmarkEnd w:id="17"/>
    </w:p>
    <w:p>
      <w:pPr>
        <w:pStyle w:val="Figure"/>
      </w:pPr>
      <w:r>
        <w:rPr>
          <w:i/>
        </w:rPr>
        <w:t xml:space="preserve">Fig: </w:t>
      </w:r>
      <w:r>
        <w:rPr/>
        <w:t>Parenchymal cells are least specialized (a); collenchyma cells thicker (b); and sclerenchyma cells are dead (support) (c).</w:t>
      </w:r>
    </w:p>
    <w:p>
      <w:pPr>
        <w:pStyle w:val="Slideheading"/>
      </w:pPr>
      <w:bookmarkStart w:id="18" w:name="s241013"/>
      <w:r>
        <w:rPr>
          <w:rStyle w:val="Slidecode"/>
          <w:b/>
        </w:rPr>
        <w:t>24.1.13</w:t>
      </w:r>
      <w:r>
        <w:rPr>
          <w:b/>
        </w:rPr>
        <w:t xml:space="preserve"> Vascular Tissue</w:t>
      </w:r>
      <w:bookmarkEnd w:id="18"/>
    </w:p>
    <w:p>
      <w:pPr>
        <w:pStyle w:val="Bullet"/>
        <w:numPr>
          <w:ilvl w:val="0"/>
          <w:numId w:val="90"/>
        </w:numPr>
      </w:pPr>
      <w:r>
        <w:rPr/>
        <w:t>There are two types of vascular tissues in plants, xylem and phloem</w:t>
      </w:r>
    </w:p>
    <w:p>
      <w:pPr>
        <w:pStyle w:val="Bullet"/>
        <w:numPr>
          <w:ilvl w:val="2"/>
          <w:numId w:val="90"/>
        </w:numPr>
      </w:pPr>
      <w:r>
        <w:rPr/>
        <w:t>In roots, vascular tissue is located in vascular cylinder</w:t>
      </w:r>
    </w:p>
    <w:p>
      <w:pPr>
        <w:pStyle w:val="Bullet"/>
        <w:numPr>
          <w:ilvl w:val="2"/>
          <w:numId w:val="90"/>
        </w:numPr>
      </w:pPr>
      <w:r>
        <w:rPr/>
        <w:t>In stem, forms vascular bundles</w:t>
      </w:r>
    </w:p>
    <w:p>
      <w:pPr>
        <w:pStyle w:val="Bullet"/>
        <w:numPr>
          <w:ilvl w:val="2"/>
          <w:numId w:val="90"/>
        </w:numPr>
      </w:pPr>
      <w:r>
        <w:rPr/>
        <w:t>In leaves, found in leaf veins</w:t>
      </w:r>
    </w:p>
    <w:p>
      <w:pPr>
        <w:pStyle w:val="Bullet"/>
        <w:numPr>
          <w:ilvl w:val="0"/>
          <w:numId w:val="90"/>
        </w:numPr>
      </w:pPr>
      <w:r>
        <w:rPr/>
        <w:t>Xylem:</w:t>
      </w:r>
    </w:p>
    <w:p>
      <w:pPr>
        <w:pStyle w:val="Bullet"/>
        <w:numPr>
          <w:ilvl w:val="1"/>
          <w:numId w:val="90"/>
        </w:numPr>
      </w:pPr>
      <w:r>
        <w:rPr/>
        <w:t>Xylem transports water and minerals from the roots to the leaves.</w:t>
      </w:r>
    </w:p>
    <w:p>
      <w:pPr>
        <w:pStyle w:val="Bullet"/>
        <w:numPr>
          <w:ilvl w:val="1"/>
          <w:numId w:val="90"/>
        </w:numPr>
      </w:pPr>
      <w:r>
        <w:rPr/>
        <w:t>Xylem contains two types of cells that conduct water: tracheids and vessel elements.</w:t>
      </w:r>
    </w:p>
    <w:p>
      <w:pPr>
        <w:pStyle w:val="Bullet"/>
        <w:numPr>
          <w:ilvl w:val="1"/>
          <w:numId w:val="90"/>
        </w:numPr>
      </w:pPr>
      <w:r>
        <w:rPr/>
        <w:t>Phloem:</w:t>
      </w:r>
    </w:p>
    <w:p>
      <w:pPr>
        <w:pStyle w:val="Bullet"/>
        <w:numPr>
          <w:ilvl w:val="1"/>
          <w:numId w:val="90"/>
        </w:numPr>
      </w:pPr>
      <w:r>
        <w:rPr/>
        <w:t>Phloem transports sucrose and other organic compounds.</w:t>
      </w:r>
    </w:p>
    <w:p>
      <w:pPr>
        <w:pStyle w:val="Slideheading"/>
      </w:pPr>
      <w:bookmarkStart w:id="19" w:name="s241014"/>
      <w:r>
        <w:rPr>
          <w:rStyle w:val="Slidecode"/>
          <w:b/>
        </w:rPr>
        <w:t>24.1.14</w:t>
      </w:r>
      <w:r>
        <w:rPr>
          <w:b/>
        </w:rPr>
        <w:t xml:space="preserve"> Xylem Structure</w:t>
      </w:r>
      <w:bookmarkEnd w:id="19"/>
    </w:p>
    <w:p>
      <w:pPr>
        <w:pStyle w:val="Figure"/>
      </w:pPr>
      <w:r>
        <w:rPr>
          <w:i/>
        </w:rPr>
        <w:t xml:space="preserve">Fig: </w:t>
      </w:r>
      <w:r>
        <w:rPr/>
        <w:t>A) Xylem photomicrograph (left) and drawing (to side): Micrograph and diagram shows longitudinal tracheids, irregularly ovular xylem parenchyma cell, vessel element and perforation plate. B) Two types of vessels: Diagrams show pits on the outside and perforation plate on the inside with vessel element. C) Tracheids: It shows pitted walls and tracheid on the outside.</w:t>
      </w:r>
    </w:p>
    <w:p>
      <w:pPr>
        <w:pStyle w:val="Slideheading"/>
      </w:pPr>
      <w:bookmarkStart w:id="20" w:name="s241015"/>
      <w:r>
        <w:rPr>
          <w:rStyle w:val="Slidecode"/>
          <w:b/>
        </w:rPr>
        <w:t>24.1.15</w:t>
      </w:r>
      <w:r>
        <w:rPr>
          <w:b/>
        </w:rPr>
        <w:t xml:space="preserve"> Tracheids and Vessel Elements</w:t>
      </w:r>
      <w:bookmarkEnd w:id="20"/>
    </w:p>
    <w:p>
      <w:pPr>
        <w:pStyle w:val="Bullet"/>
        <w:numPr>
          <w:ilvl w:val="0"/>
          <w:numId w:val="90"/>
        </w:numPr>
      </w:pPr>
      <w:r>
        <w:rPr/>
        <w:t>Tracheids</w:t>
      </w:r>
    </w:p>
    <w:p>
      <w:pPr>
        <w:pStyle w:val="Bullet"/>
        <w:numPr>
          <w:ilvl w:val="1"/>
          <w:numId w:val="90"/>
        </w:numPr>
      </w:pPr>
      <w:r>
        <w:rPr/>
        <w:t>They are long with tapered ends.</w:t>
      </w:r>
    </w:p>
    <w:p>
      <w:pPr>
        <w:pStyle w:val="Bullet"/>
        <w:numPr>
          <w:ilvl w:val="1"/>
          <w:numId w:val="90"/>
        </w:numPr>
      </w:pPr>
      <w:r>
        <w:rPr/>
        <w:t>Water moves across pits in end walls and side walls.</w:t>
      </w:r>
    </w:p>
    <w:p>
      <w:pPr>
        <w:pStyle w:val="Bullet"/>
        <w:numPr>
          <w:ilvl w:val="1"/>
          <w:numId w:val="90"/>
        </w:numPr>
      </w:pPr>
      <w:r>
        <w:rPr/>
        <w:t>Vascular rays between rows of tracheids conduct water across the width of the plant.</w:t>
      </w:r>
    </w:p>
    <w:p>
      <w:pPr>
        <w:pStyle w:val="Bullet"/>
        <w:numPr>
          <w:ilvl w:val="0"/>
          <w:numId w:val="90"/>
        </w:numPr>
      </w:pPr>
      <w:r>
        <w:rPr/>
        <w:t>Vessel Elements</w:t>
      </w:r>
    </w:p>
    <w:p>
      <w:pPr>
        <w:pStyle w:val="Bullet"/>
        <w:numPr>
          <w:ilvl w:val="1"/>
          <w:numId w:val="90"/>
        </w:numPr>
      </w:pPr>
      <w:r>
        <w:rPr/>
        <w:t>They are larger, with perforation plates in their end walls.</w:t>
      </w:r>
    </w:p>
    <w:p>
      <w:pPr>
        <w:pStyle w:val="Bullet"/>
        <w:numPr>
          <w:ilvl w:val="1"/>
          <w:numId w:val="90"/>
        </w:numPr>
      </w:pPr>
      <w:r>
        <w:rPr/>
        <w:t>They form a continuous vessel for water and mineral transport.</w:t>
      </w:r>
    </w:p>
    <w:p>
      <w:pPr>
        <w:pStyle w:val="Slideheading"/>
      </w:pPr>
      <w:bookmarkStart w:id="21" w:name="s241016"/>
      <w:r>
        <w:rPr>
          <w:rStyle w:val="Slidecode"/>
          <w:b/>
        </w:rPr>
        <w:t>24.1.16</w:t>
      </w:r>
      <w:r>
        <w:rPr>
          <w:b/>
        </w:rPr>
        <w:t xml:space="preserve"> Sieve-Tube Members</w:t>
      </w:r>
      <w:bookmarkEnd w:id="21"/>
    </w:p>
    <w:p>
      <w:pPr>
        <w:pStyle w:val="Bullet"/>
        <w:numPr>
          <w:ilvl w:val="0"/>
          <w:numId w:val="90"/>
        </w:numPr>
      </w:pPr>
      <w:r>
        <w:rPr/>
        <w:t>Conducting cells of phloem are specialized parenchyma cells.</w:t>
      </w:r>
    </w:p>
    <w:p>
      <w:pPr>
        <w:pStyle w:val="Bullet"/>
        <w:numPr>
          <w:ilvl w:val="1"/>
          <w:numId w:val="90"/>
        </w:numPr>
      </w:pPr>
      <w:r>
        <w:rPr/>
        <w:t>Sieve-tube members function as conducting cells.</w:t>
      </w:r>
    </w:p>
    <w:p>
      <w:pPr>
        <w:pStyle w:val="Bullet"/>
        <w:numPr>
          <w:ilvl w:val="2"/>
          <w:numId w:val="90"/>
        </w:numPr>
      </w:pPr>
      <w:r>
        <w:rPr/>
        <w:t>Contain cytoplasm, but lack nuclei</w:t>
      </w:r>
    </w:p>
    <w:p>
      <w:pPr>
        <w:pStyle w:val="Bullet"/>
        <w:numPr>
          <w:ilvl w:val="2"/>
          <w:numId w:val="90"/>
        </w:numPr>
      </w:pPr>
      <w:r>
        <w:rPr/>
        <w:t>Sieve plate – cluster of pores in wall</w:t>
      </w:r>
    </w:p>
    <w:p>
      <w:pPr>
        <w:pStyle w:val="Bullet"/>
        <w:numPr>
          <w:ilvl w:val="1"/>
          <w:numId w:val="90"/>
        </w:numPr>
      </w:pPr>
      <w:r>
        <w:rPr/>
        <w:t>Each sieve-tube member has a companion cell.</w:t>
      </w:r>
    </w:p>
    <w:p>
      <w:pPr>
        <w:pStyle w:val="Bullet"/>
        <w:numPr>
          <w:ilvl w:val="2"/>
          <w:numId w:val="90"/>
        </w:numPr>
      </w:pPr>
      <w:r>
        <w:rPr/>
        <w:t>Plasmodesmata connect the two</w:t>
      </w:r>
    </w:p>
    <w:p>
      <w:pPr>
        <w:pStyle w:val="Bullet"/>
        <w:numPr>
          <w:ilvl w:val="2"/>
          <w:numId w:val="90"/>
        </w:numPr>
      </w:pPr>
      <w:r>
        <w:rPr/>
        <w:t>Companion cell contains a nucleus</w:t>
      </w:r>
    </w:p>
    <w:p>
      <w:pPr>
        <w:pStyle w:val="Bullet"/>
        <w:numPr>
          <w:ilvl w:val="2"/>
          <w:numId w:val="90"/>
        </w:numPr>
      </w:pPr>
      <w:r>
        <w:rPr/>
        <w:t>Involved in transport function</w:t>
      </w:r>
    </w:p>
    <w:p>
      <w:pPr>
        <w:pStyle w:val="Slideheading"/>
      </w:pPr>
      <w:bookmarkStart w:id="22" w:name="s241017"/>
      <w:r>
        <w:rPr>
          <w:rStyle w:val="Slidecode"/>
          <w:b/>
        </w:rPr>
        <w:t>24.1.17</w:t>
      </w:r>
      <w:r>
        <w:rPr>
          <w:b/>
        </w:rPr>
        <w:t xml:space="preserve"> Phloem Structure</w:t>
      </w:r>
      <w:bookmarkEnd w:id="22"/>
    </w:p>
    <w:p>
      <w:pPr>
        <w:pStyle w:val="Figure"/>
      </w:pPr>
      <w:r>
        <w:rPr>
          <w:i/>
        </w:rPr>
        <w:t xml:space="preserve">Fig: </w:t>
      </w:r>
      <w:r>
        <w:rPr/>
        <w:t>A) Phloem photomicrograph (left) and drawing (to side): Micrograph and diagram shows irregularly ovular phloem parenchyma cells, longitudinal companion cell, sieve plate and sieve-tube member in the center. B) Sieve-tube member and companion cells: Diagrams show sieve-tube member and sieve plate on the inside and companion cell with nucleus on the outside.</w:t>
      </w:r>
    </w:p>
    <w:p>
      <w:pPr>
        <w:pStyle w:val="Sectionheading"/>
      </w:pPr>
      <w:r>
        <w:rPr/>
        <w:t>24.2 Organs of Flowering Plants</w:t>
      </w:r>
    </w:p>
    <w:p>
      <w:pPr>
        <w:pStyle w:val="Pointer"/>
      </w:pPr>
      <w:r>
        <w:rPr/>
        <w:t xml:space="preserve">Quick guide for this section: page </w:t>
      </w:r>
      <w:r>
        <w:fldChar w:fldCharType="begin"/>
      </w:r>
      <w:r>
        <w:instrText xml:space="preserve"> PAGEREF g242 \h </w:instrText>
      </w:r>
      <w:r>
        <w:fldChar w:fldCharType="separate"/>
      </w:r>
      <w:r>
        <w:t>2</w:t>
      </w:r>
      <w:r>
        <w:fldChar w:fldCharType="end"/>
      </w:r>
    </w:p>
    <w:p>
      <w:pPr>
        <w:pStyle w:val="Slideheading"/>
      </w:pPr>
      <w:bookmarkStart w:id="23" w:name="s242018"/>
      <w:r>
        <w:rPr>
          <w:rStyle w:val="Slidecode"/>
          <w:b/>
        </w:rPr>
        <w:t>24.2.18</w:t>
      </w:r>
      <w:bookmarkEnd w:id="23"/>
    </w:p>
    <w:p>
      <w:pPr>
        <w:pStyle w:val="Bullet"/>
        <w:numPr>
          <w:ilvl w:val="0"/>
          <w:numId w:val="90"/>
        </w:numPr>
      </w:pPr>
      <w:r>
        <w:rPr/>
        <w:t>Flowering plants (or angiosperms) are extremely diverse, but share many common structural features.</w:t>
      </w:r>
    </w:p>
    <w:p>
      <w:pPr>
        <w:pStyle w:val="Bullet"/>
        <w:numPr>
          <w:ilvl w:val="0"/>
          <w:numId w:val="90"/>
        </w:numPr>
      </w:pPr>
      <w:r>
        <w:rPr/>
        <w:t>Vegetative organs are all plant parts except the reproductive structures.</w:t>
      </w:r>
    </w:p>
    <w:p>
      <w:pPr>
        <w:pStyle w:val="Bullet"/>
        <w:numPr>
          <w:ilvl w:val="0"/>
          <w:numId w:val="90"/>
        </w:numPr>
      </w:pPr>
      <w:r>
        <w:rPr/>
        <w:t>Vegetative organs are concerned with growth and nutrition.</w:t>
      </w:r>
    </w:p>
    <w:p>
      <w:pPr>
        <w:pStyle w:val="Bullet"/>
        <w:numPr>
          <w:ilvl w:val="0"/>
          <w:numId w:val="90"/>
        </w:numPr>
      </w:pPr>
      <w:r>
        <w:rPr/>
        <w:t>A typical plant features three vegetative organs.</w:t>
      </w:r>
    </w:p>
    <w:p>
      <w:pPr>
        <w:pStyle w:val="Bullet"/>
        <w:numPr>
          <w:ilvl w:val="1"/>
          <w:numId w:val="90"/>
        </w:numPr>
      </w:pPr>
      <w:r>
        <w:rPr/>
        <w:t>Roots, stems, and leaves</w:t>
      </w:r>
    </w:p>
    <w:p>
      <w:pPr>
        <w:pStyle w:val="Bullet"/>
        <w:numPr>
          <w:ilvl w:val="0"/>
          <w:numId w:val="90"/>
        </w:numPr>
      </w:pPr>
      <w:r>
        <w:rPr/>
        <w:t>Most flowering plants possess a root system and a shoot system.</w:t>
      </w:r>
    </w:p>
    <w:p>
      <w:pPr>
        <w:pStyle w:val="Bullet"/>
        <w:numPr>
          <w:ilvl w:val="1"/>
          <w:numId w:val="90"/>
        </w:numPr>
      </w:pPr>
      <w:r>
        <w:rPr/>
        <w:t>The root system simply consists of the roots.</w:t>
      </w:r>
    </w:p>
    <w:p>
      <w:pPr>
        <w:pStyle w:val="Bullet"/>
        <w:numPr>
          <w:ilvl w:val="1"/>
          <w:numId w:val="90"/>
        </w:numPr>
      </w:pPr>
      <w:r>
        <w:rPr/>
        <w:t>The shoot system consists of the stem and leaves.</w:t>
      </w:r>
    </w:p>
    <w:p>
      <w:pPr>
        <w:pStyle w:val="Bullet"/>
        <w:numPr>
          <w:ilvl w:val="0"/>
          <w:numId w:val="90"/>
        </w:numPr>
      </w:pPr>
      <w:r>
        <w:rPr/>
        <w:t>Flowers, seeds, and fruits are structures involved in reproduction.</w:t>
      </w:r>
    </w:p>
    <w:p>
      <w:pPr>
        <w:pStyle w:val="Slideheading"/>
      </w:pPr>
      <w:bookmarkStart w:id="24" w:name="s242019"/>
      <w:r>
        <w:rPr>
          <w:rStyle w:val="Slidecode"/>
          <w:b/>
        </w:rPr>
        <w:t>24.2.19</w:t>
      </w:r>
      <w:r>
        <w:rPr>
          <w:b/>
        </w:rPr>
        <w:t xml:space="preserve"> Organization of Plant Body</w:t>
      </w:r>
      <w:bookmarkEnd w:id="24"/>
    </w:p>
    <w:p>
      <w:pPr>
        <w:pStyle w:val="Figure"/>
      </w:pPr>
      <w:r>
        <w:rPr>
          <w:i/>
        </w:rPr>
        <w:t xml:space="preserve">Fig: </w:t>
      </w:r>
      <w:r>
        <w:rPr/>
        <w:t>The root system consists of branch root, root hairs and primary root. The shoot system consists of vascular tissues, nodes, internode, stem, lateral bud, leaf (consisting of blade, vein and petiole) and terminal bud.</w:t>
      </w:r>
    </w:p>
    <w:p>
      <w:pPr>
        <w:pStyle w:val="Slideheading"/>
      </w:pPr>
      <w:bookmarkStart w:id="25" w:name="s242020"/>
      <w:r>
        <w:rPr>
          <w:rStyle w:val="Slidecode"/>
          <w:b/>
        </w:rPr>
        <w:t>24.2.20</w:t>
      </w:r>
      <w:r>
        <w:rPr>
          <w:b/>
        </w:rPr>
        <w:t xml:space="preserve"> Shoot System</w:t>
      </w:r>
      <w:bookmarkEnd w:id="25"/>
    </w:p>
    <w:p>
      <w:pPr>
        <w:pStyle w:val="Bullet"/>
        <w:numPr>
          <w:ilvl w:val="0"/>
          <w:numId w:val="90"/>
        </w:numPr>
      </w:pPr>
      <w:r>
        <w:rPr/>
        <w:t>Shoot system of a plant is composed of the stem, branches, and leaves.</w:t>
      </w:r>
    </w:p>
    <w:p>
      <w:pPr>
        <w:pStyle w:val="Bullet"/>
        <w:numPr>
          <w:ilvl w:val="1"/>
          <w:numId w:val="90"/>
        </w:numPr>
      </w:pPr>
      <w:r>
        <w:rPr/>
        <w:t>Stem is the main axis of a plant that elongates and produces leaves.</w:t>
      </w:r>
    </w:p>
    <w:p>
      <w:pPr>
        <w:pStyle w:val="Bullet"/>
        <w:numPr>
          <w:ilvl w:val="2"/>
          <w:numId w:val="90"/>
        </w:numPr>
      </w:pPr>
      <w:r>
        <w:rPr/>
        <w:t>Nodes occur where leaves are attached to the stem.</w:t>
      </w:r>
    </w:p>
    <w:p>
      <w:pPr>
        <w:pStyle w:val="Bullet"/>
        <w:numPr>
          <w:ilvl w:val="2"/>
          <w:numId w:val="90"/>
        </w:numPr>
      </w:pPr>
      <w:r>
        <w:rPr/>
        <w:t>Internode is the region between nodes.</w:t>
      </w:r>
    </w:p>
    <w:p>
      <w:pPr>
        <w:pStyle w:val="Bullet"/>
        <w:numPr>
          <w:ilvl w:val="2"/>
          <w:numId w:val="90"/>
        </w:numPr>
      </w:pPr>
      <w:r>
        <w:rPr/>
        <w:t>At the stem end, a terminal bud contains an apical meristem and produces new leaves.</w:t>
      </w:r>
    </w:p>
    <w:p>
      <w:pPr>
        <w:pStyle w:val="Bullet"/>
        <w:numPr>
          <w:ilvl w:val="1"/>
          <w:numId w:val="90"/>
        </w:numPr>
      </w:pPr>
      <w:r>
        <w:rPr/>
        <w:t>Stem also has vascular tissue that transports water and minerals.</w:t>
      </w:r>
    </w:p>
    <w:p>
      <w:pPr>
        <w:pStyle w:val="Slideheading"/>
      </w:pPr>
      <w:bookmarkStart w:id="26" w:name="s242021"/>
      <w:r>
        <w:rPr>
          <w:rStyle w:val="Slidecode"/>
          <w:b/>
        </w:rPr>
        <w:t>24.2.21</w:t>
      </w:r>
      <w:r>
        <w:rPr>
          <w:b/>
        </w:rPr>
        <w:t xml:space="preserve"> A Terminal Bud</w:t>
      </w:r>
      <w:bookmarkEnd w:id="26"/>
    </w:p>
    <w:p>
      <w:pPr>
        <w:pStyle w:val="Figure"/>
      </w:pPr>
      <w:r>
        <w:rPr>
          <w:i/>
        </w:rPr>
        <w:t xml:space="preserve">Fig: </w:t>
      </w:r>
      <w:r>
        <w:rPr/>
        <w:t>Micrograph of a terminal bud shows hemispherical lateral bud, shoot apical meristem and immature leaf.</w:t>
      </w:r>
    </w:p>
    <w:p>
      <w:pPr>
        <w:pStyle w:val="Figure"/>
      </w:pPr>
      <w:r>
        <w:rPr>
          <w:i/>
        </w:rPr>
        <w:t xml:space="preserve">Textbook caption: </w:t>
      </w:r>
      <w:r>
        <w:rPr/>
        <w:t>A terminal bud contains an apical meristem and produces new leaves and other tissues during primary growth. Lateral branches grow from the lateral bud.</w:t>
      </w:r>
    </w:p>
    <w:p>
      <w:pPr>
        <w:pStyle w:val="Slideheading"/>
      </w:pPr>
      <w:bookmarkStart w:id="27" w:name="s242022"/>
      <w:r>
        <w:rPr>
          <w:rStyle w:val="Slidecode"/>
          <w:b/>
        </w:rPr>
        <w:t>24.2.22</w:t>
      </w:r>
      <w:r>
        <w:rPr>
          <w:b/>
        </w:rPr>
        <w:t xml:space="preserve"> Monocots</w:t>
      </w:r>
      <w:bookmarkEnd w:id="27"/>
    </w:p>
    <w:p>
      <w:pPr>
        <w:pStyle w:val="Bullet"/>
        <w:numPr>
          <w:ilvl w:val="0"/>
          <w:numId w:val="90"/>
        </w:numPr>
      </w:pPr>
      <w:r>
        <w:rPr/>
        <w:t>Variations of organs and organ systems lead to classification as a monocot or eudicot</w:t>
      </w:r>
    </w:p>
    <w:p>
      <w:pPr>
        <w:pStyle w:val="Bullet"/>
        <w:numPr>
          <w:ilvl w:val="0"/>
          <w:numId w:val="90"/>
        </w:numPr>
      </w:pPr>
      <w:r>
        <w:rPr/>
        <w:t>Monocots (single cotyledon)</w:t>
      </w:r>
    </w:p>
    <w:p>
      <w:pPr>
        <w:pStyle w:val="Bullet"/>
        <w:numPr>
          <w:ilvl w:val="1"/>
          <w:numId w:val="90"/>
        </w:numPr>
      </w:pPr>
      <w:r>
        <w:rPr/>
        <w:t>Cotyledons act as transfer tissue.</w:t>
      </w:r>
    </w:p>
    <w:p>
      <w:pPr>
        <w:pStyle w:val="Bullet"/>
        <w:numPr>
          <w:ilvl w:val="2"/>
          <w:numId w:val="90"/>
        </w:numPr>
      </w:pPr>
      <w:r>
        <w:rPr/>
        <w:t>Nutrients are derived from the endosperm.</w:t>
      </w:r>
    </w:p>
    <w:p>
      <w:pPr>
        <w:pStyle w:val="Bullet"/>
        <w:numPr>
          <w:ilvl w:val="1"/>
          <w:numId w:val="90"/>
        </w:numPr>
      </w:pPr>
      <w:r>
        <w:rPr/>
        <w:t>Root vascular tissue occurs in a ring.</w:t>
      </w:r>
    </w:p>
    <w:p>
      <w:pPr>
        <w:pStyle w:val="Bullet"/>
        <w:numPr>
          <w:ilvl w:val="1"/>
          <w:numId w:val="90"/>
        </w:numPr>
      </w:pPr>
      <w:r>
        <w:rPr/>
        <w:t>Leaves have a parallel venation.</w:t>
      </w:r>
    </w:p>
    <w:p>
      <w:pPr>
        <w:pStyle w:val="Bullet"/>
        <w:numPr>
          <w:ilvl w:val="1"/>
          <w:numId w:val="90"/>
        </w:numPr>
      </w:pPr>
      <w:r>
        <w:rPr/>
        <w:t>Flower parts are arranged in multiples of three.</w:t>
      </w:r>
    </w:p>
    <w:p>
      <w:pPr>
        <w:pStyle w:val="Slideheading"/>
      </w:pPr>
      <w:bookmarkStart w:id="28" w:name="s242023"/>
      <w:r>
        <w:rPr>
          <w:rStyle w:val="Slidecode"/>
          <w:b/>
        </w:rPr>
        <w:t>24.2.23</w:t>
      </w:r>
      <w:r>
        <w:rPr>
          <w:b/>
        </w:rPr>
        <w:t xml:space="preserve"> Eudicots</w:t>
      </w:r>
      <w:bookmarkEnd w:id="28"/>
    </w:p>
    <w:p>
      <w:pPr>
        <w:pStyle w:val="Bullet"/>
        <w:numPr>
          <w:ilvl w:val="0"/>
          <w:numId w:val="90"/>
        </w:numPr>
      </w:pPr>
      <w:r>
        <w:rPr/>
        <w:t>Eudicots (two cotyledons)</w:t>
      </w:r>
    </w:p>
    <w:p>
      <w:pPr>
        <w:pStyle w:val="Bullet"/>
        <w:numPr>
          <w:ilvl w:val="1"/>
          <w:numId w:val="90"/>
        </w:numPr>
      </w:pPr>
      <w:r>
        <w:rPr/>
        <w:t>Cotyledons supply nutrients to seedlings.</w:t>
      </w:r>
    </w:p>
    <w:p>
      <w:pPr>
        <w:pStyle w:val="Bullet"/>
        <w:numPr>
          <w:ilvl w:val="1"/>
          <w:numId w:val="90"/>
        </w:numPr>
      </w:pPr>
      <w:r>
        <w:rPr/>
        <w:t>Root phloem is located between xylem arms.</w:t>
      </w:r>
    </w:p>
    <w:p>
      <w:pPr>
        <w:pStyle w:val="Bullet"/>
        <w:numPr>
          <w:ilvl w:val="1"/>
          <w:numId w:val="90"/>
        </w:numPr>
      </w:pPr>
      <w:r>
        <w:rPr/>
        <w:t>Leaves have a netted venation.</w:t>
      </w:r>
    </w:p>
    <w:p>
      <w:pPr>
        <w:pStyle w:val="Bullet"/>
        <w:numPr>
          <w:ilvl w:val="1"/>
          <w:numId w:val="90"/>
        </w:numPr>
      </w:pPr>
      <w:r>
        <w:rPr/>
        <w:t>Flower parts are arranged in multiples of four or five.</w:t>
      </w:r>
    </w:p>
    <w:p>
      <w:pPr>
        <w:pStyle w:val="Slideheading"/>
      </w:pPr>
      <w:bookmarkStart w:id="29" w:name="s242024"/>
      <w:r>
        <w:rPr>
          <w:rStyle w:val="Slidecode"/>
          <w:b/>
        </w:rPr>
        <w:t>24.2.24</w:t>
      </w:r>
      <w:r>
        <w:rPr>
          <w:b/>
        </w:rPr>
        <w:t xml:space="preserve"> Flowering Plants Are Either Monocots or Eudicots</w:t>
      </w:r>
      <w:bookmarkEnd w:id="29"/>
    </w:p>
    <w:p>
      <w:pPr>
        <w:pStyle w:val="Figure"/>
      </w:pPr>
      <w:r>
        <w:rPr>
          <w:i/>
        </w:rPr>
        <w:t xml:space="preserve">Fig: </w:t>
      </w:r>
      <w:r>
        <w:rPr/>
        <w:t>Monocots: one cotyledon in seed, root xylem and phloem in a ring; vascular bundles scattered in stem; leaf veins form a parallel pattern; flower parts in threes and multiples of three; one pore or slit (pollen). Eudicots: two cotyledons in seed; root phloem between arms of xylem; vascular bundles in a distinct ring; leaf veins form a net pattern; flower parts in fours or fives and their multiples; three pores or slits (pollen).</w:t>
      </w:r>
    </w:p>
    <w:p>
      <w:pPr>
        <w:pStyle w:val="Slideheading"/>
      </w:pPr>
      <w:bookmarkStart w:id="30" w:name="s242025"/>
      <w:r>
        <w:rPr>
          <w:rStyle w:val="Slidecode"/>
          <w:b/>
        </w:rPr>
        <w:t>24.2.25</w:t>
      </w:r>
      <w:r>
        <w:rPr>
          <w:b/>
        </w:rPr>
        <w:t xml:space="preserve"> Vegetative Organs and Plant Life Cycles</w:t>
      </w:r>
      <w:bookmarkEnd w:id="30"/>
    </w:p>
    <w:p>
      <w:pPr>
        <w:pStyle w:val="Bullet"/>
        <w:numPr>
          <w:ilvl w:val="0"/>
          <w:numId w:val="90"/>
        </w:numPr>
      </w:pPr>
      <w:r>
        <w:rPr/>
        <w:t>Annual plants live for only one growing season.</w:t>
      </w:r>
    </w:p>
    <w:p>
      <w:pPr>
        <w:pStyle w:val="Bullet"/>
        <w:numPr>
          <w:ilvl w:val="1"/>
          <w:numId w:val="90"/>
        </w:numPr>
      </w:pPr>
      <w:r>
        <w:rPr/>
        <w:t>These produce enough vegetative structures to support flower and seeds.</w:t>
      </w:r>
    </w:p>
    <w:p>
      <w:pPr>
        <w:pStyle w:val="Bullet"/>
        <w:numPr>
          <w:ilvl w:val="1"/>
          <w:numId w:val="90"/>
        </w:numPr>
      </w:pPr>
      <w:r>
        <w:rPr/>
        <w:t>After seed dispersal, the plant dies.</w:t>
      </w:r>
    </w:p>
    <w:p>
      <w:pPr>
        <w:pStyle w:val="Bullet"/>
        <w:numPr>
          <w:ilvl w:val="0"/>
          <w:numId w:val="90"/>
        </w:numPr>
      </w:pPr>
      <w:r>
        <w:rPr/>
        <w:t>Perennial plants live for three or more seasons.</w:t>
      </w:r>
    </w:p>
    <w:p>
      <w:pPr>
        <w:pStyle w:val="Bullet"/>
        <w:numPr>
          <w:ilvl w:val="1"/>
          <w:numId w:val="90"/>
        </w:numPr>
      </w:pPr>
      <w:r>
        <w:rPr/>
        <w:t>These spend energy making vegetative structures which help the plant survive for years.</w:t>
      </w:r>
    </w:p>
    <w:p>
      <w:pPr>
        <w:pStyle w:val="Bullet"/>
        <w:numPr>
          <w:ilvl w:val="0"/>
          <w:numId w:val="90"/>
        </w:numPr>
      </w:pPr>
      <w:r>
        <w:rPr/>
        <w:t>Flower-inducing genes LEAFY and Apetala 1 are the difference between annuals and perennials.</w:t>
      </w:r>
    </w:p>
    <w:p>
      <w:pPr>
        <w:pStyle w:val="Bullet"/>
        <w:numPr>
          <w:ilvl w:val="1"/>
          <w:numId w:val="90"/>
        </w:numPr>
      </w:pPr>
      <w:r>
        <w:rPr/>
        <w:t>They are genetic switches which determine whether a plant is an annual or a perennial.</w:t>
      </w:r>
    </w:p>
    <w:p>
      <w:pPr>
        <w:pStyle w:val="Bullet"/>
        <w:numPr>
          <w:ilvl w:val="1"/>
          <w:numId w:val="90"/>
        </w:numPr>
      </w:pPr>
      <w:r>
        <w:rPr/>
        <w:t>Blocking flower-inducing genes in annuals induces perennial growth.</w:t>
      </w:r>
    </w:p>
    <w:p>
      <w:pPr>
        <w:pStyle w:val="Sectionheading"/>
      </w:pPr>
      <w:r>
        <w:rPr/>
        <w:t>24.3 Organization and Diversity of Roots</w:t>
      </w:r>
    </w:p>
    <w:p>
      <w:pPr>
        <w:pStyle w:val="Pointer"/>
      </w:pPr>
      <w:r>
        <w:rPr/>
        <w:t xml:space="preserve">Quick guide for this section: page </w:t>
      </w:r>
      <w:r>
        <w:fldChar w:fldCharType="begin"/>
      </w:r>
      <w:r>
        <w:instrText xml:space="preserve"> PAGEREF g243 \h </w:instrText>
      </w:r>
      <w:r>
        <w:fldChar w:fldCharType="separate"/>
      </w:r>
      <w:r>
        <w:t>2</w:t>
      </w:r>
      <w:r>
        <w:fldChar w:fldCharType="end"/>
      </w:r>
    </w:p>
    <w:p>
      <w:pPr>
        <w:pStyle w:val="Slideheading"/>
      </w:pPr>
      <w:bookmarkStart w:id="31" w:name="s243026"/>
      <w:r>
        <w:rPr>
          <w:rStyle w:val="Slidecode"/>
          <w:b/>
        </w:rPr>
        <w:t>24.3.26</w:t>
      </w:r>
      <w:bookmarkEnd w:id="31"/>
    </w:p>
    <w:p>
      <w:pPr>
        <w:pStyle w:val="Bullet"/>
        <w:numPr>
          <w:ilvl w:val="0"/>
          <w:numId w:val="90"/>
        </w:numPr>
      </w:pPr>
      <w:r>
        <w:rPr/>
        <w:t>In the eudicot root:</w:t>
      </w:r>
    </w:p>
    <w:p>
      <w:pPr>
        <w:pStyle w:val="Bullet"/>
        <w:numPr>
          <w:ilvl w:val="1"/>
          <w:numId w:val="90"/>
        </w:numPr>
      </w:pPr>
      <w:r>
        <w:rPr/>
        <w:t>Root cap contains the root apical meristem.</w:t>
      </w:r>
    </w:p>
    <w:p>
      <w:pPr>
        <w:pStyle w:val="Bullet"/>
        <w:numPr>
          <w:ilvl w:val="1"/>
          <w:numId w:val="90"/>
        </w:numPr>
      </w:pPr>
      <w:r>
        <w:rPr/>
        <w:t>Zone of cell division contains primary meristems.</w:t>
      </w:r>
    </w:p>
    <w:p>
      <w:pPr>
        <w:pStyle w:val="Bullet"/>
        <w:numPr>
          <w:ilvl w:val="1"/>
          <w:numId w:val="90"/>
        </w:numPr>
      </w:pPr>
      <w:r>
        <w:rPr/>
        <w:t>Zone of elongation contains cells that are lengthening and becoming specialized.</w:t>
      </w:r>
    </w:p>
    <w:p>
      <w:pPr>
        <w:pStyle w:val="Bullet"/>
        <w:numPr>
          <w:ilvl w:val="1"/>
          <w:numId w:val="90"/>
        </w:numPr>
      </w:pPr>
      <w:r>
        <w:rPr/>
        <w:t>Zone of maturation contains fully differentiated cells.</w:t>
      </w:r>
    </w:p>
    <w:p>
      <w:pPr>
        <w:pStyle w:val="Slideheading"/>
      </w:pPr>
      <w:bookmarkStart w:id="32" w:name="s243027"/>
      <w:r>
        <w:rPr>
          <w:rStyle w:val="Slidecode"/>
          <w:b/>
        </w:rPr>
        <w:t>24.3.27</w:t>
      </w:r>
      <w:r>
        <w:rPr>
          <w:b/>
        </w:rPr>
        <w:t xml:space="preserve"> Tissues of Eudicot Root</w:t>
      </w:r>
      <w:bookmarkEnd w:id="32"/>
    </w:p>
    <w:p>
      <w:pPr>
        <w:pStyle w:val="Bullet"/>
        <w:numPr>
          <w:ilvl w:val="0"/>
          <w:numId w:val="90"/>
        </w:numPr>
      </w:pPr>
      <w:r>
        <w:rPr/>
        <w:t>Epidermis – Outer layer of root</w:t>
      </w:r>
    </w:p>
    <w:p>
      <w:pPr>
        <w:pStyle w:val="Bullet"/>
        <w:numPr>
          <w:ilvl w:val="0"/>
          <w:numId w:val="90"/>
        </w:numPr>
      </w:pPr>
      <w:r>
        <w:rPr/>
        <w:t>Cortex – Composed of parenchyma cells, allowing water and minerals movement</w:t>
      </w:r>
    </w:p>
    <w:p>
      <w:pPr>
        <w:pStyle w:val="Bullet"/>
        <w:numPr>
          <w:ilvl w:val="0"/>
          <w:numId w:val="90"/>
        </w:numPr>
      </w:pPr>
      <w:r>
        <w:rPr/>
        <w:t>Endodermis – Forms a boundary between cortex and inner vascular cylinder</w:t>
      </w:r>
    </w:p>
    <w:p>
      <w:pPr>
        <w:pStyle w:val="Bullet"/>
        <w:numPr>
          <w:ilvl w:val="1"/>
          <w:numId w:val="90"/>
        </w:numPr>
      </w:pPr>
      <w:r>
        <w:rPr/>
        <w:t>Casparian strip is composed of protein lignin and suberin.</w:t>
      </w:r>
    </w:p>
    <w:p>
      <w:pPr>
        <w:pStyle w:val="Bullet"/>
        <w:numPr>
          <w:ilvl w:val="0"/>
          <w:numId w:val="90"/>
        </w:numPr>
      </w:pPr>
      <w:r>
        <w:rPr/>
        <w:t>Pericycle – Mitotically active and is the starting point for development of branch or lateral roots</w:t>
      </w:r>
    </w:p>
    <w:p>
      <w:pPr>
        <w:pStyle w:val="Correction"/>
      </w:pPr>
      <w:r>
        <w:rPr>
          <w:b/>
          <w:i/>
        </w:rPr>
        <w:t xml:space="preserve">Textbook: </w:t>
      </w:r>
      <w:r>
        <w:rPr/>
        <w:t>Lignin isn't a protein (the textbook uses the same wording): it's a chemical that hardens cell walls, and suberin is a waxy, waterproof lipid. Together they make the Casparian strip waterproof, so water and minerals must pass through the endodermal cells.</w:t>
      </w:r>
    </w:p>
    <w:p>
      <w:pPr>
        <w:pStyle w:val="Slideheading"/>
      </w:pPr>
      <w:bookmarkStart w:id="33" w:name="s243028"/>
      <w:r>
        <w:rPr>
          <w:rStyle w:val="Slidecode"/>
          <w:b/>
        </w:rPr>
        <w:t>24.3.28</w:t>
      </w:r>
      <w:r>
        <w:rPr>
          <w:b/>
        </w:rPr>
        <w:t xml:space="preserve"> Eudicot Root Tip</w:t>
      </w:r>
      <w:bookmarkEnd w:id="33"/>
    </w:p>
    <w:p>
      <w:pPr>
        <w:pStyle w:val="Figure"/>
      </w:pPr>
      <w:r>
        <w:rPr>
          <w:i/>
        </w:rPr>
        <w:t xml:space="preserve">Fig: </w:t>
      </w:r>
      <w:r>
        <w:rPr/>
        <w:t>A) Root tip: Diagram of root tips divides into zone of cell division, zone of elongation, zone of maturation and vascular cylinder on the top. Micrograph of zone of cell division shows multiple procambium, ground meristem, protoderm, root apical meristem protected by root cap and root cap. B) Vascular cylinder: Micrograph of vascular cylinder shows multiple circular endodermis, pericycle, phloem, large circular xylem in center and circular cortex, with epidermis and root hair. C) Casparian strip: Diagram shows layers of xylem, phloem, pericycle, endodermis and Casparian strip, cortex and epidermis with root hair (from where water and minerals flow in and out).</w:t>
      </w:r>
    </w:p>
    <w:p>
      <w:pPr>
        <w:pStyle w:val="Slideheading"/>
      </w:pPr>
      <w:bookmarkStart w:id="34" w:name="s243029"/>
      <w:r>
        <w:rPr>
          <w:rStyle w:val="Slidecode"/>
          <w:b/>
        </w:rPr>
        <w:t>24.3.29</w:t>
      </w:r>
      <w:r>
        <w:rPr>
          <w:b/>
        </w:rPr>
        <w:t xml:space="preserve"> Branching of a Eudicot Root</w:t>
      </w:r>
      <w:bookmarkEnd w:id="34"/>
    </w:p>
    <w:p>
      <w:pPr>
        <w:pStyle w:val="Figure"/>
      </w:pPr>
      <w:r>
        <w:rPr>
          <w:i/>
        </w:rPr>
        <w:t xml:space="preserve">Fig: </w:t>
      </w:r>
      <w:r>
        <w:rPr/>
        <w:t>Diagram of branched eudicot root shows a branch root, pericycle, endodermis, cortex in center and vascular tissue in core.</w:t>
      </w:r>
    </w:p>
    <w:p>
      <w:pPr>
        <w:pStyle w:val="Figure"/>
      </w:pPr>
      <w:r>
        <w:rPr>
          <w:i/>
        </w:rPr>
        <w:t xml:space="preserve">Textbook caption: </w:t>
      </w:r>
      <w:r>
        <w:rPr/>
        <w:t>This cross section of a willow, Salix, shows the origination and growth of a branch root from the pericycle.</w:t>
      </w:r>
    </w:p>
    <w:p>
      <w:pPr>
        <w:pStyle w:val="Slideheading"/>
      </w:pPr>
      <w:bookmarkStart w:id="35" w:name="s243030"/>
      <w:r>
        <w:rPr>
          <w:rStyle w:val="Slidecode"/>
          <w:b/>
        </w:rPr>
        <w:t>24.3.30</w:t>
      </w:r>
      <w:r>
        <w:rPr>
          <w:b/>
        </w:rPr>
        <w:t xml:space="preserve"> Organization of Monocot Roots</w:t>
      </w:r>
      <w:bookmarkEnd w:id="35"/>
    </w:p>
    <w:p>
      <w:pPr>
        <w:pStyle w:val="Bullet"/>
        <w:numPr>
          <w:ilvl w:val="0"/>
          <w:numId w:val="90"/>
        </w:numPr>
      </w:pPr>
      <w:r>
        <w:rPr/>
        <w:t>The ground tissue of root’s pith is surrounded by a vascular ring.</w:t>
      </w:r>
    </w:p>
    <w:p>
      <w:pPr>
        <w:pStyle w:val="Bullet"/>
        <w:numPr>
          <w:ilvl w:val="0"/>
          <w:numId w:val="90"/>
        </w:numPr>
      </w:pPr>
      <w:r>
        <w:rPr/>
        <w:t>They have the same growth zones as eudicot roots, but do not undergo secondary growth.</w:t>
      </w:r>
    </w:p>
    <w:p>
      <w:pPr>
        <w:pStyle w:val="Bullet"/>
        <w:numPr>
          <w:ilvl w:val="0"/>
          <w:numId w:val="90"/>
        </w:numPr>
      </w:pPr>
      <w:r>
        <w:rPr/>
        <w:t>They have pericycle, endodermis, cortex, and epidermis.</w:t>
      </w:r>
    </w:p>
    <w:p>
      <w:pPr>
        <w:pStyle w:val="Slideheading"/>
      </w:pPr>
      <w:bookmarkStart w:id="36" w:name="s243031"/>
      <w:r>
        <w:rPr>
          <w:rStyle w:val="Slidecode"/>
          <w:b/>
        </w:rPr>
        <w:t>24.3.31</w:t>
      </w:r>
      <w:r>
        <w:rPr>
          <w:b/>
        </w:rPr>
        <w:t xml:space="preserve"> Monocot Root</w:t>
      </w:r>
      <w:bookmarkEnd w:id="36"/>
    </w:p>
    <w:p>
      <w:pPr>
        <w:pStyle w:val="Figure"/>
      </w:pPr>
      <w:r>
        <w:rPr>
          <w:i/>
        </w:rPr>
        <w:t xml:space="preserve">Fig: </w:t>
      </w:r>
      <w:r>
        <w:rPr/>
        <w:t>Diagram and micrograph of monocot root shows circular pith, phloem, multiple pericycle, endodermis with Casparian strip, xylem, cortex and epidermis.</w:t>
      </w:r>
    </w:p>
    <w:p>
      <w:pPr>
        <w:pStyle w:val="Figure"/>
      </w:pPr>
      <w:r>
        <w:rPr>
          <w:i/>
        </w:rPr>
        <w:t xml:space="preserve">Textbook caption: </w:t>
      </w:r>
      <w:r>
        <w:rPr/>
        <w:t>In this overall cross section, it is possible to observe that a vascular ring surrounds a central pith.</w:t>
      </w:r>
    </w:p>
    <w:p>
      <w:pPr>
        <w:pStyle w:val="Slideheading"/>
      </w:pPr>
      <w:bookmarkStart w:id="37" w:name="s243032"/>
      <w:r>
        <w:rPr>
          <w:rStyle w:val="Slidecode"/>
          <w:b/>
        </w:rPr>
        <w:t>24.3.32</w:t>
      </w:r>
      <w:r>
        <w:rPr>
          <w:b/>
        </w:rPr>
        <w:t xml:space="preserve"> Root Diversity</w:t>
      </w:r>
      <w:bookmarkEnd w:id="37"/>
    </w:p>
    <w:p>
      <w:pPr>
        <w:pStyle w:val="Bullet"/>
        <w:numPr>
          <w:ilvl w:val="0"/>
          <w:numId w:val="90"/>
        </w:numPr>
      </w:pPr>
      <w:r>
        <w:rPr/>
        <w:t>Primary root (taproot) – Fleshy, long single root, that grows straight down</w:t>
      </w:r>
    </w:p>
    <w:p>
      <w:pPr>
        <w:pStyle w:val="Bullet"/>
        <w:numPr>
          <w:ilvl w:val="1"/>
          <w:numId w:val="90"/>
        </w:numPr>
      </w:pPr>
      <w:r>
        <w:rPr/>
        <w:t>Stores food</w:t>
      </w:r>
    </w:p>
    <w:p>
      <w:pPr>
        <w:pStyle w:val="Bullet"/>
        <w:numPr>
          <w:ilvl w:val="0"/>
          <w:numId w:val="90"/>
        </w:numPr>
      </w:pPr>
      <w:r>
        <w:rPr/>
        <w:t>Fibrous root system – Slender roots and lateral branches</w:t>
      </w:r>
    </w:p>
    <w:p>
      <w:pPr>
        <w:pStyle w:val="Bullet"/>
        <w:numPr>
          <w:ilvl w:val="1"/>
          <w:numId w:val="90"/>
        </w:numPr>
      </w:pPr>
      <w:r>
        <w:rPr/>
        <w:t>Anchors plant to soil</w:t>
      </w:r>
    </w:p>
    <w:p>
      <w:pPr>
        <w:pStyle w:val="Bullet"/>
        <w:numPr>
          <w:ilvl w:val="1"/>
          <w:numId w:val="90"/>
        </w:numPr>
      </w:pPr>
      <w:r>
        <w:rPr/>
        <w:t>Found in monocots</w:t>
      </w:r>
    </w:p>
    <w:p>
      <w:pPr>
        <w:pStyle w:val="Bullet"/>
        <w:numPr>
          <w:ilvl w:val="0"/>
          <w:numId w:val="90"/>
        </w:numPr>
      </w:pPr>
      <w:r>
        <w:rPr/>
        <w:t>Some plants have roots that possess a variety of adaptations to better perform their functions.</w:t>
      </w:r>
    </w:p>
    <w:p>
      <w:pPr>
        <w:pStyle w:val="Bullet"/>
        <w:numPr>
          <w:ilvl w:val="0"/>
          <w:numId w:val="90"/>
        </w:numPr>
      </w:pPr>
      <w:r>
        <w:rPr/>
        <w:t>Improve anchorage to the ground and support in high wind</w:t>
      </w:r>
    </w:p>
    <w:p>
      <w:pPr>
        <w:pStyle w:val="Bullet"/>
        <w:numPr>
          <w:ilvl w:val="0"/>
          <w:numId w:val="90"/>
        </w:numPr>
      </w:pPr>
      <w:r>
        <w:rPr/>
        <w:t>Store large quantities of carbohydrate</w:t>
      </w:r>
    </w:p>
    <w:p>
      <w:pPr>
        <w:pStyle w:val="Bullet"/>
        <w:numPr>
          <w:ilvl w:val="0"/>
          <w:numId w:val="90"/>
        </w:numPr>
      </w:pPr>
      <w:r>
        <w:rPr/>
        <w:t>Increase absorption of water, minerals, oxygen, sunlight</w:t>
      </w:r>
    </w:p>
    <w:p>
      <w:pPr>
        <w:pStyle w:val="Slideheading"/>
      </w:pPr>
      <w:bookmarkStart w:id="38" w:name="s243033"/>
      <w:r>
        <w:rPr>
          <w:rStyle w:val="Slidecode"/>
          <w:b/>
        </w:rPr>
        <w:t>24.3.33</w:t>
      </w:r>
      <w:r>
        <w:rPr>
          <w:b/>
        </w:rPr>
        <w:t xml:space="preserve"> Root Specializations</w:t>
      </w:r>
      <w:bookmarkEnd w:id="38"/>
    </w:p>
    <w:p>
      <w:pPr>
        <w:pStyle w:val="Figure"/>
      </w:pPr>
      <w:r>
        <w:rPr>
          <w:i/>
        </w:rPr>
        <w:t xml:space="preserve">Fig: </w:t>
      </w:r>
      <w:r>
        <w:rPr/>
        <w:t>Root specialization examples include: roots for storage; prop roots for support; pneumatophores for oxygen; multifunctioning aerial roots.</w:t>
      </w:r>
    </w:p>
    <w:p>
      <w:pPr>
        <w:pStyle w:val="Figure"/>
      </w:pPr>
      <w:r>
        <w:rPr>
          <w:i/>
        </w:rPr>
        <w:t xml:space="preserve">Textbook: </w:t>
      </w:r>
      <w:r>
        <w:rPr/>
        <w:t>a. Sweet potato plants have food storage roots. b. Prop roots (corn) are specialized for support in high winds. c. Pneumatophores (mangrove, bald cypress) extend above the water's surface, so a tree living in water can acquire oxygen. d. The aerial roots of orchids offer physical support, water and nutrient uptake, and in some cases even photosynthesis; English ivy uses aerial roots to climb.</w:t>
      </w:r>
    </w:p>
    <w:p>
      <w:pPr>
        <w:pStyle w:val="Slideheading"/>
      </w:pPr>
      <w:bookmarkStart w:id="39" w:name="s243034"/>
      <w:r>
        <w:rPr>
          <w:rStyle w:val="Slidecode"/>
          <w:b/>
        </w:rPr>
        <w:t>24.3.34</w:t>
      </w:r>
      <w:r>
        <w:rPr>
          <w:b/>
        </w:rPr>
        <w:t xml:space="preserve"> Root Symbiotic Relationships</w:t>
      </w:r>
      <w:bookmarkEnd w:id="39"/>
    </w:p>
    <w:p>
      <w:pPr>
        <w:pStyle w:val="Bullet"/>
        <w:numPr>
          <w:ilvl w:val="0"/>
          <w:numId w:val="90"/>
        </w:numPr>
      </w:pPr>
      <w:r>
        <w:rPr/>
        <w:t>Mycorrhizae:</w:t>
      </w:r>
    </w:p>
    <w:p>
      <w:pPr>
        <w:pStyle w:val="Bullet"/>
        <w:numPr>
          <w:ilvl w:val="1"/>
          <w:numId w:val="90"/>
        </w:numPr>
      </w:pPr>
      <w:r>
        <w:rPr/>
        <w:t>Mutualistic associations between roots and fungi</w:t>
      </w:r>
    </w:p>
    <w:p>
      <w:pPr>
        <w:pStyle w:val="Bullet"/>
        <w:numPr>
          <w:ilvl w:val="1"/>
          <w:numId w:val="90"/>
        </w:numPr>
      </w:pPr>
      <w:r>
        <w:rPr/>
        <w:t>Assist in water and mineral extraction</w:t>
      </w:r>
    </w:p>
    <w:p>
      <w:pPr>
        <w:pStyle w:val="Bullet"/>
        <w:numPr>
          <w:ilvl w:val="0"/>
          <w:numId w:val="90"/>
        </w:numPr>
      </w:pPr>
      <w:r>
        <w:rPr/>
        <w:t>Root nodules:</w:t>
      </w:r>
    </w:p>
    <w:p>
      <w:pPr>
        <w:pStyle w:val="Bullet"/>
        <w:numPr>
          <w:ilvl w:val="1"/>
          <w:numId w:val="90"/>
        </w:numPr>
      </w:pPr>
      <w:r>
        <w:rPr/>
        <w:t>Contain nitrogen-fixing bacteria</w:t>
      </w:r>
    </w:p>
    <w:p>
      <w:pPr>
        <w:pStyle w:val="Bullet"/>
        <w:numPr>
          <w:ilvl w:val="2"/>
          <w:numId w:val="90"/>
        </w:numPr>
      </w:pPr>
      <w:r>
        <w:rPr/>
        <w:t>Plants cannot extract nitrogen from air, but bacteria in nodules can take up and reduce atmospheric nitrogen.</w:t>
      </w:r>
    </w:p>
    <w:p>
      <w:pPr>
        <w:pStyle w:val="Bullet"/>
        <w:numPr>
          <w:ilvl w:val="2"/>
          <w:numId w:val="90"/>
        </w:numPr>
      </w:pPr>
      <w:r>
        <w:rPr/>
        <w:t>Plants get nitrogen from bacteria, which receive carbohydrates from the plant.</w:t>
      </w:r>
    </w:p>
    <w:p>
      <w:pPr>
        <w:pStyle w:val="Sectionheading"/>
      </w:pPr>
      <w:r>
        <w:rPr/>
        <w:t>24.4 Organization and Diversity of Stems</w:t>
      </w:r>
    </w:p>
    <w:p>
      <w:pPr>
        <w:pStyle w:val="Pointer"/>
      </w:pPr>
      <w:r>
        <w:rPr/>
        <w:t xml:space="preserve">Quick guide for this section: page </w:t>
      </w:r>
      <w:r>
        <w:fldChar w:fldCharType="begin"/>
      </w:r>
      <w:r>
        <w:instrText xml:space="preserve"> PAGEREF g244 \h </w:instrText>
      </w:r>
      <w:r>
        <w:fldChar w:fldCharType="separate"/>
      </w:r>
      <w:r>
        <w:t>3</w:t>
      </w:r>
      <w:r>
        <w:fldChar w:fldCharType="end"/>
      </w:r>
    </w:p>
    <w:p>
      <w:pPr>
        <w:pStyle w:val="Slideheading"/>
      </w:pPr>
      <w:bookmarkStart w:id="40" w:name="s244035"/>
      <w:r>
        <w:rPr>
          <w:rStyle w:val="Slidecode"/>
          <w:b/>
        </w:rPr>
        <w:t>24.4.35</w:t>
      </w:r>
      <w:bookmarkEnd w:id="40"/>
    </w:p>
    <w:p>
      <w:pPr>
        <w:pStyle w:val="Bullet"/>
        <w:numPr>
          <w:ilvl w:val="0"/>
          <w:numId w:val="90"/>
        </w:numPr>
      </w:pPr>
      <w:r>
        <w:rPr/>
        <w:t>Anatomy of a woody twig:</w:t>
      </w:r>
    </w:p>
    <w:p>
      <w:pPr>
        <w:pStyle w:val="Bullet"/>
        <w:numPr>
          <w:ilvl w:val="1"/>
          <w:numId w:val="90"/>
        </w:numPr>
      </w:pPr>
      <w:r>
        <w:rPr/>
        <w:t>Terminal bud contains the shoot tip protected by bud scales.</w:t>
      </w:r>
    </w:p>
    <w:p>
      <w:pPr>
        <w:pStyle w:val="Bullet"/>
        <w:numPr>
          <w:ilvl w:val="2"/>
          <w:numId w:val="90"/>
        </w:numPr>
      </w:pPr>
      <w:r>
        <w:rPr/>
        <w:t>Each spring, bud scales drop, leaving a scar.</w:t>
      </w:r>
    </w:p>
    <w:p>
      <w:pPr>
        <w:pStyle w:val="Bullet"/>
        <w:numPr>
          <w:ilvl w:val="2"/>
          <w:numId w:val="90"/>
        </w:numPr>
      </w:pPr>
      <w:r>
        <w:rPr/>
        <w:t>Each scar is one year of growth.</w:t>
      </w:r>
    </w:p>
    <w:p>
      <w:pPr>
        <w:pStyle w:val="Bullet"/>
        <w:numPr>
          <w:ilvl w:val="1"/>
          <w:numId w:val="90"/>
        </w:numPr>
      </w:pPr>
      <w:r>
        <w:rPr/>
        <w:t>Shoot apical meristem</w:t>
      </w:r>
    </w:p>
    <w:p>
      <w:pPr>
        <w:pStyle w:val="Bullet"/>
        <w:numPr>
          <w:ilvl w:val="2"/>
          <w:numId w:val="90"/>
        </w:numPr>
      </w:pPr>
      <w:r>
        <w:rPr/>
        <w:t>Produces new cells that elongate and increase stem length</w:t>
      </w:r>
    </w:p>
    <w:p>
      <w:pPr>
        <w:pStyle w:val="Bullet"/>
        <w:numPr>
          <w:ilvl w:val="2"/>
          <w:numId w:val="90"/>
        </w:numPr>
      </w:pPr>
      <w:r>
        <w:rPr/>
        <w:t>Protected by terminal bud</w:t>
      </w:r>
    </w:p>
    <w:p>
      <w:pPr>
        <w:pStyle w:val="Bullet"/>
        <w:numPr>
          <w:ilvl w:val="3"/>
          <w:numId w:val="90"/>
        </w:numPr>
      </w:pPr>
      <w:r>
        <w:rPr/>
        <w:t>Enveloped by leaf primordia</w:t>
      </w:r>
    </w:p>
    <w:p>
      <w:pPr>
        <w:pStyle w:val="Bullet"/>
        <w:numPr>
          <w:ilvl w:val="3"/>
          <w:numId w:val="90"/>
        </w:numPr>
      </w:pPr>
      <w:r>
        <w:rPr/>
        <w:t>Specialized primary meristems</w:t>
      </w:r>
    </w:p>
    <w:p>
      <w:pPr>
        <w:pStyle w:val="Bullet"/>
        <w:numPr>
          <w:ilvl w:val="4"/>
          <w:numId w:val="90"/>
        </w:numPr>
      </w:pPr>
      <w:r>
        <w:rPr/>
        <w:t>Protoderm – gives rise to the epidermis</w:t>
      </w:r>
    </w:p>
    <w:p>
      <w:pPr>
        <w:pStyle w:val="Bullet"/>
        <w:numPr>
          <w:ilvl w:val="4"/>
          <w:numId w:val="90"/>
        </w:numPr>
      </w:pPr>
      <w:r>
        <w:rPr/>
        <w:t>Ground Meristem – gives rise to pith and cortex</w:t>
      </w:r>
    </w:p>
    <w:p>
      <w:pPr>
        <w:pStyle w:val="Bullet"/>
        <w:numPr>
          <w:ilvl w:val="4"/>
          <w:numId w:val="90"/>
        </w:numPr>
      </w:pPr>
      <w:r>
        <w:rPr/>
        <w:t>Procambium – produces primary xylem and phloem</w:t>
      </w:r>
    </w:p>
    <w:p>
      <w:pPr>
        <w:pStyle w:val="Bullet"/>
        <w:numPr>
          <w:ilvl w:val="2"/>
          <w:numId w:val="90"/>
        </w:numPr>
      </w:pPr>
      <w:r>
        <w:rPr/>
        <w:t>Mature vascular bundles contain vascular cambium.</w:t>
      </w:r>
    </w:p>
    <w:p>
      <w:pPr>
        <w:pStyle w:val="Slideheading"/>
      </w:pPr>
      <w:bookmarkStart w:id="41" w:name="s244036"/>
      <w:r>
        <w:rPr>
          <w:rStyle w:val="Slidecode"/>
          <w:b/>
        </w:rPr>
        <w:t>24.4.36</w:t>
      </w:r>
      <w:r>
        <w:rPr>
          <w:b/>
        </w:rPr>
        <w:t xml:space="preserve"> Woody Twig</w:t>
      </w:r>
      <w:bookmarkEnd w:id="41"/>
    </w:p>
    <w:p>
      <w:pPr>
        <w:pStyle w:val="Figure"/>
      </w:pPr>
      <w:r>
        <w:rPr>
          <w:i/>
        </w:rPr>
        <w:t xml:space="preserve">Fig: </w:t>
      </w:r>
      <w:r>
        <w:rPr/>
        <w:t>Diagram shows lenticel, bud scale, terminal budscale scars, nodes, internode, axillary bud, leaf and bundle scars, stem, terminal bud and bud scale.</w:t>
      </w:r>
    </w:p>
    <w:p>
      <w:pPr>
        <w:pStyle w:val="Slideheading"/>
      </w:pPr>
      <w:bookmarkStart w:id="42" w:name="s244037"/>
      <w:r>
        <w:rPr>
          <w:rStyle w:val="Slidecode"/>
          <w:b/>
        </w:rPr>
        <w:t>24.4.37</w:t>
      </w:r>
      <w:r>
        <w:rPr>
          <w:b/>
        </w:rPr>
        <w:t xml:space="preserve"> Shoot Tip and Primary Meristems</w:t>
      </w:r>
      <w:bookmarkEnd w:id="42"/>
    </w:p>
    <w:p>
      <w:pPr>
        <w:pStyle w:val="Figure"/>
      </w:pPr>
      <w:r>
        <w:rPr>
          <w:i/>
        </w:rPr>
        <w:t xml:space="preserve">Fig: </w:t>
      </w:r>
      <w:r>
        <w:rPr/>
        <w:t>A) Shoot tip: Diagram of shoot tips divides into three zones. Lower zone: It consists of longitudinal primary xylem and primary phloem. Middle zone: It consists of longitudinal vascular cambium and hemispherical axillary bud. Top zone: It consists of procambium, ground meristem, protoderm, shoot apical meristem and leaf primordium. B) Fate of primary meristems: Three Primary Meristems: It consists of protoderm on the outer radial area, ground meristem in the middle and procambium in the core. C) Primary Tissues: It consists of epidermis on the outermost radial area, cortex in the outer radial area and pith in the center. Enlarged diagram of vascular bundles show circular multiple pith, primary xylem, vascular cambium, primary phloem and cortex.</w:t>
      </w:r>
    </w:p>
    <w:p>
      <w:pPr>
        <w:pStyle w:val="Slideheading"/>
      </w:pPr>
      <w:bookmarkStart w:id="43" w:name="s244038"/>
      <w:r>
        <w:rPr>
          <w:rStyle w:val="Slidecode"/>
          <w:b/>
        </w:rPr>
        <w:t>24.4.38</w:t>
      </w:r>
      <w:r>
        <w:rPr>
          <w:b/>
        </w:rPr>
        <w:t xml:space="preserve"> Herbaceous Stems</w:t>
      </w:r>
      <w:bookmarkEnd w:id="43"/>
    </w:p>
    <w:p>
      <w:pPr>
        <w:pStyle w:val="Bullet"/>
        <w:numPr>
          <w:ilvl w:val="0"/>
          <w:numId w:val="90"/>
        </w:numPr>
      </w:pPr>
      <w:r>
        <w:rPr/>
        <w:t>Mature, nonwoody stems exhibit only primary growth.</w:t>
      </w:r>
    </w:p>
    <w:p>
      <w:pPr>
        <w:pStyle w:val="Bullet"/>
        <w:numPr>
          <w:ilvl w:val="1"/>
          <w:numId w:val="90"/>
        </w:numPr>
      </w:pPr>
      <w:r>
        <w:rPr/>
        <w:t>Outermost tissue is covered with waxy cuticle.</w:t>
      </w:r>
    </w:p>
    <w:p>
      <w:pPr>
        <w:pStyle w:val="Bullet"/>
        <w:numPr>
          <w:ilvl w:val="1"/>
          <w:numId w:val="90"/>
        </w:numPr>
      </w:pPr>
      <w:r>
        <w:rPr/>
        <w:t>Stems have distinctive vascular bundles.</w:t>
      </w:r>
    </w:p>
    <w:p>
      <w:pPr>
        <w:pStyle w:val="Bullet"/>
        <w:numPr>
          <w:ilvl w:val="2"/>
          <w:numId w:val="90"/>
        </w:numPr>
      </w:pPr>
      <w:r>
        <w:rPr/>
        <w:t>Herbaceous eudicots – vascular bundles arranged in distinct ring</w:t>
      </w:r>
    </w:p>
    <w:p>
      <w:pPr>
        <w:pStyle w:val="Bullet"/>
        <w:numPr>
          <w:ilvl w:val="2"/>
          <w:numId w:val="90"/>
        </w:numPr>
      </w:pPr>
      <w:r>
        <w:rPr/>
        <w:t>Monocots – vascular bundles scattered throughout stem</w:t>
      </w:r>
    </w:p>
    <w:p>
      <w:pPr>
        <w:pStyle w:val="Slideheading"/>
      </w:pPr>
      <w:bookmarkStart w:id="44" w:name="s244039"/>
      <w:r>
        <w:rPr>
          <w:rStyle w:val="Slidecode"/>
          <w:b/>
        </w:rPr>
        <w:t>24.4.39</w:t>
      </w:r>
      <w:r>
        <w:rPr>
          <w:b/>
        </w:rPr>
        <w:t xml:space="preserve"> Herbaceous Eudicot Stem</w:t>
      </w:r>
      <w:bookmarkEnd w:id="44"/>
    </w:p>
    <w:p>
      <w:pPr>
        <w:pStyle w:val="Figure"/>
      </w:pPr>
      <w:r>
        <w:rPr>
          <w:i/>
        </w:rPr>
        <w:t xml:space="preserve">Fig: </w:t>
      </w:r>
      <w:r>
        <w:rPr/>
        <w:t>Left panel: Diagram of herbaceous eudicot stem consists of cluster of pith in the center with cortex and epidermis. Right panel: Enlarged diagram of vascular bundles show circular multiple xylem, phloem, phloem fiber, circular pith, vascular cambium with set layers of parenchyma cells, collenchyma cells, and epidermis.</w:t>
      </w:r>
    </w:p>
    <w:p>
      <w:pPr>
        <w:pStyle w:val="Slideheading"/>
      </w:pPr>
      <w:bookmarkStart w:id="45" w:name="s244040"/>
      <w:r>
        <w:rPr>
          <w:rStyle w:val="Slidecode"/>
          <w:b/>
        </w:rPr>
        <w:t>24.4.40</w:t>
      </w:r>
      <w:r>
        <w:rPr>
          <w:b/>
        </w:rPr>
        <w:t xml:space="preserve"> Monocot Stem</w:t>
      </w:r>
      <w:bookmarkEnd w:id="45"/>
    </w:p>
    <w:p>
      <w:pPr>
        <w:pStyle w:val="Figure"/>
      </w:pPr>
      <w:r>
        <w:rPr>
          <w:i/>
        </w:rPr>
        <w:t xml:space="preserve">Fig: </w:t>
      </w:r>
      <w:r>
        <w:rPr/>
        <w:t>Top panel: Micrograph shows ovular vascular bundles, ground tissue and epidermis. Right panel: Enlarged diagram of vascular bundle shows different sized circular layers of ground tissue (parenchyma), xylem, phloem, bundle sheath cells, sieve-tube member, air space, companion cell, and vessel element.</w:t>
      </w:r>
    </w:p>
    <w:p>
      <w:pPr>
        <w:pStyle w:val="Slideheading"/>
      </w:pPr>
      <w:bookmarkStart w:id="46" w:name="s244041"/>
      <w:r>
        <w:rPr>
          <w:rStyle w:val="Slidecode"/>
          <w:b/>
        </w:rPr>
        <w:t>24.4.41</w:t>
      </w:r>
      <w:r>
        <w:rPr>
          <w:b/>
        </w:rPr>
        <w:t xml:space="preserve"> Woody Stems</w:t>
      </w:r>
      <w:bookmarkEnd w:id="46"/>
    </w:p>
    <w:p>
      <w:pPr>
        <w:pStyle w:val="Bullet"/>
        <w:numPr>
          <w:ilvl w:val="0"/>
          <w:numId w:val="90"/>
        </w:numPr>
      </w:pPr>
      <w:r>
        <w:rPr/>
        <w:t>Woody plants have both primary and secondary tissues.</w:t>
      </w:r>
    </w:p>
    <w:p>
      <w:pPr>
        <w:pStyle w:val="Bullet"/>
        <w:numPr>
          <w:ilvl w:val="2"/>
          <w:numId w:val="90"/>
        </w:numPr>
      </w:pPr>
      <w:r>
        <w:rPr/>
        <w:t>Primary tissues form each year from primary meristems.</w:t>
      </w:r>
    </w:p>
    <w:p>
      <w:pPr>
        <w:pStyle w:val="Bullet"/>
        <w:numPr>
          <w:ilvl w:val="2"/>
          <w:numId w:val="90"/>
        </w:numPr>
      </w:pPr>
      <w:r>
        <w:rPr/>
        <w:t>Secondary tissues develop during first and subsequent years from lateral meristems.</w:t>
      </w:r>
    </w:p>
    <w:p>
      <w:pPr>
        <w:pStyle w:val="Slideheading"/>
      </w:pPr>
      <w:bookmarkStart w:id="47" w:name="s244042"/>
      <w:r>
        <w:rPr>
          <w:rStyle w:val="Slidecode"/>
          <w:b/>
        </w:rPr>
        <w:t>24.4.42</w:t>
      </w:r>
      <w:r>
        <w:rPr>
          <w:b/>
        </w:rPr>
        <w:t xml:space="preserve"> Woody Stem Characteristics</w:t>
      </w:r>
      <w:bookmarkEnd w:id="47"/>
    </w:p>
    <w:p>
      <w:pPr>
        <w:pStyle w:val="Bullet"/>
        <w:numPr>
          <w:ilvl w:val="0"/>
          <w:numId w:val="90"/>
        </w:numPr>
      </w:pPr>
      <w:r>
        <w:rPr/>
        <w:t>Woody stems have both primary and secondary growth.</w:t>
      </w:r>
    </w:p>
    <w:p>
      <w:pPr>
        <w:pStyle w:val="Bullet"/>
        <w:numPr>
          <w:ilvl w:val="1"/>
          <w:numId w:val="90"/>
        </w:numPr>
      </w:pPr>
      <w:r>
        <w:rPr/>
        <w:t>Primary growth increases the length of the plant.</w:t>
      </w:r>
    </w:p>
    <w:p>
      <w:pPr>
        <w:pStyle w:val="Bullet"/>
        <w:numPr>
          <w:ilvl w:val="1"/>
          <w:numId w:val="90"/>
        </w:numPr>
      </w:pPr>
      <w:r>
        <w:rPr/>
        <w:t>Secondary growth increases the girth.</w:t>
      </w:r>
    </w:p>
    <w:p>
      <w:pPr>
        <w:pStyle w:val="Bullet"/>
        <w:numPr>
          <w:ilvl w:val="0"/>
          <w:numId w:val="90"/>
        </w:numPr>
      </w:pPr>
      <w:r>
        <w:rPr/>
        <w:t>Woody stems have no vascular tissue, and instead have three distinct regions.</w:t>
      </w:r>
    </w:p>
    <w:p>
      <w:pPr>
        <w:pStyle w:val="Bullet"/>
        <w:numPr>
          <w:ilvl w:val="1"/>
          <w:numId w:val="90"/>
        </w:numPr>
      </w:pPr>
      <w:r>
        <w:rPr/>
        <w:t>Bark</w:t>
      </w:r>
    </w:p>
    <w:p>
      <w:pPr>
        <w:pStyle w:val="Bullet"/>
        <w:numPr>
          <w:ilvl w:val="1"/>
          <w:numId w:val="90"/>
        </w:numPr>
      </w:pPr>
      <w:r>
        <w:rPr/>
        <w:t>Pith</w:t>
      </w:r>
    </w:p>
    <w:p>
      <w:pPr>
        <w:pStyle w:val="Correction"/>
      </w:pPr>
      <w:r>
        <w:rPr>
          <w:b/>
          <w:i/>
        </w:rPr>
        <w:t xml:space="preserve">Textbook: </w:t>
      </w:r>
      <w:r>
        <w:rPr/>
        <w:t>Woody stems are mostly vascular tissue: wood is secondary xylem, and bark contains secondary phloem (24.4.43–45). The three regions are bark, wood and pith (the slide leaves out wood). The professor confirmed this slide is wrong (Oct 22).</w:t>
      </w:r>
    </w:p>
    <w:p>
      <w:pPr>
        <w:pStyle w:val="Slideheading"/>
      </w:pPr>
      <w:bookmarkStart w:id="48" w:name="s244043"/>
      <w:r>
        <w:rPr>
          <w:rStyle w:val="Slidecode"/>
          <w:b/>
        </w:rPr>
        <w:t>24.4.43</w:t>
      </w:r>
      <w:r>
        <w:rPr>
          <w:b/>
        </w:rPr>
        <w:t xml:space="preserve"> Diagrams of Secondary Growth of Stems</w:t>
      </w:r>
      <w:bookmarkEnd w:id="48"/>
    </w:p>
    <w:p>
      <w:pPr>
        <w:pStyle w:val="Figure"/>
      </w:pPr>
      <w:r>
        <w:rPr>
          <w:i/>
        </w:rPr>
        <w:t xml:space="preserve">Fig: </w:t>
      </w:r>
      <w:r>
        <w:rPr/>
        <w:t>Vascular cambium: lateral meristem that will produce secondary xylem and secondary phloem in each succeeding year. Periderm: As a stem becomes woody, epidermis is replaced by the periderm. Bark: includes periderm and living secondary phloem. Wood: Increases each year; includes annual rings of xylem.</w:t>
      </w:r>
    </w:p>
    <w:p>
      <w:pPr>
        <w:pStyle w:val="Slideheading"/>
      </w:pPr>
      <w:bookmarkStart w:id="49" w:name="s244044"/>
      <w:r>
        <w:rPr>
          <w:rStyle w:val="Slidecode"/>
          <w:b/>
        </w:rPr>
        <w:t>24.4.44</w:t>
      </w:r>
      <w:r>
        <w:rPr>
          <w:b/>
        </w:rPr>
        <w:t xml:space="preserve"> Bark</w:t>
      </w:r>
      <w:bookmarkEnd w:id="49"/>
    </w:p>
    <w:p>
      <w:pPr>
        <w:pStyle w:val="Bullet"/>
        <w:numPr>
          <w:ilvl w:val="0"/>
          <w:numId w:val="90"/>
        </w:numPr>
      </w:pPr>
      <w:r>
        <w:rPr/>
        <w:t>Bark of a tree contains cork, cork cambium, cortex, and phloem.</w:t>
      </w:r>
    </w:p>
    <w:p>
      <w:pPr>
        <w:pStyle w:val="Bullet"/>
        <w:numPr>
          <w:ilvl w:val="0"/>
          <w:numId w:val="90"/>
        </w:numPr>
      </w:pPr>
      <w:r>
        <w:rPr/>
        <w:t>Bark can be removed, but it is harmful to the plant due to lack of organic nutrient transport.</w:t>
      </w:r>
    </w:p>
    <w:p>
      <w:pPr>
        <w:pStyle w:val="Bullet"/>
        <w:numPr>
          <w:ilvl w:val="0"/>
          <w:numId w:val="90"/>
        </w:numPr>
      </w:pPr>
      <w:r>
        <w:rPr/>
        <w:t>Girdling, removing bark from around the tree, leads to the death of the tree.</w:t>
      </w:r>
    </w:p>
    <w:p>
      <w:pPr>
        <w:pStyle w:val="Bullet"/>
        <w:numPr>
          <w:ilvl w:val="0"/>
          <w:numId w:val="90"/>
        </w:numPr>
      </w:pPr>
      <w:r>
        <w:rPr/>
        <w:t>Cork cells are impregnated with suberin.</w:t>
      </w:r>
    </w:p>
    <w:p>
      <w:pPr>
        <w:pStyle w:val="Bullet"/>
        <w:numPr>
          <w:ilvl w:val="1"/>
          <w:numId w:val="90"/>
        </w:numPr>
      </w:pPr>
      <w:r>
        <w:rPr/>
        <w:t>Gas exchange is impeded except at lenticels.</w:t>
      </w:r>
    </w:p>
    <w:p>
      <w:pPr>
        <w:pStyle w:val="Slideheading"/>
      </w:pPr>
      <w:bookmarkStart w:id="50" w:name="s244045"/>
      <w:r>
        <w:rPr>
          <w:rStyle w:val="Slidecode"/>
          <w:b/>
        </w:rPr>
        <w:t>24.4.45</w:t>
      </w:r>
      <w:r>
        <w:rPr>
          <w:b/>
        </w:rPr>
        <w:t xml:space="preserve"> Wood</w:t>
      </w:r>
      <w:bookmarkEnd w:id="50"/>
    </w:p>
    <w:p>
      <w:pPr>
        <w:pStyle w:val="Bullet"/>
        <w:numPr>
          <w:ilvl w:val="0"/>
          <w:numId w:val="90"/>
        </w:numPr>
      </w:pPr>
      <w:r>
        <w:rPr/>
        <w:t>Wood is secondary xylem that builds up year after year.</w:t>
      </w:r>
    </w:p>
    <w:p>
      <w:pPr>
        <w:pStyle w:val="Bullet"/>
        <w:numPr>
          <w:ilvl w:val="1"/>
          <w:numId w:val="90"/>
        </w:numPr>
      </w:pPr>
      <w:r>
        <w:rPr/>
        <w:t>Vascular cambium is dormant during winter.</w:t>
      </w:r>
    </w:p>
    <w:p>
      <w:pPr>
        <w:pStyle w:val="Bullet"/>
        <w:numPr>
          <w:ilvl w:val="1"/>
          <w:numId w:val="90"/>
        </w:numPr>
      </w:pPr>
      <w:r>
        <w:rPr/>
        <w:t>Annual ring is made up of spring wood and summer wood.</w:t>
      </w:r>
    </w:p>
    <w:p>
      <w:pPr>
        <w:pStyle w:val="Bullet"/>
        <w:numPr>
          <w:ilvl w:val="2"/>
          <w:numId w:val="90"/>
        </w:numPr>
      </w:pPr>
      <w:r>
        <w:rPr/>
        <w:t>Summer wood has a lower proportion of vessels than spring wood.</w:t>
      </w:r>
    </w:p>
    <w:p>
      <w:pPr>
        <w:pStyle w:val="Bullet"/>
        <w:numPr>
          <w:ilvl w:val="0"/>
          <w:numId w:val="90"/>
        </w:numPr>
      </w:pPr>
      <w:r>
        <w:rPr/>
        <w:t>In older trees, inner annual rings, called heartwood, no longer function in water transport.</w:t>
      </w:r>
    </w:p>
    <w:p>
      <w:pPr>
        <w:pStyle w:val="Slideheading"/>
      </w:pPr>
      <w:bookmarkStart w:id="51" w:name="s244046"/>
      <w:r>
        <w:rPr>
          <w:rStyle w:val="Slidecode"/>
          <w:b/>
        </w:rPr>
        <w:t>24.4.46</w:t>
      </w:r>
      <w:r>
        <w:rPr>
          <w:b/>
        </w:rPr>
        <w:t xml:space="preserve"> Three-Year-Old Woody Twig</w:t>
      </w:r>
      <w:bookmarkEnd w:id="51"/>
    </w:p>
    <w:p>
      <w:pPr>
        <w:pStyle w:val="Figure"/>
      </w:pPr>
      <w:r>
        <w:rPr>
          <w:i/>
        </w:rPr>
        <w:t xml:space="preserve">Fig: </w:t>
      </w:r>
      <w:r>
        <w:rPr/>
        <w:t>Pith: it consists of layer of primary xylem. Wood: It consists of layers of summer and spring wood (which together constitute annual ring) and secondary xylem. Vascular Cambium. Bark: It consists of layers of phloem, phloem ray, cortex, cork cambium and cork.</w:t>
      </w:r>
    </w:p>
    <w:p>
      <w:pPr>
        <w:pStyle w:val="Slideheading"/>
      </w:pPr>
      <w:bookmarkStart w:id="52" w:name="s244047"/>
      <w:r>
        <w:rPr>
          <w:rStyle w:val="Slidecode"/>
          <w:b/>
        </w:rPr>
        <w:t>24.4.47</w:t>
      </w:r>
      <w:r>
        <w:rPr>
          <w:b/>
        </w:rPr>
        <w:t xml:space="preserve"> Tree Trunk</w:t>
      </w:r>
      <w:bookmarkEnd w:id="52"/>
    </w:p>
    <w:p>
      <w:pPr>
        <w:pStyle w:val="Figure"/>
      </w:pPr>
      <w:r>
        <w:rPr>
          <w:i/>
        </w:rPr>
        <w:t xml:space="preserve">Fig: </w:t>
      </w:r>
      <w:r>
        <w:rPr/>
        <w:t>A) Tree trunk, cross-sectional view: Diagram shows irregular circular annual rings across the surface. B) Tree trunk, longitudinal view: It consists of inner to outer layers of heartwood, sapwood, vascular cambium, phloem and cork.</w:t>
      </w:r>
    </w:p>
    <w:p>
      <w:pPr>
        <w:pStyle w:val="Slideheading"/>
      </w:pPr>
      <w:bookmarkStart w:id="53" w:name="s244048"/>
      <w:r>
        <w:rPr>
          <w:rStyle w:val="Slidecode"/>
          <w:b/>
        </w:rPr>
        <w:t>24.4.48</w:t>
      </w:r>
      <w:r>
        <w:rPr>
          <w:b/>
        </w:rPr>
        <w:t xml:space="preserve"> Stem Diversity 1</w:t>
      </w:r>
      <w:bookmarkEnd w:id="53"/>
    </w:p>
    <w:p>
      <w:pPr>
        <w:pStyle w:val="Bullet"/>
        <w:numPr>
          <w:ilvl w:val="0"/>
          <w:numId w:val="90"/>
        </w:numPr>
      </w:pPr>
      <w:r>
        <w:rPr/>
        <w:t>Aboveground vertical stems</w:t>
      </w:r>
    </w:p>
    <w:p>
      <w:pPr>
        <w:pStyle w:val="Bullet"/>
        <w:numPr>
          <w:ilvl w:val="0"/>
          <w:numId w:val="90"/>
        </w:numPr>
      </w:pPr>
      <w:r>
        <w:rPr/>
        <w:t>Stolons</w:t>
      </w:r>
    </w:p>
    <w:p>
      <w:pPr>
        <w:pStyle w:val="Bullet"/>
        <w:numPr>
          <w:ilvl w:val="1"/>
          <w:numId w:val="90"/>
        </w:numPr>
      </w:pPr>
      <w:r>
        <w:rPr/>
        <w:t>Aboveground horizontal stems</w:t>
      </w:r>
    </w:p>
    <w:p>
      <w:pPr>
        <w:pStyle w:val="Bullet"/>
        <w:numPr>
          <w:ilvl w:val="1"/>
          <w:numId w:val="90"/>
        </w:numPr>
      </w:pPr>
      <w:r>
        <w:rPr/>
        <w:t>Produce new plants when nodes touch the ground</w:t>
      </w:r>
    </w:p>
    <w:p>
      <w:pPr>
        <w:pStyle w:val="Bullet"/>
        <w:numPr>
          <w:ilvl w:val="0"/>
          <w:numId w:val="90"/>
        </w:numPr>
      </w:pPr>
      <w:r>
        <w:rPr/>
        <w:t>Rhizomes</w:t>
      </w:r>
    </w:p>
    <w:p>
      <w:pPr>
        <w:pStyle w:val="Bullet"/>
        <w:numPr>
          <w:ilvl w:val="1"/>
          <w:numId w:val="90"/>
        </w:numPr>
      </w:pPr>
      <w:r>
        <w:rPr/>
        <w:t>Underground horizontal stems</w:t>
      </w:r>
    </w:p>
    <w:p>
      <w:pPr>
        <w:pStyle w:val="Bullet"/>
        <w:numPr>
          <w:ilvl w:val="1"/>
          <w:numId w:val="90"/>
        </w:numPr>
      </w:pPr>
      <w:r>
        <w:rPr/>
        <w:t>Contribute to asexual reproduction</w:t>
      </w:r>
    </w:p>
    <w:p>
      <w:pPr>
        <w:pStyle w:val="Bullet"/>
        <w:numPr>
          <w:ilvl w:val="1"/>
          <w:numId w:val="90"/>
        </w:numPr>
      </w:pPr>
      <w:r>
        <w:rPr/>
        <w:t>Variations:</w:t>
      </w:r>
    </w:p>
    <w:p>
      <w:pPr>
        <w:pStyle w:val="Bullet"/>
        <w:numPr>
          <w:ilvl w:val="2"/>
          <w:numId w:val="90"/>
        </w:numPr>
      </w:pPr>
      <w:r>
        <w:rPr/>
        <w:t>Tubers – Enlarged portions functioning in food storage</w:t>
      </w:r>
    </w:p>
    <w:p>
      <w:pPr>
        <w:pStyle w:val="Bullet"/>
        <w:numPr>
          <w:ilvl w:val="2"/>
          <w:numId w:val="90"/>
        </w:numPr>
      </w:pPr>
      <w:r>
        <w:rPr/>
        <w:t>Corms – Underground stems that produce new plants during the next season</w:t>
      </w:r>
    </w:p>
    <w:p>
      <w:pPr>
        <w:pStyle w:val="Bullet"/>
        <w:numPr>
          <w:ilvl w:val="0"/>
          <w:numId w:val="90"/>
        </w:numPr>
      </w:pPr>
      <w:r>
        <w:rPr/>
        <w:t>Humans make use of stems.</w:t>
      </w:r>
    </w:p>
    <w:p>
      <w:pPr>
        <w:pStyle w:val="Bullet"/>
        <w:numPr>
          <w:ilvl w:val="1"/>
          <w:numId w:val="90"/>
        </w:numPr>
      </w:pPr>
      <w:r>
        <w:rPr/>
        <w:t>Sugar cane produces table sugar.</w:t>
      </w:r>
    </w:p>
    <w:p>
      <w:pPr>
        <w:pStyle w:val="Bullet"/>
        <w:numPr>
          <w:ilvl w:val="1"/>
          <w:numId w:val="90"/>
        </w:numPr>
      </w:pPr>
      <w:r>
        <w:rPr/>
        <w:t>Cinnamon and quinine are produced from bark.</w:t>
      </w:r>
    </w:p>
    <w:p>
      <w:pPr>
        <w:pStyle w:val="Bullet"/>
        <w:numPr>
          <w:ilvl w:val="1"/>
          <w:numId w:val="90"/>
        </w:numPr>
      </w:pPr>
      <w:r>
        <w:rPr/>
        <w:t>Wood is used to produce paper and building materials.</w:t>
      </w:r>
    </w:p>
    <w:p>
      <w:pPr>
        <w:pStyle w:val="Slideheading"/>
      </w:pPr>
      <w:bookmarkStart w:id="54" w:name="s244049"/>
      <w:r>
        <w:rPr>
          <w:rStyle w:val="Slidecode"/>
          <w:b/>
        </w:rPr>
        <w:t>24.4.49</w:t>
      </w:r>
      <w:r>
        <w:rPr>
          <w:b/>
        </w:rPr>
        <w:t xml:space="preserve"> Stem Diversity 2</w:t>
      </w:r>
      <w:bookmarkEnd w:id="54"/>
    </w:p>
    <w:p>
      <w:pPr>
        <w:pStyle w:val="Figure"/>
      </w:pPr>
      <w:r>
        <w:rPr>
          <w:i/>
        </w:rPr>
        <w:t xml:space="preserve">Fig: </w:t>
      </w:r>
      <w:r>
        <w:rPr/>
        <w:t>a) Labels include stolon, node, and adventitious roots. B) Labels include rhizome and adventitious roots. C) Labels on potato include rhizome, branch, axillary bud, and tuber. D) Labels of gladiolus include axillary bud, corm, papery leaves, and adventitious roots.</w:t>
      </w:r>
    </w:p>
    <w:p>
      <w:pPr>
        <w:pStyle w:val="Sectionheading"/>
      </w:pPr>
      <w:r>
        <w:rPr/>
        <w:t>24.5 Organization and Diversity of Leaves</w:t>
      </w:r>
    </w:p>
    <w:p>
      <w:pPr>
        <w:pStyle w:val="Pointer"/>
      </w:pPr>
      <w:r>
        <w:rPr/>
        <w:t xml:space="preserve">Quick guide for this section: page </w:t>
      </w:r>
      <w:r>
        <w:fldChar w:fldCharType="begin"/>
      </w:r>
      <w:r>
        <w:instrText xml:space="preserve"> PAGEREF g245 \h </w:instrText>
      </w:r>
      <w:r>
        <w:fldChar w:fldCharType="separate"/>
      </w:r>
      <w:r>
        <w:t>4</w:t>
      </w:r>
      <w:r>
        <w:fldChar w:fldCharType="end"/>
      </w:r>
    </w:p>
    <w:p>
      <w:pPr>
        <w:pStyle w:val="Slideheading"/>
      </w:pPr>
      <w:bookmarkStart w:id="55" w:name="s245050"/>
      <w:r>
        <w:rPr>
          <w:rStyle w:val="Slidecode"/>
          <w:b/>
        </w:rPr>
        <w:t>24.5.50</w:t>
      </w:r>
      <w:bookmarkEnd w:id="55"/>
    </w:p>
    <w:p>
      <w:pPr>
        <w:pStyle w:val="Bullet"/>
        <w:numPr>
          <w:ilvl w:val="1"/>
          <w:numId w:val="90"/>
        </w:numPr>
      </w:pPr>
      <w:r>
        <w:rPr/>
        <w:t>The leaf is the major part of the plant that carries on photosynthesis.</w:t>
      </w:r>
    </w:p>
    <w:p>
      <w:pPr>
        <w:pStyle w:val="Bullet"/>
        <w:numPr>
          <w:ilvl w:val="2"/>
          <w:numId w:val="90"/>
        </w:numPr>
      </w:pPr>
      <w:r>
        <w:rPr/>
        <w:t>Photosynthesis requires water, carbon dioxide, and sun.</w:t>
      </w:r>
    </w:p>
    <w:p>
      <w:pPr>
        <w:pStyle w:val="Bullet"/>
        <w:numPr>
          <w:ilvl w:val="1"/>
          <w:numId w:val="90"/>
        </w:numPr>
      </w:pPr>
      <w:r>
        <w:rPr/>
        <w:t>Foliage leaves are usually broad and thin.</w:t>
      </w:r>
    </w:p>
    <w:p>
      <w:pPr>
        <w:pStyle w:val="Bullet"/>
        <w:numPr>
          <w:ilvl w:val="3"/>
          <w:numId w:val="90"/>
        </w:numPr>
      </w:pPr>
      <w:r>
        <w:rPr/>
        <w:t>Blade – Wide portion of foliage leaf</w:t>
      </w:r>
    </w:p>
    <w:p>
      <w:pPr>
        <w:pStyle w:val="Bullet"/>
        <w:numPr>
          <w:ilvl w:val="3"/>
          <w:numId w:val="90"/>
        </w:numPr>
      </w:pPr>
      <w:r>
        <w:rPr/>
        <w:t>Petiole – Stalk attaching blade to stem</w:t>
      </w:r>
    </w:p>
    <w:p>
      <w:pPr>
        <w:pStyle w:val="Bullet"/>
        <w:numPr>
          <w:ilvl w:val="3"/>
          <w:numId w:val="90"/>
        </w:numPr>
      </w:pPr>
      <w:r>
        <w:rPr/>
        <w:t>Leaf axil – Upper acute angle between petiole and stem where the axillary bud is found</w:t>
      </w:r>
    </w:p>
    <w:p>
      <w:pPr>
        <w:pStyle w:val="Bullet"/>
        <w:numPr>
          <w:ilvl w:val="0"/>
          <w:numId w:val="90"/>
        </w:numPr>
      </w:pPr>
      <w:r>
        <w:rPr/>
        <w:t>Sizes, shapes, colors, and textures of leaves are variable.</w:t>
      </w:r>
    </w:p>
    <w:p>
      <w:pPr>
        <w:pStyle w:val="Bullet"/>
        <w:numPr>
          <w:ilvl w:val="2"/>
          <w:numId w:val="90"/>
        </w:numPr>
      </w:pPr>
      <w:r>
        <w:rPr/>
        <w:t>Evergreens bear leaves the entire year.</w:t>
      </w:r>
    </w:p>
    <w:p>
      <w:pPr>
        <w:pStyle w:val="Bullet"/>
        <w:numPr>
          <w:ilvl w:val="2"/>
          <w:numId w:val="90"/>
        </w:numPr>
      </w:pPr>
      <w:r>
        <w:rPr/>
        <w:t>Plants that lose all of their leaves are deciduous.</w:t>
      </w:r>
    </w:p>
    <w:p>
      <w:pPr>
        <w:pStyle w:val="Slideheading"/>
      </w:pPr>
      <w:bookmarkStart w:id="56" w:name="s245051"/>
      <w:r>
        <w:rPr>
          <w:rStyle w:val="Slidecode"/>
          <w:b/>
        </w:rPr>
        <w:t>24.5.51</w:t>
      </w:r>
      <w:r>
        <w:rPr>
          <w:b/>
        </w:rPr>
        <w:t xml:space="preserve"> Leaf Morphology</w:t>
      </w:r>
      <w:bookmarkEnd w:id="56"/>
    </w:p>
    <w:p>
      <w:pPr>
        <w:pStyle w:val="Bullet"/>
        <w:numPr>
          <w:ilvl w:val="0"/>
          <w:numId w:val="90"/>
        </w:numPr>
      </w:pPr>
      <w:r>
        <w:rPr/>
        <w:t>Leaves contain:</w:t>
      </w:r>
    </w:p>
    <w:p>
      <w:pPr>
        <w:pStyle w:val="Bullet"/>
        <w:numPr>
          <w:ilvl w:val="1"/>
          <w:numId w:val="90"/>
        </w:numPr>
      </w:pPr>
      <w:r>
        <w:rPr/>
        <w:t>Upper and lower epidermis</w:t>
      </w:r>
    </w:p>
    <w:p>
      <w:pPr>
        <w:pStyle w:val="Bullet"/>
        <w:numPr>
          <w:ilvl w:val="2"/>
          <w:numId w:val="90"/>
        </w:numPr>
      </w:pPr>
      <w:r>
        <w:rPr/>
        <w:t>Waxy cuticle</w:t>
      </w:r>
    </w:p>
    <w:p>
      <w:pPr>
        <w:pStyle w:val="Bullet"/>
        <w:numPr>
          <w:ilvl w:val="2"/>
          <w:numId w:val="90"/>
        </w:numPr>
      </w:pPr>
      <w:r>
        <w:rPr/>
        <w:t>Trichomes</w:t>
      </w:r>
    </w:p>
    <w:p>
      <w:pPr>
        <w:pStyle w:val="Bullet"/>
        <w:numPr>
          <w:ilvl w:val="2"/>
          <w:numId w:val="90"/>
        </w:numPr>
      </w:pPr>
      <w:r>
        <w:rPr/>
        <w:t>Lower epidermis has stomata for gas exchange.</w:t>
      </w:r>
    </w:p>
    <w:p>
      <w:pPr>
        <w:pStyle w:val="Bullet"/>
        <w:numPr>
          <w:ilvl w:val="1"/>
          <w:numId w:val="90"/>
        </w:numPr>
      </w:pPr>
      <w:r>
        <w:rPr/>
        <w:t>Mesophyll</w:t>
      </w:r>
    </w:p>
    <w:p>
      <w:pPr>
        <w:pStyle w:val="Bullet"/>
        <w:numPr>
          <w:ilvl w:val="2"/>
          <w:numId w:val="90"/>
        </w:numPr>
      </w:pPr>
      <w:r>
        <w:rPr/>
        <w:t>Eudicot leaves have:</w:t>
      </w:r>
    </w:p>
    <w:p>
      <w:pPr>
        <w:pStyle w:val="Bullet"/>
        <w:numPr>
          <w:ilvl w:val="3"/>
          <w:numId w:val="90"/>
        </w:numPr>
      </w:pPr>
      <w:r>
        <w:rPr/>
        <w:t>Palisade mesophyll containing elongated cells</w:t>
      </w:r>
    </w:p>
    <w:p>
      <w:pPr>
        <w:pStyle w:val="Bullet"/>
        <w:numPr>
          <w:ilvl w:val="3"/>
          <w:numId w:val="90"/>
        </w:numPr>
      </w:pPr>
      <w:r>
        <w:rPr/>
        <w:t>Spongy mesophyll containing irregular cells bounded by air spaces</w:t>
      </w:r>
    </w:p>
    <w:p>
      <w:pPr>
        <w:pStyle w:val="Bullet"/>
        <w:numPr>
          <w:ilvl w:val="2"/>
          <w:numId w:val="90"/>
        </w:numPr>
      </w:pPr>
      <w:r>
        <w:rPr/>
        <w:t>Contains many chloroplasts</w:t>
      </w:r>
    </w:p>
    <w:p>
      <w:pPr>
        <w:pStyle w:val="Slideheading"/>
      </w:pPr>
      <w:bookmarkStart w:id="57" w:name="s245052"/>
      <w:r>
        <w:rPr>
          <w:rStyle w:val="Slidecode"/>
          <w:b/>
        </w:rPr>
        <w:t>24.5.52</w:t>
      </w:r>
      <w:r>
        <w:rPr>
          <w:b/>
        </w:rPr>
        <w:t xml:space="preserve"> Leaf Structure</w:t>
      </w:r>
      <w:bookmarkEnd w:id="57"/>
    </w:p>
    <w:p>
      <w:pPr>
        <w:pStyle w:val="Figure"/>
      </w:pPr>
      <w:r>
        <w:rPr>
          <w:i/>
        </w:rPr>
        <w:t xml:space="preserve">Fig: </w:t>
      </w:r>
      <w:r>
        <w:rPr/>
        <w:t>Lateral diagram of leaf shows projections of trichomes, with layers of cuticle, upper epidermis, palisade mesophyll, air space, spongy mesophyll, lower epidermis and cuticle with stoma and leaf vein. Water and minerals enter leaf through xylem while the sugar exits leaf through phloem. Diagram of stoma and guard cells show multiple ovular chloroplasts, guard cell, nucleus, epidermal cell with oxygen and water exiting leaf through stoma and carbon dioxide leaving leaf through stoma. Micrograph of leaf cross section shows layers of upper epidermis, palisade mesophyll, spongy mesophyll and lower epidermis with stoma gaps and cluster of leaf veins.</w:t>
      </w:r>
    </w:p>
    <w:p>
      <w:pPr>
        <w:pStyle w:val="Correction"/>
      </w:pPr>
      <w:r>
        <w:rPr>
          <w:b/>
          <w:i/>
        </w:rPr>
        <w:t xml:space="preserve">Textbook: </w:t>
      </w:r>
      <w:r>
        <w:rPr/>
        <w:t>Carbon dioxide enters the leaf through the stoma; oxygen and water vapor leave through it (textbook Fig. 24.22). The description's “carbon dioxide leaving” is a slip.</w:t>
      </w:r>
    </w:p>
    <w:p>
      <w:pPr>
        <w:pStyle w:val="Slideheading"/>
      </w:pPr>
      <w:bookmarkStart w:id="58" w:name="s245053"/>
      <w:r>
        <w:rPr>
          <w:rStyle w:val="Slidecode"/>
          <w:b/>
        </w:rPr>
        <w:t>24.5.53</w:t>
      </w:r>
      <w:r>
        <w:rPr>
          <w:b/>
        </w:rPr>
        <w:t xml:space="preserve"> Diversity of Leaves</w:t>
      </w:r>
      <w:bookmarkEnd w:id="58"/>
    </w:p>
    <w:p>
      <w:pPr>
        <w:pStyle w:val="Bullet"/>
        <w:numPr>
          <w:ilvl w:val="0"/>
          <w:numId w:val="90"/>
        </w:numPr>
      </w:pPr>
      <w:r>
        <w:rPr/>
        <w:t>Leaves can be arranged on the stem as alternate, opposite, or whorled.</w:t>
      </w:r>
    </w:p>
    <w:p>
      <w:pPr>
        <w:pStyle w:val="Bullet"/>
        <w:numPr>
          <w:ilvl w:val="0"/>
          <w:numId w:val="90"/>
        </w:numPr>
      </w:pPr>
      <w:r>
        <w:rPr/>
        <w:t>Blade (wide portion) of a leaf can be simple or compound.</w:t>
      </w:r>
    </w:p>
    <w:p>
      <w:pPr>
        <w:pStyle w:val="Bullet"/>
        <w:numPr>
          <w:ilvl w:val="0"/>
          <w:numId w:val="90"/>
        </w:numPr>
      </w:pPr>
      <w:r>
        <w:rPr/>
        <w:t>Leaves are adapted to environmental conditions.</w:t>
      </w:r>
    </w:p>
    <w:p>
      <w:pPr>
        <w:pStyle w:val="Bullet"/>
        <w:numPr>
          <w:ilvl w:val="1"/>
          <w:numId w:val="90"/>
        </w:numPr>
      </w:pPr>
      <w:r>
        <w:rPr/>
        <w:t>Shade leaves</w:t>
      </w:r>
    </w:p>
    <w:p>
      <w:pPr>
        <w:pStyle w:val="Bullet"/>
        <w:numPr>
          <w:ilvl w:val="1"/>
          <w:numId w:val="90"/>
        </w:numPr>
      </w:pPr>
      <w:r>
        <w:rPr/>
        <w:t>Spines</w:t>
      </w:r>
    </w:p>
    <w:p>
      <w:pPr>
        <w:pStyle w:val="Bullet"/>
        <w:numPr>
          <w:ilvl w:val="1"/>
          <w:numId w:val="90"/>
        </w:numPr>
      </w:pPr>
      <w:r>
        <w:rPr/>
        <w:t>Climbing leaves (modified tendrils)</w:t>
      </w:r>
    </w:p>
    <w:p>
      <w:pPr>
        <w:pStyle w:val="Bullet"/>
        <w:numPr>
          <w:ilvl w:val="1"/>
          <w:numId w:val="90"/>
        </w:numPr>
      </w:pPr>
      <w:r>
        <w:rPr/>
        <w:t>Reduced leaves</w:t>
      </w:r>
    </w:p>
    <w:p>
      <w:pPr>
        <w:pStyle w:val="Bullet"/>
        <w:numPr>
          <w:ilvl w:val="0"/>
          <w:numId w:val="90"/>
        </w:numPr>
      </w:pPr>
      <w:r>
        <w:rPr/>
        <w:t>Some plants are specialized for catching insects.</w:t>
      </w:r>
    </w:p>
    <w:p>
      <w:pPr>
        <w:pStyle w:val="Bullet"/>
        <w:numPr>
          <w:ilvl w:val="1"/>
          <w:numId w:val="90"/>
        </w:numPr>
      </w:pPr>
      <w:r>
        <w:rPr/>
        <w:t>Sundew</w:t>
      </w:r>
    </w:p>
    <w:p>
      <w:pPr>
        <w:pStyle w:val="Bullet"/>
        <w:numPr>
          <w:ilvl w:val="1"/>
          <w:numId w:val="90"/>
        </w:numPr>
      </w:pPr>
      <w:r>
        <w:rPr/>
        <w:t>Venus flytrap</w:t>
      </w:r>
    </w:p>
    <w:p>
      <w:pPr>
        <w:pStyle w:val="Slideheading"/>
      </w:pPr>
      <w:bookmarkStart w:id="59" w:name="s245054"/>
      <w:r>
        <w:rPr>
          <w:rStyle w:val="Slidecode"/>
          <w:b/>
        </w:rPr>
        <w:t>24.5.54</w:t>
      </w:r>
      <w:r>
        <w:rPr>
          <w:b/>
        </w:rPr>
        <w:t xml:space="preserve"> Classification of Leaves</w:t>
      </w:r>
      <w:bookmarkEnd w:id="59"/>
    </w:p>
    <w:p>
      <w:pPr>
        <w:pStyle w:val="Bullet"/>
        <w:numPr>
          <w:ilvl w:val="0"/>
          <w:numId w:val="90"/>
        </w:numPr>
      </w:pPr>
      <w:r>
        <w:rPr/>
        <w:t>Arrangement of leaves on stem</w:t>
      </w:r>
    </w:p>
    <w:p>
      <w:pPr>
        <w:pStyle w:val="Bullet"/>
        <w:numPr>
          <w:ilvl w:val="0"/>
          <w:numId w:val="90"/>
        </w:numPr>
      </w:pPr>
      <w:r>
        <w:rPr/>
        <w:t>Simple versus compound leaves</w:t>
      </w:r>
    </w:p>
    <w:p>
      <w:pPr>
        <w:pStyle w:val="Figure"/>
      </w:pPr>
      <w:r>
        <w:rPr>
          <w:i/>
        </w:rPr>
        <w:t xml:space="preserve">Fig: </w:t>
      </w:r>
      <w:r>
        <w:rPr/>
        <w:t>a) Simple leaf, magnolia; palmately compound leaf, buckeye showing label for axillary bud; and pinnately compound leaf, black walnut. b) Alternate leaves, beech; whorled leaves, bedstraw; and opposite leaves, maple.</w:t>
      </w:r>
    </w:p>
    <w:p>
      <w:pPr>
        <w:pStyle w:val="Slideheading"/>
      </w:pPr>
      <w:bookmarkStart w:id="60" w:name="s245055"/>
      <w:r>
        <w:rPr>
          <w:rStyle w:val="Slidecode"/>
          <w:b/>
        </w:rPr>
        <w:t>24.5.55</w:t>
      </w:r>
      <w:r>
        <w:rPr>
          <w:b/>
        </w:rPr>
        <w:t xml:space="preserve"> Leaf Diversity</w:t>
      </w:r>
      <w:bookmarkEnd w:id="60"/>
    </w:p>
    <w:p>
      <w:pPr>
        <w:pStyle w:val="Figure"/>
      </w:pPr>
      <w:r>
        <w:rPr>
          <w:i/>
        </w:rPr>
        <w:t xml:space="preserve">Fig: </w:t>
      </w:r>
      <w:r>
        <w:rPr/>
        <w:t>Leaves exhibit great diversity from spines(a) of cactus, tendrils (b) of cucumber, to trapping live prey (c) as Venus flytrap.</w:t>
      </w:r>
    </w:p>
    <w:p>
      <w:pPr>
        <w:pStyle w:val="Figure"/>
      </w:pPr>
      <w:r>
        <w:rPr>
          <w:i/>
        </w:rPr>
        <w:t xml:space="preserve">Textbook: </w:t>
      </w:r>
      <w:r>
        <w:rPr/>
        <w:t>a. The spines of a cactus are modified leaves that protect the fleshy stem from animal predation. b. The tendrils of a cucumber are modified leaves that attach the plant to a physical support. c. The modified leaves of the Venus flytrap trap insect prey: when an insect triggers it, the leaf snaps shut and secretes digestive juices that break down the insect's soft parts.</w:t>
      </w:r>
    </w:p>
    <w:p>
      <w:pPr>
        <w:pStyle w:val="Lookupheading"/>
      </w:pPr>
      <w:bookmarkStart w:id="61" w:name="lkLkTables"/>
      <w:r>
        <w:rPr>
          <w:rStyle w:val="Slidecode"/>
        </w:rPr>
        <w:t>Comparison tables</w:t>
      </w:r>
      <w:bookmarkEnd w:id="61"/>
    </w:p>
    <w:p>
      <w:pPr>
        <w:pStyle w:val="Tabletitle"/>
      </w:pPr>
      <w:r>
        <w:rPr>
          <w:b/>
        </w:rPr>
        <w:t>Meristems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21"/>
        <w:gridCol w:w="3679"/>
      </w:tblGrid>
      <w:tr>
        <w:trPr>
          <w:cantSplit/>
          <w:tblHeader/>
        </w:trPr>
        <w:tc>
          <w:tcPr>
            <w:tcW w:type="dxa" w:w="1721"/>
          </w:tcPr>
          <w:p>
            <w:pPr>
              <w:pStyle w:val="Tabletext"/>
            </w:pPr>
            <w:r>
              <w:rPr>
                <w:b/>
              </w:rPr>
              <w:t>Meristem</w:t>
            </w:r>
          </w:p>
        </w:tc>
        <w:tc>
          <w:tcPr>
            <w:tcW w:type="dxa" w:w="3679"/>
          </w:tcPr>
          <w:p>
            <w:pPr>
              <w:pStyle w:val="Tabletext"/>
            </w:pPr>
            <w:r>
              <w:rPr>
                <w:b/>
              </w:rPr>
              <w:t>Where / what it makes</w:t>
            </w:r>
          </w:p>
        </w:tc>
      </w:tr>
      <w:tr>
        <w:trPr>
          <w:cantSplit/>
        </w:trPr>
        <w:tc>
          <w:tcPr>
            <w:tcW w:type="dxa" w:w="1721"/>
          </w:tcPr>
          <w:p>
            <w:pPr>
              <w:pStyle w:val="Tabletext"/>
            </w:pPr>
            <w:r>
              <w:rPr/>
              <w:t>Apical meristem</w:t>
            </w:r>
          </w:p>
        </w:tc>
        <w:tc>
          <w:tcPr>
            <w:tcW w:type="dxa" w:w="3679"/>
          </w:tcPr>
          <w:p>
            <w:pPr>
              <w:pStyle w:val="Tabletext"/>
            </w:pPr>
            <w:r>
              <w:rPr/>
              <w:t>tips of stems and roots; primary growth (length); makes the three primary meristems (24.1.3, 24.1.6, 24.4.42)</w:t>
            </w:r>
          </w:p>
        </w:tc>
      </w:tr>
      <w:tr>
        <w:trPr>
          <w:cantSplit/>
        </w:trPr>
        <w:tc>
          <w:tcPr>
            <w:tcW w:type="dxa" w:w="1721"/>
          </w:tcPr>
          <w:p>
            <w:pPr>
              <w:pStyle w:val="Tabletext"/>
            </w:pPr>
            <w:r>
              <w:rPr/>
              <w:t>Protoderm</w:t>
            </w:r>
          </w:p>
        </w:tc>
        <w:tc>
          <w:tcPr>
            <w:tcW w:type="dxa" w:w="3679"/>
          </w:tcPr>
          <w:p>
            <w:pPr>
              <w:pStyle w:val="Tabletext"/>
            </w:pPr>
            <w:r>
              <w:rPr/>
              <w:t>epidermis (epidermal tissue), the outer protective covering (24.1.3, 24.4.35)</w:t>
            </w:r>
          </w:p>
        </w:tc>
      </w:tr>
      <w:tr>
        <w:trPr>
          <w:cantSplit/>
        </w:trPr>
        <w:tc>
          <w:tcPr>
            <w:tcW w:type="dxa" w:w="1721"/>
          </w:tcPr>
          <w:p>
            <w:pPr>
              <w:pStyle w:val="Tabletext"/>
            </w:pPr>
            <w:r>
              <w:rPr/>
              <w:t>Ground meristem</w:t>
            </w:r>
          </w:p>
        </w:tc>
        <w:tc>
          <w:tcPr>
            <w:tcW w:type="dxa" w:w="3679"/>
          </w:tcPr>
          <w:p>
            <w:pPr>
              <w:pStyle w:val="Tabletext"/>
            </w:pPr>
            <w:r>
              <w:rPr/>
              <w:t>ground tissue, which fills the interior; in stems, the pith and cortex (24.1.3, 24.4.35)</w:t>
            </w:r>
          </w:p>
        </w:tc>
      </w:tr>
      <w:tr>
        <w:trPr>
          <w:cantSplit/>
        </w:trPr>
        <w:tc>
          <w:tcPr>
            <w:tcW w:type="dxa" w:w="1721"/>
          </w:tcPr>
          <w:p>
            <w:pPr>
              <w:pStyle w:val="Tabletext"/>
            </w:pPr>
            <w:r>
              <w:rPr/>
              <w:t>Procambium</w:t>
            </w:r>
          </w:p>
        </w:tc>
        <w:tc>
          <w:tcPr>
            <w:tcW w:type="dxa" w:w="3679"/>
          </w:tcPr>
          <w:p>
            <w:pPr>
              <w:pStyle w:val="Tabletext"/>
            </w:pPr>
            <w:r>
              <w:rPr/>
              <w:t>vascular tissue: primary xylem and phloem (and vascular cambium) (24.1.3, 24.4.35, 24.4.37)</w:t>
            </w:r>
          </w:p>
        </w:tc>
      </w:tr>
      <w:tr>
        <w:trPr>
          <w:cantSplit/>
        </w:trPr>
        <w:tc>
          <w:tcPr>
            <w:tcW w:type="dxa" w:w="1721"/>
          </w:tcPr>
          <w:p>
            <w:pPr>
              <w:pStyle w:val="Tabletext"/>
            </w:pPr>
            <w:r>
              <w:rPr/>
              <w:t>Vascular cambium</w:t>
            </w:r>
          </w:p>
        </w:tc>
        <w:tc>
          <w:tcPr>
            <w:tcW w:type="dxa" w:w="3679"/>
          </w:tcPr>
          <w:p>
            <w:pPr>
              <w:pStyle w:val="Tabletext"/>
            </w:pPr>
            <w:r>
              <w:rPr/>
              <w:t>lateral meristem; secondary xylem and secondary phloem each year; secondary growth (girth) (24.4.43, 24.4.45)</w:t>
            </w:r>
          </w:p>
        </w:tc>
      </w:tr>
      <w:tr>
        <w:trPr>
          <w:cantSplit/>
        </w:trPr>
        <w:tc>
          <w:tcPr>
            <w:tcW w:type="dxa" w:w="1721"/>
          </w:tcPr>
          <w:p>
            <w:pPr>
              <w:pStyle w:val="Tabletext"/>
            </w:pPr>
            <w:r>
              <w:rPr/>
              <w:t>Cork cambium</w:t>
            </w:r>
          </w:p>
        </w:tc>
        <w:tc>
          <w:tcPr>
            <w:tcW w:type="dxa" w:w="3679"/>
          </w:tcPr>
          <w:p>
            <w:pPr>
              <w:pStyle w:val="Tabletext"/>
            </w:pPr>
            <w:r>
              <w:rPr/>
              <w:t>cork (periderm), which replaces the epidermis of woody stems (24.1.8, 24.4.44)</w:t>
            </w:r>
          </w:p>
        </w:tc>
      </w:tr>
    </w:tbl>
    <w:p>
      <w:pPr>
        <w:pStyle w:val="Tabletext"/>
      </w:pPr>
    </w:p>
    <w:p>
      <w:pPr>
        <w:pStyle w:val="Tabletitle"/>
      </w:pPr>
      <w:r>
        <w:rPr>
          <w:b/>
        </w:rPr>
        <w:t>Cell and tissue types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89"/>
        <w:gridCol w:w="3611"/>
      </w:tblGrid>
      <w:tr>
        <w:trPr>
          <w:cantSplit/>
          <w:tblHeader/>
        </w:trPr>
        <w:tc>
          <w:tcPr>
            <w:tcW w:type="dxa" w:w="1789"/>
          </w:tcPr>
          <w:p>
            <w:pPr>
              <w:pStyle w:val="Tabletext"/>
            </w:pPr>
            <w:r>
              <w:rPr>
                <w:b/>
              </w:rPr>
              <w:t>Tissue / cell</w:t>
            </w:r>
          </w:p>
        </w:tc>
        <w:tc>
          <w:tcPr>
            <w:tcW w:type="dxa" w:w="3611"/>
          </w:tcPr>
          <w:p>
            <w:pPr>
              <w:pStyle w:val="Tabletext"/>
            </w:pPr>
            <w:r>
              <w:rPr>
                <w:b/>
              </w:rPr>
              <w:t>Features and job</w:t>
            </w:r>
          </w:p>
        </w:tc>
      </w:tr>
      <w:tr>
        <w:trPr>
          <w:cantSplit/>
        </w:trPr>
        <w:tc>
          <w:tcPr>
            <w:tcW w:type="dxa" w:w="1789"/>
          </w:tcPr>
          <w:p>
            <w:pPr>
              <w:pStyle w:val="Tabletext"/>
            </w:pPr>
            <w:r>
              <w:rPr/>
              <w:t>Epidermis</w:t>
            </w:r>
          </w:p>
        </w:tc>
        <w:tc>
          <w:tcPr>
            <w:tcW w:type="dxa" w:w="3611"/>
          </w:tcPr>
          <w:p>
            <w:pPr>
              <w:pStyle w:val="Tabletext"/>
            </w:pPr>
            <w:r>
              <w:rPr/>
              <w:t>closely packed cells; waxy cuticle where exposed to air; root hairs (absorb water); trichomes (protect from sun and moisture loss; discourage herbivory); stomata on the lower leaf surface (24.1.7–8)</w:t>
            </w:r>
          </w:p>
        </w:tc>
      </w:tr>
      <w:tr>
        <w:trPr>
          <w:cantSplit/>
        </w:trPr>
        <w:tc>
          <w:tcPr>
            <w:tcW w:type="dxa" w:w="1789"/>
          </w:tcPr>
          <w:p>
            <w:pPr>
              <w:pStyle w:val="Tabletext"/>
            </w:pPr>
            <w:r>
              <w:rPr/>
              <w:t>Periderm (cork)</w:t>
            </w:r>
          </w:p>
        </w:tc>
        <w:tc>
          <w:tcPr>
            <w:tcW w:type="dxa" w:w="3611"/>
          </w:tcPr>
          <w:p>
            <w:pPr>
              <w:pStyle w:val="Tabletext"/>
            </w:pPr>
            <w:r>
              <w:rPr/>
              <w:t>replaces the epidermis in older woody stems; cork made by cork cambium; suberin; gas exchange only at lenticels (24.1.8, 24.4.44)</w:t>
            </w:r>
          </w:p>
        </w:tc>
      </w:tr>
      <w:tr>
        <w:trPr>
          <w:cantSplit/>
        </w:trPr>
        <w:tc>
          <w:tcPr>
            <w:tcW w:type="dxa" w:w="1789"/>
          </w:tcPr>
          <w:p>
            <w:pPr>
              <w:pStyle w:val="Tabletext"/>
            </w:pPr>
            <w:r>
              <w:rPr/>
              <w:t>Parenchyma</w:t>
            </w:r>
          </w:p>
        </w:tc>
        <w:tc>
          <w:tcPr>
            <w:tcW w:type="dxa" w:w="3611"/>
          </w:tcPr>
          <w:p>
            <w:pPr>
              <w:pStyle w:val="Tabletext"/>
            </w:pPr>
            <w:r>
              <w:rPr/>
              <w:t>least specialized, most abundant, in all organs; can divide; with chloroplasts, photosynthesize (24.1.10)</w:t>
            </w:r>
          </w:p>
        </w:tc>
      </w:tr>
      <w:tr>
        <w:trPr>
          <w:cantSplit/>
        </w:trPr>
        <w:tc>
          <w:tcPr>
            <w:tcW w:type="dxa" w:w="1789"/>
          </w:tcPr>
          <w:p>
            <w:pPr>
              <w:pStyle w:val="Tabletext"/>
            </w:pPr>
            <w:r>
              <w:rPr/>
              <w:t>Collenchyma</w:t>
            </w:r>
          </w:p>
        </w:tc>
        <w:tc>
          <w:tcPr>
            <w:tcW w:type="dxa" w:w="3611"/>
          </w:tcPr>
          <w:p>
            <w:pPr>
              <w:pStyle w:val="Tabletext"/>
            </w:pPr>
            <w:r>
              <w:rPr/>
              <w:t>living; thicker primary walls; bundles under the epidermis; flexible support of young regions (celery strings) (24.1.10, 24.1.12)</w:t>
            </w:r>
          </w:p>
        </w:tc>
      </w:tr>
      <w:tr>
        <w:trPr>
          <w:cantSplit/>
        </w:trPr>
        <w:tc>
          <w:tcPr>
            <w:tcW w:type="dxa" w:w="1789"/>
          </w:tcPr>
          <w:p>
            <w:pPr>
              <w:pStyle w:val="Tabletext"/>
            </w:pPr>
            <w:r>
              <w:rPr/>
              <w:t>Sclerenchyma</w:t>
            </w:r>
          </w:p>
        </w:tc>
        <w:tc>
          <w:tcPr>
            <w:tcW w:type="dxa" w:w="3611"/>
          </w:tcPr>
          <w:p>
            <w:pPr>
              <w:pStyle w:val="Tabletext"/>
            </w:pPr>
            <w:r>
              <w:rPr/>
              <w:t>thick secondary walls with lignin; mostly dead at maturity; support of mature regions; fibers (long: hemp, rope) and sclereids (short: seed coats, nutshells) (24.1.11–12)</w:t>
            </w:r>
          </w:p>
        </w:tc>
      </w:tr>
      <w:tr>
        <w:trPr>
          <w:cantSplit/>
        </w:trPr>
        <w:tc>
          <w:tcPr>
            <w:tcW w:type="dxa" w:w="1789"/>
          </w:tcPr>
          <w:p>
            <w:pPr>
              <w:pStyle w:val="Tabletext"/>
            </w:pPr>
            <w:r>
              <w:rPr/>
              <w:t>Tracheids (xylem)</w:t>
            </w:r>
          </w:p>
        </w:tc>
        <w:tc>
          <w:tcPr>
            <w:tcW w:type="dxa" w:w="3611"/>
          </w:tcPr>
          <w:p>
            <w:pPr>
              <w:pStyle w:val="Tabletext"/>
            </w:pPr>
            <w:r>
              <w:rPr/>
              <w:t>long, tapered ends; water crosses pits in end and side walls (24.1.15)</w:t>
            </w:r>
          </w:p>
        </w:tc>
      </w:tr>
      <w:tr>
        <w:trPr>
          <w:cantSplit/>
        </w:trPr>
        <w:tc>
          <w:tcPr>
            <w:tcW w:type="dxa" w:w="1789"/>
          </w:tcPr>
          <w:p>
            <w:pPr>
              <w:pStyle w:val="Tabletext"/>
            </w:pPr>
            <w:r>
              <w:rPr/>
              <w:t>Vessel elements (xylem)</w:t>
            </w:r>
          </w:p>
        </w:tc>
        <w:tc>
          <w:tcPr>
            <w:tcW w:type="dxa" w:w="3611"/>
          </w:tcPr>
          <w:p>
            <w:pPr>
              <w:pStyle w:val="Tabletext"/>
            </w:pPr>
            <w:r>
              <w:rPr/>
              <w:t>larger; perforation plates in end walls; form a continuous vessel (24.1.15)</w:t>
            </w:r>
          </w:p>
        </w:tc>
      </w:tr>
      <w:tr>
        <w:trPr>
          <w:cantSplit/>
        </w:trPr>
        <w:tc>
          <w:tcPr>
            <w:tcW w:type="dxa" w:w="1789"/>
          </w:tcPr>
          <w:p>
            <w:pPr>
              <w:pStyle w:val="Tabletext"/>
            </w:pPr>
            <w:r>
              <w:rPr/>
              <w:t>Sieve-tube members (phloem)</w:t>
            </w:r>
          </w:p>
        </w:tc>
        <w:tc>
          <w:tcPr>
            <w:tcW w:type="dxa" w:w="3611"/>
          </w:tcPr>
          <w:p>
            <w:pPr>
              <w:pStyle w:val="Tabletext"/>
            </w:pPr>
            <w:r>
              <w:rPr/>
              <w:t>conducting cells; cytoplasm but no nucleus; sieve plate (cluster of pores) (24.1.16)</w:t>
            </w:r>
          </w:p>
        </w:tc>
      </w:tr>
      <w:tr>
        <w:trPr>
          <w:cantSplit/>
        </w:trPr>
        <w:tc>
          <w:tcPr>
            <w:tcW w:type="dxa" w:w="1789"/>
          </w:tcPr>
          <w:p>
            <w:pPr>
              <w:pStyle w:val="Tabletext"/>
            </w:pPr>
            <w:r>
              <w:rPr/>
              <w:t>Companion cells (phloem)</w:t>
            </w:r>
          </w:p>
        </w:tc>
        <w:tc>
          <w:tcPr>
            <w:tcW w:type="dxa" w:w="3611"/>
          </w:tcPr>
          <w:p>
            <w:pPr>
              <w:pStyle w:val="Tabletext"/>
            </w:pPr>
            <w:r>
              <w:rPr/>
              <w:t>have a nucleus; joined to a sieve-tube member by plasmodesmata; help transport (24.1.16)</w:t>
            </w:r>
          </w:p>
        </w:tc>
      </w:tr>
    </w:tbl>
    <w:p>
      <w:pPr>
        <w:pStyle w:val="Tabletext"/>
      </w:pPr>
    </w:p>
    <w:p>
      <w:pPr>
        <w:pStyle w:val="Tabletitle"/>
      </w:pPr>
      <w:r>
        <w:rPr>
          <w:b/>
        </w:rPr>
        <w:t>Xylem vs phloem</w:t>
      </w:r>
      <w:r>
        <w:rPr/>
        <w:t xml:space="preserve"> 24.1.13, 24.1.15–16, 24.4.44–45</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439"/>
        <w:gridCol w:w="2035"/>
        <w:gridCol w:w="1926"/>
      </w:tblGrid>
      <w:tr>
        <w:trPr>
          <w:cantSplit/>
          <w:tblHeader/>
        </w:trPr>
        <w:tc>
          <w:tcPr>
            <w:tcW w:type="dxa" w:w="1439"/>
          </w:tcPr>
          <w:p>
            <w:pPr>
              <w:pStyle w:val="Tabletext"/>
            </w:pPr>
            <w:r>
              <w:rPr>
                <w:b/>
              </w:rPr>
            </w:r>
          </w:p>
        </w:tc>
        <w:tc>
          <w:tcPr>
            <w:tcW w:type="dxa" w:w="2035"/>
          </w:tcPr>
          <w:p>
            <w:pPr>
              <w:pStyle w:val="Tabletext"/>
            </w:pPr>
            <w:r>
              <w:rPr>
                <w:b/>
              </w:rPr>
              <w:t>Xylem</w:t>
            </w:r>
          </w:p>
        </w:tc>
        <w:tc>
          <w:tcPr>
            <w:tcW w:type="dxa" w:w="1926"/>
          </w:tcPr>
          <w:p>
            <w:pPr>
              <w:pStyle w:val="Tabletext"/>
            </w:pPr>
            <w:r>
              <w:rPr>
                <w:b/>
              </w:rPr>
              <w:t>Phloem</w:t>
            </w:r>
          </w:p>
        </w:tc>
      </w:tr>
      <w:tr>
        <w:trPr>
          <w:cantSplit/>
        </w:trPr>
        <w:tc>
          <w:tcPr>
            <w:tcW w:type="dxa" w:w="1439"/>
          </w:tcPr>
          <w:p>
            <w:pPr>
              <w:pStyle w:val="Tabletext"/>
            </w:pPr>
            <w:r>
              <w:rPr/>
              <w:t>Carries</w:t>
            </w:r>
          </w:p>
        </w:tc>
        <w:tc>
          <w:tcPr>
            <w:tcW w:type="dxa" w:w="2035"/>
          </w:tcPr>
          <w:p>
            <w:pPr>
              <w:pStyle w:val="Tabletext"/>
            </w:pPr>
            <w:r>
              <w:rPr/>
              <w:t>water and minerals, roots to leaves</w:t>
            </w:r>
          </w:p>
        </w:tc>
        <w:tc>
          <w:tcPr>
            <w:tcW w:type="dxa" w:w="1926"/>
          </w:tcPr>
          <w:p>
            <w:pPr>
              <w:pStyle w:val="Tabletext"/>
            </w:pPr>
            <w:r>
              <w:rPr/>
              <w:t>sucrose and other organic compounds</w:t>
            </w:r>
          </w:p>
        </w:tc>
      </w:tr>
      <w:tr>
        <w:trPr>
          <w:cantSplit/>
        </w:trPr>
        <w:tc>
          <w:tcPr>
            <w:tcW w:type="dxa" w:w="1439"/>
          </w:tcPr>
          <w:p>
            <w:pPr>
              <w:pStyle w:val="Tabletext"/>
            </w:pPr>
            <w:r>
              <w:rPr/>
              <w:t>Conducting cells</w:t>
            </w:r>
          </w:p>
        </w:tc>
        <w:tc>
          <w:tcPr>
            <w:tcW w:type="dxa" w:w="2035"/>
          </w:tcPr>
          <w:p>
            <w:pPr>
              <w:pStyle w:val="Tabletext"/>
            </w:pPr>
            <w:r>
              <w:rPr/>
              <w:t>tracheids, vessel elements</w:t>
            </w:r>
          </w:p>
        </w:tc>
        <w:tc>
          <w:tcPr>
            <w:tcW w:type="dxa" w:w="1926"/>
          </w:tcPr>
          <w:p>
            <w:pPr>
              <w:pStyle w:val="Tabletext"/>
            </w:pPr>
            <w:r>
              <w:rPr/>
              <w:t>sieve-tube members (with companion cells)</w:t>
            </w:r>
          </w:p>
        </w:tc>
      </w:tr>
      <w:tr>
        <w:trPr>
          <w:cantSplit/>
        </w:trPr>
        <w:tc>
          <w:tcPr>
            <w:tcW w:type="dxa" w:w="1439"/>
          </w:tcPr>
          <w:p>
            <w:pPr>
              <w:pStyle w:val="Tabletext"/>
            </w:pPr>
            <w:r>
              <w:rPr/>
              <w:t>Location</w:t>
            </w:r>
          </w:p>
        </w:tc>
        <w:tc>
          <w:tcPr>
            <w:tcW w:type="dxa" w:w="2035"/>
          </w:tcPr>
          <w:p>
            <w:pPr>
              <w:pStyle w:val="Tabletext"/>
            </w:pPr>
            <w:r>
              <w:rPr/>
              <w:t>vascular cylinder (root), vascular bundles (stem), leaf veins (both)</w:t>
            </w:r>
          </w:p>
        </w:tc>
        <w:tc>
          <w:tcPr>
            <w:tcW w:type="dxa" w:w="1926"/>
          </w:tcPr>
          <w:p>
            <w:pPr>
              <w:pStyle w:val="Tabletext"/>
            </w:pPr>
            <w:r>
              <w:rPr/>
              <w:t>same, beside the xylem</w:t>
            </w:r>
          </w:p>
        </w:tc>
      </w:tr>
      <w:tr>
        <w:trPr>
          <w:cantSplit/>
        </w:trPr>
        <w:tc>
          <w:tcPr>
            <w:tcW w:type="dxa" w:w="1439"/>
          </w:tcPr>
          <w:p>
            <w:pPr>
              <w:pStyle w:val="Tabletext"/>
            </w:pPr>
            <w:r>
              <w:rPr/>
              <w:t>In a woody stem</w:t>
            </w:r>
          </w:p>
        </w:tc>
        <w:tc>
          <w:tcPr>
            <w:tcW w:type="dxa" w:w="2035"/>
          </w:tcPr>
          <w:p>
            <w:pPr>
              <w:pStyle w:val="Tabletext"/>
            </w:pPr>
            <w:r>
              <w:rPr/>
              <w:t>wood (secondary xylem); heartwood no longer carries water</w:t>
            </w:r>
          </w:p>
        </w:tc>
        <w:tc>
          <w:tcPr>
            <w:tcW w:type="dxa" w:w="1926"/>
          </w:tcPr>
          <w:p>
            <w:pPr>
              <w:pStyle w:val="Tabletext"/>
            </w:pPr>
            <w:r>
              <w:rPr/>
              <w:t>in the bark; girdling removes it and kills the tree</w:t>
            </w:r>
          </w:p>
        </w:tc>
      </w:tr>
    </w:tbl>
    <w:p>
      <w:pPr>
        <w:pStyle w:val="Tabletext"/>
      </w:pPr>
    </w:p>
    <w:p>
      <w:pPr>
        <w:pStyle w:val="Tabletitle"/>
      </w:pPr>
      <w:r>
        <w:rPr>
          <w:b/>
        </w:rPr>
        <w:t>Monocots vs eudicots</w:t>
      </w:r>
      <w:r>
        <w:rPr/>
        <w:t xml:space="preserve"> 24.2.22–24, 24.3.32, 24.4.38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44"/>
        <w:gridCol w:w="1917"/>
        <w:gridCol w:w="1839"/>
      </w:tblGrid>
      <w:tr>
        <w:trPr>
          <w:cantSplit/>
          <w:tblHeader/>
        </w:trPr>
        <w:tc>
          <w:tcPr>
            <w:tcW w:type="dxa" w:w="1644"/>
          </w:tcPr>
          <w:p>
            <w:pPr>
              <w:pStyle w:val="Tabletext"/>
            </w:pPr>
            <w:r>
              <w:rPr>
                <w:b/>
              </w:rPr>
            </w:r>
          </w:p>
        </w:tc>
        <w:tc>
          <w:tcPr>
            <w:tcW w:type="dxa" w:w="1917"/>
          </w:tcPr>
          <w:p>
            <w:pPr>
              <w:pStyle w:val="Tabletext"/>
            </w:pPr>
            <w:r>
              <w:rPr>
                <w:b/>
              </w:rPr>
              <w:t>Monocots</w:t>
            </w:r>
          </w:p>
        </w:tc>
        <w:tc>
          <w:tcPr>
            <w:tcW w:type="dxa" w:w="1839"/>
          </w:tcPr>
          <w:p>
            <w:pPr>
              <w:pStyle w:val="Tabletext"/>
            </w:pPr>
            <w:r>
              <w:rPr>
                <w:b/>
              </w:rPr>
              <w:t>Eudicots</w:t>
            </w:r>
          </w:p>
        </w:tc>
      </w:tr>
      <w:tr>
        <w:trPr>
          <w:cantSplit/>
        </w:trPr>
        <w:tc>
          <w:tcPr>
            <w:tcW w:type="dxa" w:w="1644"/>
          </w:tcPr>
          <w:p>
            <w:pPr>
              <w:pStyle w:val="Tabletext"/>
            </w:pPr>
            <w:r>
              <w:rPr/>
              <w:t>Cotyledons</w:t>
            </w:r>
          </w:p>
        </w:tc>
        <w:tc>
          <w:tcPr>
            <w:tcW w:type="dxa" w:w="1917"/>
          </w:tcPr>
          <w:p>
            <w:pPr>
              <w:pStyle w:val="Tabletext"/>
            </w:pPr>
            <w:r>
              <w:rPr/>
              <w:t>one; transfer tissue (nutrients come from the endosperm)</w:t>
            </w:r>
          </w:p>
        </w:tc>
        <w:tc>
          <w:tcPr>
            <w:tcW w:type="dxa" w:w="1839"/>
          </w:tcPr>
          <w:p>
            <w:pPr>
              <w:pStyle w:val="Tabletext"/>
            </w:pPr>
            <w:r>
              <w:rPr/>
              <w:t>two; supply nutrients to the seedling</w:t>
            </w:r>
          </w:p>
        </w:tc>
      </w:tr>
      <w:tr>
        <w:trPr>
          <w:cantSplit/>
        </w:trPr>
        <w:tc>
          <w:tcPr>
            <w:tcW w:type="dxa" w:w="1644"/>
          </w:tcPr>
          <w:p>
            <w:pPr>
              <w:pStyle w:val="Tabletext"/>
            </w:pPr>
            <w:r>
              <w:rPr/>
              <w:t>Root vascular tissue</w:t>
            </w:r>
          </w:p>
        </w:tc>
        <w:tc>
          <w:tcPr>
            <w:tcW w:type="dxa" w:w="1917"/>
          </w:tcPr>
          <w:p>
            <w:pPr>
              <w:pStyle w:val="Tabletext"/>
            </w:pPr>
            <w:r>
              <w:rPr/>
              <w:t>in a ring (around a pith)</w:t>
            </w:r>
          </w:p>
        </w:tc>
        <w:tc>
          <w:tcPr>
            <w:tcW w:type="dxa" w:w="1839"/>
          </w:tcPr>
          <w:p>
            <w:pPr>
              <w:pStyle w:val="Tabletext"/>
            </w:pPr>
            <w:r>
              <w:rPr/>
              <w:t>phloem between the arms of the xylem</w:t>
            </w:r>
          </w:p>
        </w:tc>
      </w:tr>
      <w:tr>
        <w:trPr>
          <w:cantSplit/>
        </w:trPr>
        <w:tc>
          <w:tcPr>
            <w:tcW w:type="dxa" w:w="1644"/>
          </w:tcPr>
          <w:p>
            <w:pPr>
              <w:pStyle w:val="Tabletext"/>
            </w:pPr>
            <w:r>
              <w:rPr/>
              <w:t>Stem vascular bundles</w:t>
            </w:r>
          </w:p>
        </w:tc>
        <w:tc>
          <w:tcPr>
            <w:tcW w:type="dxa" w:w="1917"/>
          </w:tcPr>
          <w:p>
            <w:pPr>
              <w:pStyle w:val="Tabletext"/>
            </w:pPr>
            <w:r>
              <w:rPr/>
              <w:t>scattered</w:t>
            </w:r>
          </w:p>
        </w:tc>
        <w:tc>
          <w:tcPr>
            <w:tcW w:type="dxa" w:w="1839"/>
          </w:tcPr>
          <w:p>
            <w:pPr>
              <w:pStyle w:val="Tabletext"/>
            </w:pPr>
            <w:r>
              <w:rPr/>
              <w:t>in a distinct ring</w:t>
            </w:r>
          </w:p>
        </w:tc>
      </w:tr>
      <w:tr>
        <w:trPr>
          <w:cantSplit/>
        </w:trPr>
        <w:tc>
          <w:tcPr>
            <w:tcW w:type="dxa" w:w="1644"/>
          </w:tcPr>
          <w:p>
            <w:pPr>
              <w:pStyle w:val="Tabletext"/>
            </w:pPr>
            <w:r>
              <w:rPr/>
              <w:t>Leaf veins</w:t>
            </w:r>
          </w:p>
        </w:tc>
        <w:tc>
          <w:tcPr>
            <w:tcW w:type="dxa" w:w="1917"/>
          </w:tcPr>
          <w:p>
            <w:pPr>
              <w:pStyle w:val="Tabletext"/>
            </w:pPr>
            <w:r>
              <w:rPr/>
              <w:t>parallel</w:t>
            </w:r>
          </w:p>
        </w:tc>
        <w:tc>
          <w:tcPr>
            <w:tcW w:type="dxa" w:w="1839"/>
          </w:tcPr>
          <w:p>
            <w:pPr>
              <w:pStyle w:val="Tabletext"/>
            </w:pPr>
            <w:r>
              <w:rPr/>
              <w:t>netted</w:t>
            </w:r>
          </w:p>
        </w:tc>
      </w:tr>
      <w:tr>
        <w:trPr>
          <w:cantSplit/>
        </w:trPr>
        <w:tc>
          <w:tcPr>
            <w:tcW w:type="dxa" w:w="1644"/>
          </w:tcPr>
          <w:p>
            <w:pPr>
              <w:pStyle w:val="Tabletext"/>
            </w:pPr>
            <w:r>
              <w:rPr/>
              <w:t>Flower parts</w:t>
            </w:r>
          </w:p>
        </w:tc>
        <w:tc>
          <w:tcPr>
            <w:tcW w:type="dxa" w:w="1917"/>
          </w:tcPr>
          <w:p>
            <w:pPr>
              <w:pStyle w:val="Tabletext"/>
            </w:pPr>
            <w:r>
              <w:rPr/>
              <w:t>threes</w:t>
            </w:r>
          </w:p>
        </w:tc>
        <w:tc>
          <w:tcPr>
            <w:tcW w:type="dxa" w:w="1839"/>
          </w:tcPr>
          <w:p>
            <w:pPr>
              <w:pStyle w:val="Tabletext"/>
            </w:pPr>
            <w:r>
              <w:rPr/>
              <w:t>fours or fives</w:t>
            </w:r>
          </w:p>
        </w:tc>
      </w:tr>
      <w:tr>
        <w:trPr>
          <w:cantSplit/>
        </w:trPr>
        <w:tc>
          <w:tcPr>
            <w:tcW w:type="dxa" w:w="1644"/>
          </w:tcPr>
          <w:p>
            <w:pPr>
              <w:pStyle w:val="Tabletext"/>
            </w:pPr>
            <w:r>
              <w:rPr/>
              <w:t>Pollen</w:t>
            </w:r>
          </w:p>
        </w:tc>
        <w:tc>
          <w:tcPr>
            <w:tcW w:type="dxa" w:w="1917"/>
          </w:tcPr>
          <w:p>
            <w:pPr>
              <w:pStyle w:val="Tabletext"/>
            </w:pPr>
            <w:r>
              <w:rPr/>
              <w:t>one pore or slit</w:t>
            </w:r>
          </w:p>
        </w:tc>
        <w:tc>
          <w:tcPr>
            <w:tcW w:type="dxa" w:w="1839"/>
          </w:tcPr>
          <w:p>
            <w:pPr>
              <w:pStyle w:val="Tabletext"/>
            </w:pPr>
            <w:r>
              <w:rPr/>
              <w:t>three pores or slits</w:t>
            </w:r>
          </w:p>
        </w:tc>
      </w:tr>
      <w:tr>
        <w:trPr>
          <w:cantSplit/>
        </w:trPr>
        <w:tc>
          <w:tcPr>
            <w:tcW w:type="dxa" w:w="1644"/>
          </w:tcPr>
          <w:p>
            <w:pPr>
              <w:pStyle w:val="Tabletext"/>
            </w:pPr>
            <w:r>
              <w:rPr/>
              <w:t>Root system</w:t>
            </w:r>
          </w:p>
        </w:tc>
        <w:tc>
          <w:tcPr>
            <w:tcW w:type="dxa" w:w="1917"/>
          </w:tcPr>
          <w:p>
            <w:pPr>
              <w:pStyle w:val="Tabletext"/>
            </w:pPr>
            <w:r>
              <w:rPr/>
              <w:t>fibrous</w:t>
            </w:r>
          </w:p>
        </w:tc>
        <w:tc>
          <w:tcPr>
            <w:tcW w:type="dxa" w:w="1839"/>
          </w:tcPr>
          <w:p>
            <w:pPr>
              <w:pStyle w:val="Tabletext"/>
            </w:pPr>
            <w:r>
              <w:rPr/>
              <w:t>taproot (textbook)</w:t>
            </w:r>
          </w:p>
        </w:tc>
      </w:tr>
    </w:tbl>
    <w:p>
      <w:pPr>
        <w:pStyle w:val="Tabletext"/>
      </w:pPr>
    </w:p>
    <w:p>
      <w:pPr>
        <w:pStyle w:val="Tabletitle"/>
      </w:pPr>
      <w:r>
        <w:rPr>
          <w:b/>
        </w:rPr>
        <w:t>Roots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55"/>
        <w:gridCol w:w="3345"/>
      </w:tblGrid>
      <w:tr>
        <w:trPr>
          <w:cantSplit/>
          <w:tblHeader/>
        </w:trPr>
        <w:tc>
          <w:tcPr>
            <w:tcW w:type="dxa" w:w="2055"/>
          </w:tcPr>
          <w:p>
            <w:pPr>
              <w:pStyle w:val="Tabletext"/>
            </w:pPr>
            <w:r>
              <w:rPr>
                <w:b/>
              </w:rPr>
              <w:t>Type</w:t>
            </w:r>
          </w:p>
        </w:tc>
        <w:tc>
          <w:tcPr>
            <w:tcW w:type="dxa" w:w="3345"/>
          </w:tcPr>
          <w:p>
            <w:pPr>
              <w:pStyle w:val="Tabletext"/>
            </w:pPr>
            <w:r>
              <w:rPr>
                <w:b/>
              </w:rPr>
              <w:t>What it does (example)</w:t>
            </w:r>
          </w:p>
        </w:tc>
      </w:tr>
      <w:tr>
        <w:trPr>
          <w:cantSplit/>
        </w:trPr>
        <w:tc>
          <w:tcPr>
            <w:tcW w:type="dxa" w:w="2055"/>
          </w:tcPr>
          <w:p>
            <w:pPr>
              <w:pStyle w:val="Tabletext"/>
            </w:pPr>
            <w:r>
              <w:rPr/>
              <w:t>Taproot</w:t>
            </w:r>
          </w:p>
        </w:tc>
        <w:tc>
          <w:tcPr>
            <w:tcW w:type="dxa" w:w="3345"/>
          </w:tcPr>
          <w:p>
            <w:pPr>
              <w:pStyle w:val="Tabletext"/>
            </w:pPr>
            <w:r>
              <w:rPr/>
              <w:t>one long, fleshy root growing straight down; stores food (eudicots; carrot) (24.3.32)</w:t>
            </w:r>
          </w:p>
        </w:tc>
      </w:tr>
      <w:tr>
        <w:trPr>
          <w:cantSplit/>
        </w:trPr>
        <w:tc>
          <w:tcPr>
            <w:tcW w:type="dxa" w:w="2055"/>
          </w:tcPr>
          <w:p>
            <w:pPr>
              <w:pStyle w:val="Tabletext"/>
            </w:pPr>
            <w:r>
              <w:rPr/>
              <w:t>Fibrous root system</w:t>
            </w:r>
          </w:p>
        </w:tc>
        <w:tc>
          <w:tcPr>
            <w:tcW w:type="dxa" w:w="3345"/>
          </w:tcPr>
          <w:p>
            <w:pPr>
              <w:pStyle w:val="Tabletext"/>
            </w:pPr>
            <w:r>
              <w:rPr/>
              <w:t>slender roots and lateral branches; anchors the plant (monocots; grasses) (24.3.32)</w:t>
            </w:r>
          </w:p>
        </w:tc>
      </w:tr>
      <w:tr>
        <w:trPr>
          <w:cantSplit/>
        </w:trPr>
        <w:tc>
          <w:tcPr>
            <w:tcW w:type="dxa" w:w="2055"/>
          </w:tcPr>
          <w:p>
            <w:pPr>
              <w:pStyle w:val="Tabletext"/>
            </w:pPr>
            <w:r>
              <w:rPr/>
              <w:t>Storage roots</w:t>
            </w:r>
          </w:p>
        </w:tc>
        <w:tc>
          <w:tcPr>
            <w:tcW w:type="dxa" w:w="3345"/>
          </w:tcPr>
          <w:p>
            <w:pPr>
              <w:pStyle w:val="Tabletext"/>
            </w:pPr>
            <w:r>
              <w:rPr/>
              <w:t>store large amounts of carbohydrate (sweet potato) (24.3.32–33)</w:t>
            </w:r>
          </w:p>
        </w:tc>
      </w:tr>
      <w:tr>
        <w:trPr>
          <w:cantSplit/>
        </w:trPr>
        <w:tc>
          <w:tcPr>
            <w:tcW w:type="dxa" w:w="2055"/>
          </w:tcPr>
          <w:p>
            <w:pPr>
              <w:pStyle w:val="Tabletext"/>
            </w:pPr>
            <w:r>
              <w:rPr/>
              <w:t>Prop roots</w:t>
            </w:r>
          </w:p>
        </w:tc>
        <w:tc>
          <w:tcPr>
            <w:tcW w:type="dxa" w:w="3345"/>
          </w:tcPr>
          <w:p>
            <w:pPr>
              <w:pStyle w:val="Tabletext"/>
            </w:pPr>
            <w:r>
              <w:rPr/>
              <w:t>support in high wind (corn) (24.3.33)</w:t>
            </w:r>
          </w:p>
        </w:tc>
      </w:tr>
      <w:tr>
        <w:trPr>
          <w:cantSplit/>
        </w:trPr>
        <w:tc>
          <w:tcPr>
            <w:tcW w:type="dxa" w:w="2055"/>
          </w:tcPr>
          <w:p>
            <w:pPr>
              <w:pStyle w:val="Tabletext"/>
            </w:pPr>
            <w:r>
              <w:rPr/>
              <w:t>Pneumatophores</w:t>
            </w:r>
          </w:p>
        </w:tc>
        <w:tc>
          <w:tcPr>
            <w:tcW w:type="dxa" w:w="3345"/>
          </w:tcPr>
          <w:p>
            <w:pPr>
              <w:pStyle w:val="Tabletext"/>
            </w:pPr>
            <w:r>
              <w:rPr/>
              <w:t>get oxygen for trees growing in water (mangrove, bald cypress) (24.3.33)</w:t>
            </w:r>
          </w:p>
        </w:tc>
      </w:tr>
      <w:tr>
        <w:trPr>
          <w:cantSplit/>
        </w:trPr>
        <w:tc>
          <w:tcPr>
            <w:tcW w:type="dxa" w:w="2055"/>
          </w:tcPr>
          <w:p>
            <w:pPr>
              <w:pStyle w:val="Tabletext"/>
            </w:pPr>
            <w:r>
              <w:rPr/>
              <w:t>Aerial roots</w:t>
            </w:r>
          </w:p>
        </w:tc>
        <w:tc>
          <w:tcPr>
            <w:tcW w:type="dxa" w:w="3345"/>
          </w:tcPr>
          <w:p>
            <w:pPr>
              <w:pStyle w:val="Tabletext"/>
            </w:pPr>
            <w:r>
              <w:rPr/>
              <w:t>support, climbing, water and nutrient uptake, some photosynthesis (orchids, English ivy) (24.3.32–33)</w:t>
            </w:r>
          </w:p>
        </w:tc>
      </w:tr>
      <w:tr>
        <w:trPr>
          <w:cantSplit/>
        </w:trPr>
        <w:tc>
          <w:tcPr>
            <w:tcW w:type="dxa" w:w="2055"/>
          </w:tcPr>
          <w:p>
            <w:pPr>
              <w:pStyle w:val="Tabletext"/>
            </w:pPr>
            <w:r>
              <w:rPr/>
              <w:t>Mycorrhizae</w:t>
            </w:r>
          </w:p>
        </w:tc>
        <w:tc>
          <w:tcPr>
            <w:tcW w:type="dxa" w:w="3345"/>
          </w:tcPr>
          <w:p>
            <w:pPr>
              <w:pStyle w:val="Tabletext"/>
            </w:pPr>
            <w:r>
              <w:rPr/>
              <w:t>fungus partners that help extract water and minerals (24.3.34)</w:t>
            </w:r>
          </w:p>
        </w:tc>
      </w:tr>
      <w:tr>
        <w:trPr>
          <w:cantSplit/>
        </w:trPr>
        <w:tc>
          <w:tcPr>
            <w:tcW w:type="dxa" w:w="2055"/>
          </w:tcPr>
          <w:p>
            <w:pPr>
              <w:pStyle w:val="Tabletext"/>
            </w:pPr>
            <w:r>
              <w:rPr/>
              <w:t>Root nodules</w:t>
            </w:r>
          </w:p>
        </w:tc>
        <w:tc>
          <w:tcPr>
            <w:tcW w:type="dxa" w:w="3345"/>
          </w:tcPr>
          <w:p>
            <w:pPr>
              <w:pStyle w:val="Tabletext"/>
            </w:pPr>
            <w:r>
              <w:rPr/>
              <w:t>nitrogen-fixing bacteria; plant gets nitrogen, bacteria get carbohydrates (24.3.34)</w:t>
            </w:r>
          </w:p>
        </w:tc>
      </w:tr>
    </w:tbl>
    <w:p>
      <w:pPr>
        <w:pStyle w:val="Tabletext"/>
      </w:pPr>
    </w:p>
    <w:p>
      <w:pPr>
        <w:pStyle w:val="Tabletitle"/>
      </w:pPr>
      <w:r>
        <w:rPr>
          <w:b/>
        </w:rPr>
        <w:t>Woody stem, outside in</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467"/>
        <w:gridCol w:w="3933"/>
      </w:tblGrid>
      <w:tr>
        <w:trPr>
          <w:cantSplit/>
          <w:tblHeader/>
        </w:trPr>
        <w:tc>
          <w:tcPr>
            <w:tcW w:type="dxa" w:w="1467"/>
          </w:tcPr>
          <w:p>
            <w:pPr>
              <w:pStyle w:val="Tabletext"/>
            </w:pPr>
            <w:r>
              <w:rPr>
                <w:b/>
              </w:rPr>
              <w:t>Region</w:t>
            </w:r>
          </w:p>
        </w:tc>
        <w:tc>
          <w:tcPr>
            <w:tcW w:type="dxa" w:w="3933"/>
          </w:tcPr>
          <w:p>
            <w:pPr>
              <w:pStyle w:val="Tabletext"/>
            </w:pPr>
            <w:r>
              <w:rPr>
                <w:b/>
              </w:rPr>
              <w:t>Contains / does</w:t>
            </w:r>
          </w:p>
        </w:tc>
      </w:tr>
      <w:tr>
        <w:trPr>
          <w:cantSplit/>
        </w:trPr>
        <w:tc>
          <w:tcPr>
            <w:tcW w:type="dxa" w:w="1467"/>
          </w:tcPr>
          <w:p>
            <w:pPr>
              <w:pStyle w:val="Tabletext"/>
            </w:pPr>
            <w:r>
              <w:rPr/>
              <w:t>Bark</w:t>
            </w:r>
          </w:p>
        </w:tc>
        <w:tc>
          <w:tcPr>
            <w:tcW w:type="dxa" w:w="3933"/>
          </w:tcPr>
          <w:p>
            <w:pPr>
              <w:pStyle w:val="Tabletext"/>
            </w:pPr>
            <w:r>
              <w:rPr/>
              <w:t>everything outside the vascular cambium: cork, cork cambium, cortex, phloem; girdling it kills the tree (24.4.44, 24.4.46)</w:t>
            </w:r>
          </w:p>
        </w:tc>
      </w:tr>
      <w:tr>
        <w:trPr>
          <w:cantSplit/>
        </w:trPr>
        <w:tc>
          <w:tcPr>
            <w:tcW w:type="dxa" w:w="1467"/>
          </w:tcPr>
          <w:p>
            <w:pPr>
              <w:pStyle w:val="Tabletext"/>
            </w:pPr>
            <w:r>
              <w:rPr/>
              <w:t>Vascular cambium</w:t>
            </w:r>
          </w:p>
        </w:tc>
        <w:tc>
          <w:tcPr>
            <w:tcW w:type="dxa" w:w="3933"/>
          </w:tcPr>
          <w:p>
            <w:pPr>
              <w:pStyle w:val="Tabletext"/>
            </w:pPr>
            <w:r>
              <w:rPr/>
              <w:t>lateral meristem; makes secondary xylem and secondary phloem each year; dormant in winter (24.4.43, 24.4.45)</w:t>
            </w:r>
          </w:p>
        </w:tc>
      </w:tr>
      <w:tr>
        <w:trPr>
          <w:cantSplit/>
        </w:trPr>
        <w:tc>
          <w:tcPr>
            <w:tcW w:type="dxa" w:w="1467"/>
          </w:tcPr>
          <w:p>
            <w:pPr>
              <w:pStyle w:val="Tabletext"/>
            </w:pPr>
            <w:r>
              <w:rPr/>
              <w:t>Wood</w:t>
            </w:r>
          </w:p>
        </w:tc>
        <w:tc>
          <w:tcPr>
            <w:tcW w:type="dxa" w:w="3933"/>
          </w:tcPr>
          <w:p>
            <w:pPr>
              <w:pStyle w:val="Tabletext"/>
            </w:pPr>
            <w:r>
              <w:rPr/>
              <w:t>secondary xylem in annual rings; sapwood (outer rings) still carries water (24.4.45, 24.4.47)</w:t>
            </w:r>
          </w:p>
        </w:tc>
      </w:tr>
      <w:tr>
        <w:trPr>
          <w:cantSplit/>
        </w:trPr>
        <w:tc>
          <w:tcPr>
            <w:tcW w:type="dxa" w:w="1467"/>
          </w:tcPr>
          <w:p>
            <w:pPr>
              <w:pStyle w:val="Tabletext"/>
            </w:pPr>
            <w:r>
              <w:rPr/>
              <w:t>Annual ring</w:t>
            </w:r>
          </w:p>
        </w:tc>
        <w:tc>
          <w:tcPr>
            <w:tcW w:type="dxa" w:w="3933"/>
          </w:tcPr>
          <w:p>
            <w:pPr>
              <w:pStyle w:val="Tabletext"/>
            </w:pPr>
            <w:r>
              <w:rPr/>
              <w:t>spring wood + summer wood (summer wood has fewer vessels) = one year (24.4.45–46)</w:t>
            </w:r>
          </w:p>
        </w:tc>
      </w:tr>
      <w:tr>
        <w:trPr>
          <w:cantSplit/>
        </w:trPr>
        <w:tc>
          <w:tcPr>
            <w:tcW w:type="dxa" w:w="1467"/>
          </w:tcPr>
          <w:p>
            <w:pPr>
              <w:pStyle w:val="Tabletext"/>
            </w:pPr>
            <w:r>
              <w:rPr/>
              <w:t>Heartwood</w:t>
            </w:r>
          </w:p>
        </w:tc>
        <w:tc>
          <w:tcPr>
            <w:tcW w:type="dxa" w:w="3933"/>
          </w:tcPr>
          <w:p>
            <w:pPr>
              <w:pStyle w:val="Tabletext"/>
            </w:pPr>
            <w:r>
              <w:rPr/>
              <w:t>inner rings of older trees; no longer carry water (24.4.45, 24.4.47)</w:t>
            </w:r>
          </w:p>
        </w:tc>
      </w:tr>
      <w:tr>
        <w:trPr>
          <w:cantSplit/>
        </w:trPr>
        <w:tc>
          <w:tcPr>
            <w:tcW w:type="dxa" w:w="1467"/>
          </w:tcPr>
          <w:p>
            <w:pPr>
              <w:pStyle w:val="Tabletext"/>
            </w:pPr>
            <w:r>
              <w:rPr/>
              <w:t>Pith</w:t>
            </w:r>
          </w:p>
        </w:tc>
        <w:tc>
          <w:tcPr>
            <w:tcW w:type="dxa" w:w="3933"/>
          </w:tcPr>
          <w:p>
            <w:pPr>
              <w:pStyle w:val="Tabletext"/>
            </w:pPr>
            <w:r>
              <w:rPr/>
              <w:t>the center (24.4.42, 24.4.46)</w:t>
            </w:r>
          </w:p>
        </w:tc>
      </w:tr>
    </w:tbl>
    <w:p>
      <w:pPr>
        <w:pStyle w:val="Tabletext"/>
      </w:pPr>
    </w:p>
    <w:p>
      <w:pPr>
        <w:pStyle w:val="Tabletitle"/>
      </w:pPr>
      <w:r>
        <w:rPr>
          <w:b/>
        </w:rPr>
        <w:t>Stems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62"/>
        <w:gridCol w:w="3838"/>
      </w:tblGrid>
      <w:tr>
        <w:trPr>
          <w:cantSplit/>
          <w:tblHeader/>
        </w:trPr>
        <w:tc>
          <w:tcPr>
            <w:tcW w:type="dxa" w:w="1562"/>
          </w:tcPr>
          <w:p>
            <w:pPr>
              <w:pStyle w:val="Tabletext"/>
            </w:pPr>
            <w:r>
              <w:rPr>
                <w:b/>
              </w:rPr>
              <w:t>Type</w:t>
            </w:r>
          </w:p>
        </w:tc>
        <w:tc>
          <w:tcPr>
            <w:tcW w:type="dxa" w:w="3838"/>
          </w:tcPr>
          <w:p>
            <w:pPr>
              <w:pStyle w:val="Tabletext"/>
            </w:pPr>
            <w:r>
              <w:rPr>
                <w:b/>
              </w:rPr>
              <w:t>What it is (example)</w:t>
            </w:r>
          </w:p>
        </w:tc>
      </w:tr>
      <w:tr>
        <w:trPr>
          <w:cantSplit/>
        </w:trPr>
        <w:tc>
          <w:tcPr>
            <w:tcW w:type="dxa" w:w="1562"/>
          </w:tcPr>
          <w:p>
            <w:pPr>
              <w:pStyle w:val="Tabletext"/>
            </w:pPr>
            <w:r>
              <w:rPr/>
              <w:t>Herbaceous stem</w:t>
            </w:r>
          </w:p>
        </w:tc>
        <w:tc>
          <w:tcPr>
            <w:tcW w:type="dxa" w:w="3838"/>
          </w:tcPr>
          <w:p>
            <w:pPr>
              <w:pStyle w:val="Tabletext"/>
            </w:pPr>
            <w:r>
              <w:rPr/>
              <w:t>nonwoody; primary growth only; waxy cuticle; bundles in a ring (eudicot) or scattered (monocot) (24.4.38)</w:t>
            </w:r>
          </w:p>
        </w:tc>
      </w:tr>
      <w:tr>
        <w:trPr>
          <w:cantSplit/>
        </w:trPr>
        <w:tc>
          <w:tcPr>
            <w:tcW w:type="dxa" w:w="1562"/>
          </w:tcPr>
          <w:p>
            <w:pPr>
              <w:pStyle w:val="Tabletext"/>
            </w:pPr>
            <w:r>
              <w:rPr/>
              <w:t>Woody stem</w:t>
            </w:r>
          </w:p>
        </w:tc>
        <w:tc>
          <w:tcPr>
            <w:tcW w:type="dxa" w:w="3838"/>
          </w:tcPr>
          <w:p>
            <w:pPr>
              <w:pStyle w:val="Tabletext"/>
            </w:pPr>
            <w:r>
              <w:rPr/>
              <w:t>primary + secondary growth; bark, wood, pith (24.4.41–42)</w:t>
            </w:r>
          </w:p>
        </w:tc>
      </w:tr>
      <w:tr>
        <w:trPr>
          <w:cantSplit/>
        </w:trPr>
        <w:tc>
          <w:tcPr>
            <w:tcW w:type="dxa" w:w="1562"/>
          </w:tcPr>
          <w:p>
            <w:pPr>
              <w:pStyle w:val="Tabletext"/>
            </w:pPr>
            <w:r>
              <w:rPr/>
              <w:t>Stolon</w:t>
            </w:r>
          </w:p>
        </w:tc>
        <w:tc>
          <w:tcPr>
            <w:tcW w:type="dxa" w:w="3838"/>
          </w:tcPr>
          <w:p>
            <w:pPr>
              <w:pStyle w:val="Tabletext"/>
            </w:pPr>
            <w:r>
              <w:rPr/>
              <w:t>above-ground horizontal stem; new plants where nodes touch the ground (strawberry) (24.4.48–49)</w:t>
            </w:r>
          </w:p>
        </w:tc>
      </w:tr>
      <w:tr>
        <w:trPr>
          <w:cantSplit/>
        </w:trPr>
        <w:tc>
          <w:tcPr>
            <w:tcW w:type="dxa" w:w="1562"/>
          </w:tcPr>
          <w:p>
            <w:pPr>
              <w:pStyle w:val="Tabletext"/>
            </w:pPr>
            <w:r>
              <w:rPr/>
              <w:t>Rhizome</w:t>
            </w:r>
          </w:p>
        </w:tc>
        <w:tc>
          <w:tcPr>
            <w:tcW w:type="dxa" w:w="3838"/>
          </w:tcPr>
          <w:p>
            <w:pPr>
              <w:pStyle w:val="Tabletext"/>
            </w:pPr>
            <w:r>
              <w:rPr/>
              <w:t>underground horizontal stem; asexual reproduction (iris) (24.4.48–49)</w:t>
            </w:r>
          </w:p>
        </w:tc>
      </w:tr>
      <w:tr>
        <w:trPr>
          <w:cantSplit/>
        </w:trPr>
        <w:tc>
          <w:tcPr>
            <w:tcW w:type="dxa" w:w="1562"/>
          </w:tcPr>
          <w:p>
            <w:pPr>
              <w:pStyle w:val="Tabletext"/>
            </w:pPr>
            <w:r>
              <w:rPr/>
              <w:t>Tuber</w:t>
            </w:r>
          </w:p>
        </w:tc>
        <w:tc>
          <w:tcPr>
            <w:tcW w:type="dxa" w:w="3838"/>
          </w:tcPr>
          <w:p>
            <w:pPr>
              <w:pStyle w:val="Tabletext"/>
            </w:pPr>
            <w:r>
              <w:rPr/>
              <w:t>enlarged storage part of a rhizome (potato) (24.4.48–49)</w:t>
            </w:r>
          </w:p>
        </w:tc>
      </w:tr>
      <w:tr>
        <w:trPr>
          <w:cantSplit/>
        </w:trPr>
        <w:tc>
          <w:tcPr>
            <w:tcW w:type="dxa" w:w="1562"/>
          </w:tcPr>
          <w:p>
            <w:pPr>
              <w:pStyle w:val="Tabletext"/>
            </w:pPr>
            <w:r>
              <w:rPr/>
              <w:t>Corm</w:t>
            </w:r>
          </w:p>
        </w:tc>
        <w:tc>
          <w:tcPr>
            <w:tcW w:type="dxa" w:w="3838"/>
          </w:tcPr>
          <w:p>
            <w:pPr>
              <w:pStyle w:val="Tabletext"/>
            </w:pPr>
            <w:r>
              <w:rPr/>
              <w:t>underground stem that makes new plants the next season (gladiolus) (24.4.48–49)</w:t>
            </w:r>
          </w:p>
        </w:tc>
      </w:tr>
    </w:tbl>
    <w:p>
      <w:pPr>
        <w:pStyle w:val="Tabletext"/>
      </w:pPr>
    </w:p>
    <w:p>
      <w:pPr>
        <w:pStyle w:val="Tabletitle"/>
      </w:pPr>
      <w:r>
        <w:rPr>
          <w:b/>
        </w:rPr>
        <w:t>Leaves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12"/>
        <w:gridCol w:w="3788"/>
      </w:tblGrid>
      <w:tr>
        <w:trPr>
          <w:cantSplit/>
          <w:tblHeader/>
        </w:trPr>
        <w:tc>
          <w:tcPr>
            <w:tcW w:type="dxa" w:w="1612"/>
          </w:tcPr>
          <w:p>
            <w:pPr>
              <w:pStyle w:val="Tabletext"/>
            </w:pPr>
            <w:r>
              <w:rPr>
                <w:b/>
              </w:rPr>
              <w:t>Term</w:t>
            </w:r>
          </w:p>
        </w:tc>
        <w:tc>
          <w:tcPr>
            <w:tcW w:type="dxa" w:w="3788"/>
          </w:tcPr>
          <w:p>
            <w:pPr>
              <w:pStyle w:val="Tabletext"/>
            </w:pPr>
            <w:r>
              <w:rPr>
                <w:b/>
              </w:rPr>
              <w:t>Meaning (example)</w:t>
            </w:r>
          </w:p>
        </w:tc>
      </w:tr>
      <w:tr>
        <w:trPr>
          <w:cantSplit/>
        </w:trPr>
        <w:tc>
          <w:tcPr>
            <w:tcW w:type="dxa" w:w="1612"/>
          </w:tcPr>
          <w:p>
            <w:pPr>
              <w:pStyle w:val="Tabletext"/>
            </w:pPr>
            <w:r>
              <w:rPr/>
              <w:t>Blade / petiole</w:t>
            </w:r>
          </w:p>
        </w:tc>
        <w:tc>
          <w:tcPr>
            <w:tcW w:type="dxa" w:w="3788"/>
          </w:tcPr>
          <w:p>
            <w:pPr>
              <w:pStyle w:val="Tabletext"/>
            </w:pPr>
            <w:r>
              <w:rPr/>
              <w:t>the wide part / the stalk attaching it to the stem (24.5.50)</w:t>
            </w:r>
          </w:p>
        </w:tc>
      </w:tr>
      <w:tr>
        <w:trPr>
          <w:cantSplit/>
        </w:trPr>
        <w:tc>
          <w:tcPr>
            <w:tcW w:type="dxa" w:w="1612"/>
          </w:tcPr>
          <w:p>
            <w:pPr>
              <w:pStyle w:val="Tabletext"/>
            </w:pPr>
            <w:r>
              <w:rPr/>
              <w:t>Leaf axil</w:t>
            </w:r>
          </w:p>
        </w:tc>
        <w:tc>
          <w:tcPr>
            <w:tcW w:type="dxa" w:w="3788"/>
          </w:tcPr>
          <w:p>
            <w:pPr>
              <w:pStyle w:val="Tabletext"/>
            </w:pPr>
            <w:r>
              <w:rPr/>
              <w:t>upper angle between petiole and stem; holds the axillary bud (24.5.50)</w:t>
            </w:r>
          </w:p>
        </w:tc>
      </w:tr>
      <w:tr>
        <w:trPr>
          <w:cantSplit/>
        </w:trPr>
        <w:tc>
          <w:tcPr>
            <w:tcW w:type="dxa" w:w="1612"/>
          </w:tcPr>
          <w:p>
            <w:pPr>
              <w:pStyle w:val="Tabletext"/>
            </w:pPr>
            <w:r>
              <w:rPr/>
              <w:t>Evergreen / deciduous</w:t>
            </w:r>
          </w:p>
        </w:tc>
        <w:tc>
          <w:tcPr>
            <w:tcW w:type="dxa" w:w="3788"/>
          </w:tcPr>
          <w:p>
            <w:pPr>
              <w:pStyle w:val="Tabletext"/>
            </w:pPr>
            <w:r>
              <w:rPr/>
              <w:t>keeps leaves all year / loses all its leaves (24.5.50)</w:t>
            </w:r>
          </w:p>
        </w:tc>
      </w:tr>
      <w:tr>
        <w:trPr>
          <w:cantSplit/>
        </w:trPr>
        <w:tc>
          <w:tcPr>
            <w:tcW w:type="dxa" w:w="1612"/>
          </w:tcPr>
          <w:p>
            <w:pPr>
              <w:pStyle w:val="Tabletext"/>
            </w:pPr>
            <w:r>
              <w:rPr/>
              <w:t>Palisade mesophyll</w:t>
            </w:r>
          </w:p>
        </w:tc>
        <w:tc>
          <w:tcPr>
            <w:tcW w:type="dxa" w:w="3788"/>
          </w:tcPr>
          <w:p>
            <w:pPr>
              <w:pStyle w:val="Tabletext"/>
            </w:pPr>
            <w:r>
              <w:rPr/>
              <w:t>elongated cells under the upper epidermis; most of the photosynthesis (24.5.51)</w:t>
            </w:r>
          </w:p>
        </w:tc>
      </w:tr>
      <w:tr>
        <w:trPr>
          <w:cantSplit/>
        </w:trPr>
        <w:tc>
          <w:tcPr>
            <w:tcW w:type="dxa" w:w="1612"/>
          </w:tcPr>
          <w:p>
            <w:pPr>
              <w:pStyle w:val="Tabletext"/>
            </w:pPr>
            <w:r>
              <w:rPr/>
              <w:t>Spongy mesophyll</w:t>
            </w:r>
          </w:p>
        </w:tc>
        <w:tc>
          <w:tcPr>
            <w:tcW w:type="dxa" w:w="3788"/>
          </w:tcPr>
          <w:p>
            <w:pPr>
              <w:pStyle w:val="Tabletext"/>
            </w:pPr>
            <w:r>
              <w:rPr/>
              <w:t>irregular cells bounded by air spaces (24.5.51)</w:t>
            </w:r>
          </w:p>
        </w:tc>
      </w:tr>
      <w:tr>
        <w:trPr>
          <w:cantSplit/>
        </w:trPr>
        <w:tc>
          <w:tcPr>
            <w:tcW w:type="dxa" w:w="1612"/>
          </w:tcPr>
          <w:p>
            <w:pPr>
              <w:pStyle w:val="Tabletext"/>
            </w:pPr>
            <w:r>
              <w:rPr/>
              <w:t>Stomata</w:t>
            </w:r>
          </w:p>
        </w:tc>
        <w:tc>
          <w:tcPr>
            <w:tcW w:type="dxa" w:w="3788"/>
          </w:tcPr>
          <w:p>
            <w:pPr>
              <w:pStyle w:val="Tabletext"/>
            </w:pPr>
            <w:r>
              <w:rPr/>
              <w:t>in the lower epidermis; CO2 in, O2 and water vapor out (24.5.51–52)</w:t>
            </w:r>
          </w:p>
        </w:tc>
      </w:tr>
      <w:tr>
        <w:trPr>
          <w:cantSplit/>
        </w:trPr>
        <w:tc>
          <w:tcPr>
            <w:tcW w:type="dxa" w:w="1612"/>
          </w:tcPr>
          <w:p>
            <w:pPr>
              <w:pStyle w:val="Tabletext"/>
            </w:pPr>
            <w:r>
              <w:rPr/>
              <w:t>Simple / compound</w:t>
            </w:r>
          </w:p>
        </w:tc>
        <w:tc>
          <w:tcPr>
            <w:tcW w:type="dxa" w:w="3788"/>
          </w:tcPr>
          <w:p>
            <w:pPr>
              <w:pStyle w:val="Tabletext"/>
            </w:pPr>
            <w:r>
              <w:rPr/>
              <w:t>one blade (magnolia) / leaflets: pinnately in pairs (black walnut) or palmately from one point (buckeye) (24.5.53–54)</w:t>
            </w:r>
          </w:p>
        </w:tc>
      </w:tr>
      <w:tr>
        <w:trPr>
          <w:cantSplit/>
        </w:trPr>
        <w:tc>
          <w:tcPr>
            <w:tcW w:type="dxa" w:w="1612"/>
          </w:tcPr>
          <w:p>
            <w:pPr>
              <w:pStyle w:val="Tabletext"/>
            </w:pPr>
            <w:r>
              <w:rPr/>
              <w:t>Alternate / opposite / whorled</w:t>
            </w:r>
          </w:p>
        </w:tc>
        <w:tc>
          <w:tcPr>
            <w:tcW w:type="dxa" w:w="3788"/>
          </w:tcPr>
          <w:p>
            <w:pPr>
              <w:pStyle w:val="Tabletext"/>
            </w:pPr>
            <w:r>
              <w:rPr/>
              <w:t>beech / two leaves per node (maple) / several per node (bedstraw) (24.5.53–54)</w:t>
            </w:r>
          </w:p>
        </w:tc>
      </w:tr>
      <w:tr>
        <w:trPr>
          <w:cantSplit/>
        </w:trPr>
        <w:tc>
          <w:tcPr>
            <w:tcW w:type="dxa" w:w="1612"/>
          </w:tcPr>
          <w:p>
            <w:pPr>
              <w:pStyle w:val="Tabletext"/>
            </w:pPr>
            <w:r>
              <w:rPr/>
              <w:t>Adapted leaves</w:t>
            </w:r>
          </w:p>
        </w:tc>
        <w:tc>
          <w:tcPr>
            <w:tcW w:type="dxa" w:w="3788"/>
          </w:tcPr>
          <w:p>
            <w:pPr>
              <w:pStyle w:val="Tabletext"/>
            </w:pPr>
            <w:r>
              <w:rPr/>
              <w:t>shade leaves; spines (cactus, protect the stem); tendrils (cucumber, climbing); reduced leaves; insect-catching leaves (sundew, Venus flytrap) (24.5.53, 24.5.55)</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59"/>
        <w:gridCol w:w="3341"/>
      </w:tblGrid>
      <w:tr>
        <w:trPr>
          <w:cantSplit/>
          <w:tblHeader/>
        </w:trPr>
        <w:tc>
          <w:tcPr>
            <w:tcW w:type="dxa" w:w="2059"/>
          </w:tcPr>
          <w:p>
            <w:pPr>
              <w:pStyle w:val="Tabletext"/>
            </w:pPr>
            <w:r>
              <w:rPr>
                <w:b/>
              </w:rPr>
              <w:t>These</w:t>
            </w:r>
          </w:p>
        </w:tc>
        <w:tc>
          <w:tcPr>
            <w:tcW w:type="dxa" w:w="3341"/>
          </w:tcPr>
          <w:p>
            <w:pPr>
              <w:pStyle w:val="Tabletext"/>
            </w:pPr>
            <w:r>
              <w:rPr>
                <w:b/>
              </w:rPr>
              <w:t>The difference</w:t>
            </w:r>
          </w:p>
        </w:tc>
      </w:tr>
      <w:tr>
        <w:trPr>
          <w:cantSplit/>
        </w:trPr>
        <w:tc>
          <w:tcPr>
            <w:tcW w:type="dxa" w:w="2059"/>
          </w:tcPr>
          <w:p>
            <w:pPr>
              <w:pStyle w:val="Tabletext"/>
            </w:pPr>
            <w:r>
              <w:rPr/>
              <w:t>apical vs lateral meristem</w:t>
            </w:r>
          </w:p>
        </w:tc>
        <w:tc>
          <w:tcPr>
            <w:tcW w:type="dxa" w:w="3341"/>
          </w:tcPr>
          <w:p>
            <w:pPr>
              <w:pStyle w:val="Tabletext"/>
            </w:pPr>
            <w:r>
              <w:rPr/>
              <w:t>tips, length (primary growth) vs vascular and cork cambium, girth (secondary growth) (24.1.6, 24.4.41, 24.4.43)</w:t>
            </w:r>
          </w:p>
        </w:tc>
      </w:tr>
      <w:tr>
        <w:trPr>
          <w:cantSplit/>
        </w:trPr>
        <w:tc>
          <w:tcPr>
            <w:tcW w:type="dxa" w:w="2059"/>
          </w:tcPr>
          <w:p>
            <w:pPr>
              <w:pStyle w:val="Tabletext"/>
            </w:pPr>
            <w:r>
              <w:rPr/>
              <w:t>tracheids vs vessel elements</w:t>
            </w:r>
          </w:p>
        </w:tc>
        <w:tc>
          <w:tcPr>
            <w:tcW w:type="dxa" w:w="3341"/>
          </w:tcPr>
          <w:p>
            <w:pPr>
              <w:pStyle w:val="Tabletext"/>
            </w:pPr>
            <w:r>
              <w:rPr/>
              <w:t>tapered, water through pits vs larger, perforation plates, continuous vessel (24.1.15)</w:t>
            </w:r>
          </w:p>
        </w:tc>
      </w:tr>
      <w:tr>
        <w:trPr>
          <w:cantSplit/>
        </w:trPr>
        <w:tc>
          <w:tcPr>
            <w:tcW w:type="dxa" w:w="2059"/>
          </w:tcPr>
          <w:p>
            <w:pPr>
              <w:pStyle w:val="Tabletext"/>
            </w:pPr>
            <w:r>
              <w:rPr/>
              <w:t>sieve-tube member vs companion cell</w:t>
            </w:r>
          </w:p>
        </w:tc>
        <w:tc>
          <w:tcPr>
            <w:tcW w:type="dxa" w:w="3341"/>
          </w:tcPr>
          <w:p>
            <w:pPr>
              <w:pStyle w:val="Tabletext"/>
            </w:pPr>
            <w:r>
              <w:rPr/>
              <w:t>conducts, no nucleus vs has a nucleus, helps it (24.1.16)</w:t>
            </w:r>
          </w:p>
        </w:tc>
      </w:tr>
      <w:tr>
        <w:trPr>
          <w:cantSplit/>
        </w:trPr>
        <w:tc>
          <w:tcPr>
            <w:tcW w:type="dxa" w:w="2059"/>
          </w:tcPr>
          <w:p>
            <w:pPr>
              <w:pStyle w:val="Tabletext"/>
            </w:pPr>
            <w:r>
              <w:rPr/>
              <w:t>collenchyma vs sclerenchyma</w:t>
            </w:r>
          </w:p>
        </w:tc>
        <w:tc>
          <w:tcPr>
            <w:tcW w:type="dxa" w:w="3341"/>
          </w:tcPr>
          <w:p>
            <w:pPr>
              <w:pStyle w:val="Tabletext"/>
            </w:pPr>
            <w:r>
              <w:rPr/>
              <w:t>living, flexible support of young parts vs mostly dead, lignin, support of mature parts (24.1.10–11)</w:t>
            </w:r>
          </w:p>
        </w:tc>
      </w:tr>
      <w:tr>
        <w:trPr>
          <w:cantSplit/>
        </w:trPr>
        <w:tc>
          <w:tcPr>
            <w:tcW w:type="dxa" w:w="2059"/>
          </w:tcPr>
          <w:p>
            <w:pPr>
              <w:pStyle w:val="Tabletext"/>
            </w:pPr>
            <w:r>
              <w:rPr/>
              <w:t>fibers vs sclereids</w:t>
            </w:r>
          </w:p>
        </w:tc>
        <w:tc>
          <w:tcPr>
            <w:tcW w:type="dxa" w:w="3341"/>
          </w:tcPr>
          <w:p>
            <w:pPr>
              <w:pStyle w:val="Tabletext"/>
            </w:pPr>
            <w:r>
              <w:rPr/>
              <w:t>long and slender (hemp, rope) vs short (seed coats, nutshells) (24.1.11)</w:t>
            </w:r>
          </w:p>
        </w:tc>
      </w:tr>
      <w:tr>
        <w:trPr>
          <w:cantSplit/>
        </w:trPr>
        <w:tc>
          <w:tcPr>
            <w:tcW w:type="dxa" w:w="2059"/>
          </w:tcPr>
          <w:p>
            <w:pPr>
              <w:pStyle w:val="Tabletext"/>
            </w:pPr>
            <w:r>
              <w:rPr/>
              <w:t>root cap vs root hairs</w:t>
            </w:r>
          </w:p>
        </w:tc>
        <w:tc>
          <w:tcPr>
            <w:tcW w:type="dxa" w:w="3341"/>
          </w:tcPr>
          <w:p>
            <w:pPr>
              <w:pStyle w:val="Tabletext"/>
            </w:pPr>
            <w:r>
              <w:rPr/>
              <w:t>protects the root apical meristem vs absorb water (zone of maturation) (24.1.7, 24.3.26)</w:t>
            </w:r>
          </w:p>
        </w:tc>
      </w:tr>
      <w:tr>
        <w:trPr>
          <w:cantSplit/>
        </w:trPr>
        <w:tc>
          <w:tcPr>
            <w:tcW w:type="dxa" w:w="2059"/>
          </w:tcPr>
          <w:p>
            <w:pPr>
              <w:pStyle w:val="Tabletext"/>
            </w:pPr>
            <w:r>
              <w:rPr/>
              <w:t>endodermis vs pericycle</w:t>
            </w:r>
          </w:p>
        </w:tc>
        <w:tc>
          <w:tcPr>
            <w:tcW w:type="dxa" w:w="3341"/>
          </w:tcPr>
          <w:p>
            <w:pPr>
              <w:pStyle w:val="Tabletext"/>
            </w:pPr>
            <w:r>
              <w:rPr/>
              <w:t>boundary with the Casparian strip vs dividing cells that start branch roots (24.3.27)</w:t>
            </w:r>
          </w:p>
        </w:tc>
      </w:tr>
      <w:tr>
        <w:trPr>
          <w:cantSplit/>
        </w:trPr>
        <w:tc>
          <w:tcPr>
            <w:tcW w:type="dxa" w:w="2059"/>
          </w:tcPr>
          <w:p>
            <w:pPr>
              <w:pStyle w:val="Tabletext"/>
            </w:pPr>
            <w:r>
              <w:rPr/>
              <w:t>taproot vs fibrous roots</w:t>
            </w:r>
          </w:p>
        </w:tc>
        <w:tc>
          <w:tcPr>
            <w:tcW w:type="dxa" w:w="3341"/>
          </w:tcPr>
          <w:p>
            <w:pPr>
              <w:pStyle w:val="Tabletext"/>
            </w:pPr>
            <w:r>
              <w:rPr/>
              <w:t>one main root, stores food vs many slender roots, anchor (24.3.32)</w:t>
            </w:r>
          </w:p>
        </w:tc>
      </w:tr>
      <w:tr>
        <w:trPr>
          <w:cantSplit/>
        </w:trPr>
        <w:tc>
          <w:tcPr>
            <w:tcW w:type="dxa" w:w="2059"/>
          </w:tcPr>
          <w:p>
            <w:pPr>
              <w:pStyle w:val="Tabletext"/>
            </w:pPr>
            <w:r>
              <w:rPr/>
              <w:t>mycorrhizae vs root nodules</w:t>
            </w:r>
          </w:p>
        </w:tc>
        <w:tc>
          <w:tcPr>
            <w:tcW w:type="dxa" w:w="3341"/>
          </w:tcPr>
          <w:p>
            <w:pPr>
              <w:pStyle w:val="Tabletext"/>
            </w:pPr>
            <w:r>
              <w:rPr/>
              <w:t>fungi (water, minerals) vs nitrogen-fixing bacteria (24.3.34)</w:t>
            </w:r>
          </w:p>
        </w:tc>
      </w:tr>
      <w:tr>
        <w:trPr>
          <w:cantSplit/>
        </w:trPr>
        <w:tc>
          <w:tcPr>
            <w:tcW w:type="dxa" w:w="2059"/>
          </w:tcPr>
          <w:p>
            <w:pPr>
              <w:pStyle w:val="Tabletext"/>
            </w:pPr>
            <w:r>
              <w:rPr/>
              <w:t>herbaceous vs woody stem</w:t>
            </w:r>
          </w:p>
        </w:tc>
        <w:tc>
          <w:tcPr>
            <w:tcW w:type="dxa" w:w="3341"/>
          </w:tcPr>
          <w:p>
            <w:pPr>
              <w:pStyle w:val="Tabletext"/>
            </w:pPr>
            <w:r>
              <w:rPr/>
              <w:t>primary growth only vs primary + secondary growth (24.4.38, 24.4.41)</w:t>
            </w:r>
          </w:p>
        </w:tc>
      </w:tr>
      <w:tr>
        <w:trPr>
          <w:cantSplit/>
        </w:trPr>
        <w:tc>
          <w:tcPr>
            <w:tcW w:type="dxa" w:w="2059"/>
          </w:tcPr>
          <w:p>
            <w:pPr>
              <w:pStyle w:val="Tabletext"/>
            </w:pPr>
            <w:r>
              <w:rPr/>
              <w:t>bark vs wood</w:t>
            </w:r>
          </w:p>
        </w:tc>
        <w:tc>
          <w:tcPr>
            <w:tcW w:type="dxa" w:w="3341"/>
          </w:tcPr>
          <w:p>
            <w:pPr>
              <w:pStyle w:val="Tabletext"/>
            </w:pPr>
            <w:r>
              <w:rPr/>
              <w:t>outside the vascular cambium, contains phloem vs secondary xylem (24.4.44–45)</w:t>
            </w:r>
          </w:p>
        </w:tc>
      </w:tr>
      <w:tr>
        <w:trPr>
          <w:cantSplit/>
        </w:trPr>
        <w:tc>
          <w:tcPr>
            <w:tcW w:type="dxa" w:w="2059"/>
          </w:tcPr>
          <w:p>
            <w:pPr>
              <w:pStyle w:val="Tabletext"/>
            </w:pPr>
            <w:r>
              <w:rPr/>
              <w:t>spring wood vs summer wood</w:t>
            </w:r>
          </w:p>
        </w:tc>
        <w:tc>
          <w:tcPr>
            <w:tcW w:type="dxa" w:w="3341"/>
          </w:tcPr>
          <w:p>
            <w:pPr>
              <w:pStyle w:val="Tabletext"/>
            </w:pPr>
            <w:r>
              <w:rPr/>
              <w:t>more vessels vs fewer vessels (24.4.45)</w:t>
            </w:r>
          </w:p>
        </w:tc>
      </w:tr>
      <w:tr>
        <w:trPr>
          <w:cantSplit/>
        </w:trPr>
        <w:tc>
          <w:tcPr>
            <w:tcW w:type="dxa" w:w="2059"/>
          </w:tcPr>
          <w:p>
            <w:pPr>
              <w:pStyle w:val="Tabletext"/>
            </w:pPr>
            <w:r>
              <w:rPr/>
              <w:t>sapwood vs heartwood</w:t>
            </w:r>
          </w:p>
        </w:tc>
        <w:tc>
          <w:tcPr>
            <w:tcW w:type="dxa" w:w="3341"/>
          </w:tcPr>
          <w:p>
            <w:pPr>
              <w:pStyle w:val="Tabletext"/>
            </w:pPr>
            <w:r>
              <w:rPr/>
              <w:t>outer rings, still carry water vs inner rings, no longer do (24.4.45, 24.4.47)</w:t>
            </w:r>
          </w:p>
        </w:tc>
      </w:tr>
      <w:tr>
        <w:trPr>
          <w:cantSplit/>
        </w:trPr>
        <w:tc>
          <w:tcPr>
            <w:tcW w:type="dxa" w:w="2059"/>
          </w:tcPr>
          <w:p>
            <w:pPr>
              <w:pStyle w:val="Tabletext"/>
            </w:pPr>
            <w:r>
              <w:rPr/>
              <w:t>stolon vs rhizome</w:t>
            </w:r>
          </w:p>
        </w:tc>
        <w:tc>
          <w:tcPr>
            <w:tcW w:type="dxa" w:w="3341"/>
          </w:tcPr>
          <w:p>
            <w:pPr>
              <w:pStyle w:val="Tabletext"/>
            </w:pPr>
            <w:r>
              <w:rPr/>
              <w:t>above-ground vs underground horizontal stem (24.4.48)</w:t>
            </w:r>
          </w:p>
        </w:tc>
      </w:tr>
      <w:tr>
        <w:trPr>
          <w:cantSplit/>
        </w:trPr>
        <w:tc>
          <w:tcPr>
            <w:tcW w:type="dxa" w:w="2059"/>
          </w:tcPr>
          <w:p>
            <w:pPr>
              <w:pStyle w:val="Tabletext"/>
            </w:pPr>
            <w:r>
              <w:rPr/>
              <w:t>tuber vs corm</w:t>
            </w:r>
          </w:p>
        </w:tc>
        <w:tc>
          <w:tcPr>
            <w:tcW w:type="dxa" w:w="3341"/>
          </w:tcPr>
          <w:p>
            <w:pPr>
              <w:pStyle w:val="Tabletext"/>
            </w:pPr>
            <w:r>
              <w:rPr/>
              <w:t>enlarged storage part of a rhizome vs underground stem making new plants next season (24.4.48)</w:t>
            </w:r>
          </w:p>
        </w:tc>
      </w:tr>
      <w:tr>
        <w:trPr>
          <w:cantSplit/>
        </w:trPr>
        <w:tc>
          <w:tcPr>
            <w:tcW w:type="dxa" w:w="2059"/>
          </w:tcPr>
          <w:p>
            <w:pPr>
              <w:pStyle w:val="Tabletext"/>
            </w:pPr>
            <w:r>
              <w:rPr/>
              <w:t>palisade vs spongy mesophyll</w:t>
            </w:r>
          </w:p>
        </w:tc>
        <w:tc>
          <w:tcPr>
            <w:tcW w:type="dxa" w:w="3341"/>
          </w:tcPr>
          <w:p>
            <w:pPr>
              <w:pStyle w:val="Tabletext"/>
            </w:pPr>
            <w:r>
              <w:rPr/>
              <w:t>elongated, packed cells vs irregular cells with air spaces (24.5.51)</w:t>
            </w:r>
          </w:p>
        </w:tc>
      </w:tr>
      <w:tr>
        <w:trPr>
          <w:cantSplit/>
        </w:trPr>
        <w:tc>
          <w:tcPr>
            <w:tcW w:type="dxa" w:w="2059"/>
          </w:tcPr>
          <w:p>
            <w:pPr>
              <w:pStyle w:val="Tabletext"/>
            </w:pPr>
            <w:r>
              <w:rPr/>
              <w:t>simple vs compound leaf</w:t>
            </w:r>
          </w:p>
        </w:tc>
        <w:tc>
          <w:tcPr>
            <w:tcW w:type="dxa" w:w="3341"/>
          </w:tcPr>
          <w:p>
            <w:pPr>
              <w:pStyle w:val="Tabletext"/>
            </w:pPr>
            <w:r>
              <w:rPr/>
              <w:t>one blade vs divided into leaflets (24.5.53)</w:t>
            </w:r>
          </w:p>
        </w:tc>
      </w:tr>
      <w:tr>
        <w:trPr>
          <w:cantSplit/>
        </w:trPr>
        <w:tc>
          <w:tcPr>
            <w:tcW w:type="dxa" w:w="2059"/>
          </w:tcPr>
          <w:p>
            <w:pPr>
              <w:pStyle w:val="Tabletext"/>
            </w:pPr>
            <w:r>
              <w:rPr/>
              <w:t>annual vs perennial</w:t>
            </w:r>
          </w:p>
        </w:tc>
        <w:tc>
          <w:tcPr>
            <w:tcW w:type="dxa" w:w="3341"/>
          </w:tcPr>
          <w:p>
            <w:pPr>
              <w:pStyle w:val="Tabletext"/>
            </w:pPr>
            <w:r>
              <w:rPr/>
              <w:t>one growing season vs three or more (24.2.25)</w:t>
            </w:r>
          </w:p>
        </w:tc>
      </w:tr>
    </w:tbl>
    <w:p>
      <w:pPr>
        <w:pStyle w:val="Tabletext"/>
      </w:pPr>
    </w:p>
    <w:p>
      <w:pPr>
        <w:pStyle w:val="Lookupheading"/>
      </w:pPr>
      <w:bookmarkStart w:id="62" w:name="lkLkSeq"/>
      <w:r>
        <w:rPr>
          <w:rStyle w:val="Slidecode"/>
        </w:rPr>
        <w:t>Sequences</w:t>
      </w:r>
      <w:bookmarkEnd w:id="62"/>
    </w:p>
    <w:p>
      <w:pPr>
        <w:pStyle w:val="Tabletitle"/>
      </w:pPr>
      <w:r>
        <w:rPr>
          <w:b/>
        </w:rPr>
        <w:t>Root zones, from the tip up</w:t>
      </w:r>
      <w:r>
        <w:rPr/>
        <w:t xml:space="preserve"> 24.3.26, 24.3.28</w:t>
      </w:r>
    </w:p>
    <w:p>
      <w:pPr>
        <w:pStyle w:val="Entry"/>
      </w:pPr>
      <w:r>
        <w:rPr/>
        <w:t>root cap (protects the root apical meristem) → zone of cell division (primary meristems) → zone of elongation (cells lengthen and start to specialize) → zone of maturation (fully differentiated cells; root hairs)</w:t>
      </w:r>
    </w:p>
    <w:p>
      <w:pPr>
        <w:pStyle w:val="Tabletitle"/>
      </w:pPr>
      <w:r>
        <w:rPr>
          <w:b/>
        </w:rPr>
        <w:t>Eudicot root tissues, outside in</w:t>
      </w:r>
      <w:r>
        <w:rPr/>
        <w:t xml:space="preserve"> 24.3.27–28</w:t>
      </w:r>
    </w:p>
    <w:p>
      <w:pPr>
        <w:pStyle w:val="Entry"/>
      </w:pPr>
      <w:r>
        <w:rPr/>
        <w:t>epidermis (root hairs) → cortex (parenchyma; water and minerals move through) → endodermis with the Casparian strip (forces water and minerals through its cells) → pericycle (starts branch roots) → vascular cylinder: star-shaped xylem, phloem between its arms</w:t>
      </w:r>
    </w:p>
    <w:p>
      <w:pPr>
        <w:pStyle w:val="Tabletitle"/>
      </w:pPr>
      <w:r>
        <w:rPr>
          <w:b/>
        </w:rPr>
        <w:t>Secondary growth of a woody stem</w:t>
      </w:r>
      <w:r>
        <w:rPr/>
        <w:t xml:space="preserve"> 24.4.41, 24.4.43–45</w:t>
      </w:r>
    </w:p>
    <w:p>
      <w:pPr>
        <w:pStyle w:val="Entry"/>
      </w:pPr>
      <w:r>
        <w:rPr/>
        <w:t>vascular cambium (lateral meristem) makes secondary xylem and secondary phloem each year → the xylem builds up as wood in annual rings (spring wood, then summer wood); inner rings become heartwood → cork cambium makes cork, which replaces the epidermis (periderm) → bark = everything outside the vascular cambium</w:t>
      </w:r>
    </w:p>
    <w:p>
      <w:pPr>
        <w:pStyle w:val="Lookupheading"/>
      </w:pPr>
      <w:bookmarkStart w:id="63" w:name="lkLkUses"/>
      <w:r>
        <w:rPr>
          <w:rStyle w:val="Slidecode"/>
        </w:rPr>
        <w:t>Uses</w:t>
      </w:r>
      <w:bookmarkEnd w:id="63"/>
    </w:p>
    <w:p>
      <w:pPr>
        <w:pStyle w:val="Tabletitle"/>
      </w:pPr>
      <w:r>
        <w:rPr>
          <w:b/>
        </w:rPr>
      </w:r>
      <w:r>
        <w:rPr/>
        <w:t>24.1.11, 24.4.48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69"/>
        <w:gridCol w:w="4031"/>
      </w:tblGrid>
      <w:tr>
        <w:trPr>
          <w:cantSplit/>
          <w:tblHeader/>
        </w:trPr>
        <w:tc>
          <w:tcPr>
            <w:tcW w:type="dxa" w:w="1369"/>
          </w:tcPr>
          <w:p>
            <w:pPr>
              <w:pStyle w:val="Tabletext"/>
            </w:pPr>
            <w:r>
              <w:rPr>
                <w:b/>
              </w:rPr>
              <w:t>Source</w:t>
            </w:r>
          </w:p>
        </w:tc>
        <w:tc>
          <w:tcPr>
            <w:tcW w:type="dxa" w:w="4031"/>
          </w:tcPr>
          <w:p>
            <w:pPr>
              <w:pStyle w:val="Tabletext"/>
            </w:pPr>
            <w:r>
              <w:rPr>
                <w:b/>
              </w:rPr>
              <w:t>Use (and why)</w:t>
            </w:r>
          </w:p>
        </w:tc>
      </w:tr>
      <w:tr>
        <w:trPr>
          <w:cantSplit/>
        </w:trPr>
        <w:tc>
          <w:tcPr>
            <w:tcW w:type="dxa" w:w="1369"/>
          </w:tcPr>
          <w:p>
            <w:pPr>
              <w:pStyle w:val="Tabletext"/>
            </w:pPr>
            <w:r>
              <w:rPr/>
              <w:t>Sugar cane</w:t>
            </w:r>
          </w:p>
        </w:tc>
        <w:tc>
          <w:tcPr>
            <w:tcW w:type="dxa" w:w="4031"/>
          </w:tcPr>
          <w:p>
            <w:pPr>
              <w:pStyle w:val="Tabletext"/>
            </w:pPr>
            <w:r>
              <w:rPr/>
              <w:t>table sugar (its stem stores sugar) (24.4.48)</w:t>
            </w:r>
          </w:p>
        </w:tc>
      </w:tr>
      <w:tr>
        <w:trPr>
          <w:cantSplit/>
        </w:trPr>
        <w:tc>
          <w:tcPr>
            <w:tcW w:type="dxa" w:w="1369"/>
          </w:tcPr>
          <w:p>
            <w:pPr>
              <w:pStyle w:val="Tabletext"/>
            </w:pPr>
            <w:r>
              <w:rPr/>
              <w:t>Bark</w:t>
            </w:r>
          </w:p>
        </w:tc>
        <w:tc>
          <w:tcPr>
            <w:tcW w:type="dxa" w:w="4031"/>
          </w:tcPr>
          <w:p>
            <w:pPr>
              <w:pStyle w:val="Tabletext"/>
            </w:pPr>
            <w:r>
              <w:rPr/>
              <w:t>cinnamon and quinine (24.4.48)</w:t>
            </w:r>
          </w:p>
        </w:tc>
      </w:tr>
      <w:tr>
        <w:trPr>
          <w:cantSplit/>
        </w:trPr>
        <w:tc>
          <w:tcPr>
            <w:tcW w:type="dxa" w:w="1369"/>
          </w:tcPr>
          <w:p>
            <w:pPr>
              <w:pStyle w:val="Tabletext"/>
            </w:pPr>
            <w:r>
              <w:rPr/>
              <w:t>Wood</w:t>
            </w:r>
          </w:p>
        </w:tc>
        <w:tc>
          <w:tcPr>
            <w:tcW w:type="dxa" w:w="4031"/>
          </w:tcPr>
          <w:p>
            <w:pPr>
              <w:pStyle w:val="Tabletext"/>
            </w:pPr>
            <w:r>
              <w:rPr/>
              <w:t>paper and building materials (wood is secondary xylem) (24.4.48)</w:t>
            </w:r>
          </w:p>
        </w:tc>
      </w:tr>
      <w:tr>
        <w:trPr>
          <w:cantSplit/>
        </w:trPr>
        <w:tc>
          <w:tcPr>
            <w:tcW w:type="dxa" w:w="1369"/>
          </w:tcPr>
          <w:p>
            <w:pPr>
              <w:pStyle w:val="Tabletext"/>
            </w:pPr>
            <w:r>
              <w:rPr/>
              <w:t>Hemp fibers</w:t>
            </w:r>
          </w:p>
        </w:tc>
        <w:tc>
          <w:tcPr>
            <w:tcW w:type="dxa" w:w="4031"/>
          </w:tcPr>
          <w:p>
            <w:pPr>
              <w:pStyle w:val="Tabletext"/>
            </w:pPr>
            <w:r>
              <w:rPr/>
              <w:t>rope (fibers are long sclerenchyma cells) (24.1.11)</w:t>
            </w:r>
          </w:p>
        </w:tc>
      </w:tr>
    </w:tbl>
    <w:p>
      <w:pPr>
        <w:pStyle w:val="Tabletext"/>
      </w:pPr>
    </w:p>
    <w:sectPr w:rsidR="00FC693F" w:rsidRPr="0006063C" w:rsidSect="00034616">
      <w:type w:val="continuous"/>
      <w:pgSz w:w="12240" w:h="15840"/>
      <w:pgMar w:top="792" w:right="576" w:bottom="720" w:left="576" w:header="432" w:footer="360" w:gutter="0"/>
      <w:cols w:space="28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24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ind w:left="183" w:hanging="183"/>
      </w:pPr>
      <w:rPr>
        <w:rFonts w:ascii="Arial Narrow" w:hAnsi="Arial Narrow" w:cs="Arial Narrow"/>
      </w:rPr>
    </w:lvl>
    <w:lvl w:ilvl="1">
      <w:start w:val="1"/>
      <w:numFmt w:val="bullet"/>
      <w:lvlText w:val="–"/>
      <w:lvlJc w:val="left"/>
      <w:pPr>
        <w:ind w:left="379" w:hanging="183"/>
      </w:pPr>
      <w:rPr>
        <w:rFonts w:ascii="Arial Narrow" w:hAnsi="Arial Narrow" w:cs="Arial Narrow"/>
      </w:rPr>
    </w:lvl>
    <w:lvl w:ilvl="2">
      <w:start w:val="1"/>
      <w:numFmt w:val="bullet"/>
      <w:lvlText w:val="–"/>
      <w:lvlJc w:val="left"/>
      <w:pPr>
        <w:ind w:left="575" w:hanging="183"/>
      </w:pPr>
      <w:rPr>
        <w:rFonts w:ascii="Arial Narrow" w:hAnsi="Arial Narrow" w:cs="Arial Narrow"/>
      </w:rPr>
    </w:lvl>
    <w:lvl w:ilvl="3">
      <w:start w:val="1"/>
      <w:numFmt w:val="bullet"/>
      <w:lvlText w:val="–"/>
      <w:lvlJc w:val="left"/>
      <w:pPr>
        <w:ind w:left="771" w:hanging="183"/>
      </w:pPr>
      <w:rPr>
        <w:rFonts w:ascii="Arial Narrow" w:hAnsi="Arial Narrow" w:cs="Arial Narrow"/>
      </w:rPr>
    </w:lvl>
    <w:lvl w:ilvl="4">
      <w:start w:val="1"/>
      <w:numFmt w:val="bullet"/>
      <w:lvlText w:val="–"/>
      <w:lvlJc w:val="left"/>
      <w:pPr>
        <w:ind w:left="967" w:hanging="183"/>
      </w:pPr>
      <w:rPr>
        <w:rFonts w:ascii="Arial Narrow" w:hAnsi="Arial Narrow" w:cs="Arial Narrow"/>
      </w:rPr>
    </w:lvl>
    <w:lvl w:ilvl="5">
      <w:start w:val="1"/>
      <w:numFmt w:val="bullet"/>
      <w:lvlText w:val="–"/>
      <w:lvlJc w:val="left"/>
      <w:pPr>
        <w:ind w:left="1163" w:hanging="183"/>
      </w:pPr>
      <w:rPr>
        <w:rFonts w:ascii="Arial Narrow" w:hAnsi="Arial Narrow" w:cs="Arial Narrow"/>
      </w:rPr>
    </w:lvl>
    <w:lvl w:ilvl="6">
      <w:start w:val="1"/>
      <w:numFmt w:val="bullet"/>
      <w:lvlText w:val="–"/>
      <w:lvlJc w:val="left"/>
      <w:pPr>
        <w:ind w:left="1359" w:hanging="183"/>
      </w:pPr>
      <w:rPr>
        <w:rFonts w:ascii="Arial Narrow" w:hAnsi="Arial Narrow" w:cs="Arial Narrow"/>
      </w:rPr>
    </w:lvl>
    <w:lvl w:ilvl="7">
      <w:start w:val="1"/>
      <w:numFmt w:val="bullet"/>
      <w:lvlText w:val="–"/>
      <w:lvlJc w:val="left"/>
      <w:pPr>
        <w:ind w:left="1555" w:hanging="183"/>
      </w:pPr>
      <w:rPr>
        <w:rFonts w:ascii="Arial Narrow" w:hAnsi="Arial Narrow" w:cs="Arial Narrow"/>
      </w:rPr>
    </w:lvl>
    <w:lvl w:ilvl="8">
      <w:start w:val="1"/>
      <w:numFmt w:val="bullet"/>
      <w:lvlText w:val="–"/>
      <w:lvlJc w:val="left"/>
      <w:pPr>
        <w:ind w:left="1751" w:hanging="183"/>
      </w:pPr>
      <w:rPr>
        <w:rFonts w:ascii="Arial Narrow" w:hAnsi="Arial Narrow" w:cs="Arial Narrow"/>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Narrow" w:hAnsi="Arial Narrow" w:eastAsia="Arial Narrow"/>
      <w:sz w:val="24"/>
    </w:rPr>
  </w:style>
  <w:style w:type="paragraph" w:styleId="Header">
    <w:name w:val="header"/>
    <w:basedOn w:val="Normal"/>
    <w:link w:val="HeaderChar"/>
    <w:uiPriority w:val="99"/>
    <w:unhideWhenUsed/>
    <w:rsid w:val="00E618BF"/>
    <w:pPr>
      <w:tabs>
        <w:tab w:pos="11088"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Normal"/>
    <w:pPr>
      <w:spacing w:before="0" w:after="49"/>
    </w:pPr>
    <w:rPr>
      <w:b/>
      <w:sz w:val="30"/>
    </w:rPr>
  </w:style>
  <w:style w:type="paragraph" w:customStyle="1" w:styleId="Howto">
    <w:name w:val="How to"/>
    <w:basedOn w:val="Normal"/>
    <w:pPr>
      <w:pBdr>
        <w:top w:val="single" w:sz="4" w:space="2" w:color="auto"/>
        <w:left w:val="single" w:sz="4" w:space="2" w:color="auto"/>
        <w:bottom w:val="single" w:sz="4" w:space="2" w:color="auto"/>
        <w:right w:val="single" w:sz="4" w:space="2" w:color="auto"/>
      </w:pBdr>
      <w:spacing w:before="0" w:after="0"/>
    </w:pPr>
    <w:rPr/>
  </w:style>
  <w:style w:type="paragraph" w:customStyle="1" w:styleId="Howtostep">
    <w:name w:val="How to step"/>
    <w:basedOn w:val="Normal"/>
    <w:pPr>
      <w:pBdr>
        <w:top w:val="single" w:sz="4" w:space="2" w:color="auto"/>
        <w:left w:val="single" w:sz="4" w:space="2" w:color="auto"/>
        <w:bottom w:val="single" w:sz="4" w:space="2" w:color="auto"/>
        <w:right w:val="single" w:sz="4" w:space="2" w:color="auto"/>
      </w:pBdr>
      <w:spacing w:before="0" w:after="0"/>
      <w:ind w:left="245" w:hanging="245"/>
    </w:pPr>
    <w:rPr/>
  </w:style>
  <w:style w:type="paragraph" w:customStyle="1" w:styleId="Mapsection">
    <w:name w:val="Map section"/>
    <w:basedOn w:val="Normal"/>
    <w:pPr>
      <w:keepNext/>
      <w:spacing w:before="86" w:after="0"/>
    </w:pPr>
    <w:rPr>
      <w:b/>
    </w:rPr>
  </w:style>
  <w:style w:type="paragraph" w:customStyle="1" w:styleId="Mapentry">
    <w:name w:val="Map entry"/>
    <w:basedOn w:val="Normal"/>
    <w:pPr>
      <w:spacing w:before="0" w:after="0"/>
      <w:ind w:left="183" w:hanging="183"/>
    </w:pPr>
    <w:rPr/>
  </w:style>
  <w:style w:type="paragraph" w:customStyle="1" w:styleId="Chapterheading">
    <w:name w:val="Chapter heading"/>
    <w:basedOn w:val="Normal"/>
    <w:pPr>
      <w:keepNext/>
      <w:spacing w:before="122" w:after="61"/>
    </w:pPr>
    <w:rPr>
      <w:b/>
      <w:sz w:val="33"/>
    </w:rPr>
  </w:style>
  <w:style w:type="paragraph" w:customStyle="1" w:styleId="Sectionheading">
    <w:name w:val="Section heading"/>
    <w:basedOn w:val="Normal"/>
    <w:pPr>
      <w:keepNext/>
      <w:spacing w:before="110" w:after="24"/>
    </w:pPr>
    <w:rPr>
      <w:b/>
      <w:sz w:val="28"/>
    </w:rPr>
  </w:style>
  <w:style w:type="paragraph" w:customStyle="1" w:styleId="Pointer">
    <w:name w:val="Pointer"/>
    <w:basedOn w:val="Normal"/>
    <w:pPr>
      <w:spacing w:before="0" w:after="24"/>
    </w:pPr>
    <w:rPr>
      <w:i/>
    </w:rPr>
  </w:style>
  <w:style w:type="paragraph" w:customStyle="1" w:styleId="Slideheading">
    <w:name w:val="Slide heading"/>
    <w:basedOn w:val="Normal"/>
    <w:pPr>
      <w:keepNext/>
      <w:spacing w:before="73" w:after="0"/>
    </w:pPr>
    <w:rPr/>
  </w:style>
  <w:style w:type="paragraph" w:customStyle="1" w:styleId="Bullet">
    <w:name w:val="Bullet"/>
    <w:basedOn w:val="Normal"/>
    <w:pPr>
      <w:spacing w:before="0" w:after="0"/>
    </w:pPr>
    <w:rPr/>
  </w:style>
  <w:style w:type="paragraph" w:customStyle="1" w:styleId="Figure">
    <w:name w:val="Figure"/>
    <w:basedOn w:val="Normal"/>
    <w:pPr>
      <w:spacing w:before="0" w:after="0"/>
      <w:ind w:left="183" w:hanging="183"/>
    </w:pPr>
    <w:rPr/>
  </w:style>
  <w:style w:type="paragraph" w:customStyle="1" w:styleId="Correction">
    <w:name w:val="Correction"/>
    <w:basedOn w:val="Normal"/>
    <w:pPr>
      <w:spacing w:before="0" w:after="0"/>
      <w:ind w:left="183" w:hanging="183"/>
    </w:pPr>
    <w:rPr/>
  </w:style>
  <w:style w:type="paragraph" w:customStyle="1" w:styleId="Tabletext">
    <w:name w:val="Table text"/>
    <w:basedOn w:val="Normal"/>
    <w:pPr>
      <w:spacing w:before="0" w:after="29"/>
    </w:pPr>
    <w:rPr/>
  </w:style>
  <w:style w:type="paragraph" w:customStyle="1" w:styleId="Lookupheading">
    <w:name w:val="Lookup heading"/>
    <w:basedOn w:val="Normal"/>
    <w:pPr>
      <w:keepNext/>
      <w:spacing w:before="98" w:after="49"/>
    </w:pPr>
    <w:rPr>
      <w:b/>
      <w:sz w:val="33"/>
    </w:rPr>
  </w:style>
  <w:style w:type="paragraph" w:customStyle="1" w:styleId="Tabletitle">
    <w:name w:val="Table title"/>
    <w:basedOn w:val="Normal"/>
    <w:pPr>
      <w:keepNext/>
      <w:spacing w:before="110" w:after="0"/>
    </w:pPr>
    <w:rPr/>
  </w:style>
  <w:style w:type="paragraph" w:customStyle="1" w:styleId="Groupheading">
    <w:name w:val="Group heading"/>
    <w:basedOn w:val="Normal"/>
    <w:pPr>
      <w:keepNext/>
      <w:spacing w:before="98" w:after="24"/>
    </w:pPr>
    <w:rPr>
      <w:b/>
      <w:sz w:val="25"/>
    </w:rPr>
  </w:style>
  <w:style w:type="paragraph" w:customStyle="1" w:styleId="Entry">
    <w:name w:val="Entry"/>
    <w:basedOn w:val="Normal"/>
    <w:pPr>
      <w:spacing w:before="0" w:after="0"/>
      <w:ind w:left="183" w:hanging="183"/>
    </w:pPr>
    <w:rPr/>
  </w:style>
  <w:style w:type="paragraph" w:customStyle="1" w:styleId="Guideheading">
    <w:name w:val="Guide heading"/>
    <w:basedOn w:val="Normal"/>
    <w:pPr>
      <w:keepNext/>
      <w:spacing w:before="49" w:after="37"/>
    </w:pPr>
    <w:rPr>
      <w:b/>
      <w:sz w:val="30"/>
    </w:rPr>
  </w:style>
  <w:style w:type="paragraph" w:customStyle="1" w:styleId="Guidepart">
    <w:name w:val="Guide part"/>
    <w:basedOn w:val="Normal"/>
    <w:pPr>
      <w:keepNext/>
      <w:spacing w:before="98" w:after="24"/>
    </w:pPr>
    <w:rPr>
      <w:b/>
      <w:sz w:val="27"/>
    </w:rPr>
  </w:style>
  <w:style w:type="paragraph" w:customStyle="1" w:styleId="Guidesubheading">
    <w:name w:val="Guide subheading"/>
    <w:basedOn w:val="Normal"/>
    <w:pPr>
      <w:keepNext/>
      <w:spacing w:before="61" w:after="0"/>
    </w:pPr>
    <w:rPr>
      <w:b/>
    </w:rPr>
  </w:style>
  <w:style w:type="paragraph" w:customStyle="1" w:styleId="Guidetext">
    <w:name w:val="Guide text"/>
    <w:basedOn w:val="Normal"/>
    <w:pPr>
      <w:spacing w:before="0" w:after="61"/>
    </w:pPr>
    <w:rPr/>
  </w:style>
  <w:style w:type="paragraph" w:customStyle="1" w:styleId="Guidebullet">
    <w:name w:val="Guide bullet"/>
    <w:basedOn w:val="Normal"/>
    <w:pPr>
      <w:spacing w:before="0" w:after="0"/>
    </w:pPr>
    <w:rPr/>
  </w:style>
  <w:style w:type="character" w:customStyle="1" w:styleId="Slidecode">
    <w:name w:val="Slide 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