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early fossil, a few cm tall, branched, sporangia at the branch tips → </w:t>
      </w:r>
      <w:r>
        <w:rPr>
          <w:b/>
        </w:rPr>
        <w:t>Cooksonia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(early vascular plant fossil): branched,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11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8</w:t>
      </w:r>
      <w:r>
        <w:fldChar w:fldCharType="end"/>
      </w:r>
    </w:p>
    <w:p>
      <w:pPr>
        <w:pStyle w:val="Lookupheading"/>
      </w:pPr>
      <w:bookmarkStart w:id="4" w:name="lk24LkClues"/>
      <w:r>
        <w:rPr>
          <w:rStyle w:val="Slidecode"/>
        </w:rPr>
        <w:t>Clue index: description → answer</w:t>
      </w:r>
      <w:bookmarkEnd w:id="4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outer layer that becomes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two leaves at each node / several at each node → </w:t>
      </w:r>
      <w:r>
        <w:rPr>
          <w:b/>
        </w:rPr>
        <w:t>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5" w:name="lk24LkGloss"/>
      <w:r>
        <w:rPr>
          <w:rStyle w:val="Slidecode"/>
        </w:rPr>
        <w:t>Glossary: terms no slide explains</w:t>
      </w:r>
      <w:bookmarkEnd w:id="5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6" w:name="lk24LkIndex"/>
      <w:r>
        <w:rPr>
          <w:rStyle w:val="Slidecode"/>
        </w:rPr>
        <w:t>Term index</w:t>
      </w:r>
      <w:bookmarkEnd w:id="6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12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12</w:t>
      </w:r>
      <w:r>
        <w:fldChar w:fldCharType="end"/>
      </w:r>
    </w:p>
    <w:p>
      <w:pPr>
        <w:pStyle w:val="Lookupheading"/>
      </w:pPr>
      <w:bookmarkStart w:id="7" w:name="lk25LkClues"/>
      <w:r>
        <w:rPr>
          <w:rStyle w:val="Slidecode"/>
        </w:rPr>
        <w:t>Clue index: description → answer</w:t>
      </w:r>
      <w:bookmarkEnd w:id="7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8" w:name="lk25LkGloss"/>
      <w:r>
        <w:rPr>
          <w:rStyle w:val="Slidecode"/>
        </w:rPr>
        <w:t>Glossary: terms no slide explains</w:t>
      </w:r>
      <w:bookmarkEnd w:id="8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larger plants gradually replacing small ones as soil builds up (textbook) 25.1.14</w:t>
      </w:r>
    </w:p>
    <w:p>
      <w:pPr>
        <w:pStyle w:val="Lookupheading"/>
      </w:pPr>
      <w:bookmarkStart w:id="9" w:name="lk25LkIndex"/>
      <w:r>
        <w:rPr>
          <w:rStyle w:val="Slidecode"/>
        </w:rPr>
        <w:t>Term index</w:t>
      </w:r>
      <w:bookmarkEnd w:id="9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13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14</w:t>
      </w:r>
      <w:r>
        <w:fldChar w:fldCharType="end"/>
      </w:r>
    </w:p>
    <w:p>
      <w:pPr>
        <w:pStyle w:val="Lookupheading"/>
      </w:pPr>
      <w:bookmarkStart w:id="10" w:name="lk26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11" w:name="lk26LkGloss"/>
      <w:r>
        <w:rPr>
          <w:rStyle w:val="Slidecode"/>
        </w:rPr>
        <w:t>Glossary: terms no slide explains</w:t>
      </w:r>
      <w:bookmarkEnd w:id="11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12" w:name="lk26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27 (index)</w:t>
      </w:r>
    </w:p>
    <w:p>
      <w:pPr>
        <w:sectPr>
          <w:headerReference w:type="defaul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15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15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16</w:t>
      </w:r>
      <w:r>
        <w:fldChar w:fldCharType="end"/>
      </w:r>
    </w:p>
    <w:p>
      <w:pPr>
        <w:pStyle w:val="Lookupheading"/>
      </w:pPr>
      <w:bookmarkStart w:id="13" w:name="lk27LkClues"/>
      <w:r>
        <w:rPr>
          <w:rStyle w:val="Slidecode"/>
        </w:rPr>
        <w:t>Clue index: description → answer</w:t>
      </w:r>
      <w:bookmarkEnd w:id="13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14" w:name="lk27LkGloss"/>
      <w:r>
        <w:rPr>
          <w:rStyle w:val="Slidecode"/>
        </w:rPr>
        <w:t>Glossary: terms no slide explains</w:t>
      </w:r>
      <w:bookmarkEnd w:id="14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Clone</w:t>
      </w:r>
      <w:r>
        <w:rPr/>
        <w:t>: an offspring genetically identical to its single parent (textbook) 27.4.36,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27.1.18–19</w:t>
      </w:r>
    </w:p>
    <w:p>
      <w:pPr>
        <w:pStyle w:val="Entry"/>
      </w:pPr>
      <w:r>
        <w:rPr>
          <w:b/>
        </w:rPr>
        <w:t>Composite flower</w:t>
      </w:r>
      <w:r>
        <w:rPr/>
        <w:t>: a compact head of many small flowers that looks like one flower (textbook) 27.1.18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lead bees to the nectar (textbook) 27.1.18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27.2.26, 27.3.35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15" w:name="lk27LkIndex"/>
      <w:r>
        <w:rPr>
          <w:rStyle w:val="Slidecode"/>
        </w:rPr>
        <w:t>Term index</w:t>
      </w:r>
      <w:bookmarkEnd w:id="15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27.3.27, 27.3.30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27.1.7, 27.1.4, 27.1.8, 27.1.12–13, 27.1.15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27.3.30, 27.1.11</w:t>
      </w:r>
    </w:p>
    <w:p>
      <w:pPr>
        <w:pStyle w:val="Entry"/>
      </w:pPr>
      <w:r>
        <w:rPr>
          <w:b/>
        </w:rPr>
        <w:t>Callus</w:t>
      </w:r>
      <w:r>
        <w:rPr/>
        <w:t xml:space="preserve"> 27.4.39–40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27.1.7–10, 27.1.15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</w:t>
      </w:r>
    </w:p>
    <w:p>
      <w:pPr>
        <w:pStyle w:val="Entry"/>
      </w:pPr>
      <w:r>
        <w:rPr>
          <w:b/>
        </w:rPr>
        <w:t>Clone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27.2.26, 27.3.35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27.1.10, 27.1.8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27.2.21, 27.2.25, 27.2.22, 27.2.24, 27.2.26, 27.3.35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27.3.29–31</w:t>
      </w:r>
    </w:p>
    <w:p>
      <w:pPr>
        <w:pStyle w:val="Entry"/>
      </w:pPr>
      <w:r>
        <w:rPr>
          <w:b/>
        </w:rPr>
        <w:t>Digitalis</w:t>
      </w:r>
      <w:r>
        <w:rPr/>
        <w:t xml:space="preserve"> (heart drugs) 27.4.40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27.1.10–11</w:t>
      </w:r>
    </w:p>
    <w:p>
      <w:pPr>
        <w:pStyle w:val="Entry"/>
      </w:pPr>
      <w:r>
        <w:rPr>
          <w:b/>
        </w:rPr>
        <w:t>Dispersal</w:t>
      </w:r>
      <w:r>
        <w:rPr/>
        <w:t xml:space="preserve"> 27.3.31–32, 27.1.4, 27.3.27</w:t>
      </w:r>
    </w:p>
    <w:p>
      <w:pPr>
        <w:pStyle w:val="Entry"/>
      </w:pP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27.1.17, 27.1.13, 27.2.20, 27.2.23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</w:t>
      </w:r>
    </w:p>
    <w:p>
      <w:pPr>
        <w:pStyle w:val="Entry"/>
      </w:pPr>
      <w:r>
        <w:rPr>
          <w:b/>
        </w:rPr>
        <w:t>Embryo sac</w:t>
      </w:r>
      <w:r>
        <w:rPr/>
        <w:t xml:space="preserve"> 27.1.5, 27.1.14, 27.1.4, 27.1.13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27.1.17, 27.2.25, 27.1.13, 27.2.23–24, 27.2.26 …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27.2.22, 27.2.24, 27.2.26, 27.3.35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Fruit</w:t>
      </w:r>
      <w:r>
        <w:rPr/>
        <w:t xml:space="preserve"> 27.3.27, 27.1.5–6, 27.3.28–30 …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27.3.33–34, 27.1.13, 27.1.17, 27.3.35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27.2.20–21, 27.2.24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</w:t>
      </w:r>
    </w:p>
    <w:p>
      <w:pPr>
        <w:pStyle w:val="Entry"/>
      </w:pPr>
      <w:r>
        <w:rPr>
          <w:b/>
        </w:rPr>
        <w:t>Integuments</w:t>
      </w:r>
      <w:r>
        <w:rPr/>
        <w:t xml:space="preserve"> see Glossary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27.3.29–30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27.1.5, 27.1.14, 27.1.3–4, 27.1.7, 27.1.13</w:t>
      </w:r>
    </w:p>
    <w:p>
      <w:pPr>
        <w:pStyle w:val="Entry"/>
      </w:pP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27.1.5, 27.1.12, 27.1.3–4, 27.1.13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27.3.27, 27.3.30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27.1.5, 27.1.7, 27.1.4, 27.1.8, 27.1.13–14 …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27.1.7–8, 27.3.27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</w:t>
      </w:r>
    </w:p>
    <w:p>
      <w:pPr>
        <w:pStyle w:val="Entry"/>
      </w:pPr>
      <w:r>
        <w:rPr>
          <w:b/>
        </w:rPr>
        <w:t>Pericarp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27.1.7–10</w:t>
      </w:r>
    </w:p>
    <w:p>
      <w:pPr>
        <w:pStyle w:val="Entry"/>
      </w:pPr>
      <w:r>
        <w:rPr>
          <w:b/>
        </w:rPr>
        <w:t>Plantlet</w:t>
      </w:r>
      <w:r>
        <w:rPr/>
        <w:t xml:space="preserve"> 27.4.40, 27.4.39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27.1.14, 27.1.17, 27.1.13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27.1.5, 27.1.12, 27.1.4, 27.1.13, 27.1.16–17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27.1.12, 27.1.17, 27.1.13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27.1.15, 27.1.6–7, 27.1.13, 27.1.16, 27.1.18 …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27.2.20, 27.2.23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27.4.36–37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</w:t>
      </w:r>
    </w:p>
    <w:p>
      <w:pPr>
        <w:pStyle w:val="Entry"/>
      </w:pPr>
      <w:r>
        <w:rPr>
          <w:b/>
        </w:rPr>
        <w:t>Seed coat</w:t>
      </w:r>
      <w:r>
        <w:rPr/>
        <w:t xml:space="preserve"> 27.1.17, 27.1.4, 27.1.13, 27.2.24, 27.2.26, 27.3.35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27.1.3–5, 27.1.7, 27.1.12–13 …</w:t>
      </w:r>
    </w:p>
    <w:p>
      <w:pPr>
        <w:pStyle w:val="Entry"/>
      </w:pPr>
      <w:r>
        <w:rPr>
          <w:b/>
        </w:rPr>
        <w:t>Stamen</w:t>
      </w:r>
      <w:r>
        <w:rPr/>
        <w:t xml:space="preserve"> 27.1.7–10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</w:t>
      </w:r>
    </w:p>
    <w:p>
      <w:pPr>
        <w:pStyle w:val="Entry"/>
      </w:pP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27.4.38, 27.4.40, 27.4.39, 27.4.41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>
          <w:b/>
        </w:rPr>
        <w:t>Tube cell</w:t>
      </w:r>
      <w:r>
        <w:rPr/>
        <w:t xml:space="preserve"> 27.1.12</w:t>
      </w:r>
    </w:p>
    <w:p>
      <w:pPr>
        <w:pStyle w:val="Entry"/>
      </w:pPr>
      <w:r>
        <w:rPr>
          <w:b/>
        </w:rPr>
        <w:t>Tuber (potato eyes)</w:t>
      </w:r>
      <w:r>
        <w:rPr/>
        <w:t xml:space="preserve"> 27.4.36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27.1.17, 27.2.20, 27.1.3–4, 27.2.23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23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24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25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26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27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