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stitle"/>
      </w:pPr>
      <w:r>
        <w:rPr/>
        <w:t>BIO II printed notes: Ch 25 (index)</w:t>
      </w:r>
    </w:p>
    <w:p>
      <w:pPr>
        <w:sectPr>
          <w:headerReference w:type="default" r:id="rId9"/>
          <w:footerReference w:type="default" r:id="rId10"/>
          <w:pgSz w:w="12240" w:h="15840"/>
          <w:pgMar w:top="792" w:right="576" w:bottom="720" w:left="576" w:header="432" w:footer="360" w:gutter="0"/>
          <w:cols w:space="720"/>
          <w:docGrid w:linePitch="360"/>
        </w:sectPr>
      </w:pPr>
    </w:p>
    <w:p>
      <w:pPr>
        <w:pStyle w:val="Mapsection"/>
      </w:pPr>
      <w:r>
        <w:rPr/>
        <w:t>Contents</w:t>
      </w:r>
    </w:p>
    <w:p>
      <w:pPr>
        <w:pStyle w:val="Mapentry"/>
        <w:tabs>
          <w:tab w:pos="5400" w:val="right"/>
        </w:tabs>
      </w:pPr>
      <w:r>
        <w:rPr/>
        <w:t>Clue index: description → answer</w:t>
        <w:tab/>
      </w:r>
      <w:r>
        <w:fldChar w:fldCharType="begin"/>
      </w:r>
      <w:r>
        <w:instrText xml:space="preserve"> PAGEREF lkLkClues \h </w:instrText>
      </w:r>
      <w:r>
        <w:fldChar w:fldCharType="separate"/>
      </w:r>
      <w:r>
        <w:t>1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Glossary: terms no slide explains</w:t>
        <w:tab/>
      </w:r>
      <w:r>
        <w:fldChar w:fldCharType="begin"/>
      </w:r>
      <w:r>
        <w:instrText xml:space="preserve"> PAGEREF lkLkGloss \h </w:instrText>
      </w:r>
      <w:r>
        <w:fldChar w:fldCharType="separate"/>
      </w:r>
      <w:r>
        <w:t>1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Term index</w:t>
        <w:tab/>
      </w:r>
      <w:r>
        <w:fldChar w:fldCharType="begin"/>
      </w:r>
      <w:r>
        <w:instrText xml:space="preserve"> PAGEREF lkLkIndex \h </w:instrText>
      </w:r>
      <w:r>
        <w:fldChar w:fldCharType="separate"/>
      </w:r>
      <w:r>
        <w:t>2</w:t>
      </w:r>
      <w:r>
        <w:fldChar w:fldCharType="end"/>
      </w:r>
    </w:p>
    <w:p>
      <w:pPr>
        <w:pStyle w:val="Lookupheading"/>
      </w:pPr>
      <w:bookmarkStart w:id="1" w:name="lkLkClues"/>
      <w:r>
        <w:rPr>
          <w:rStyle w:val="Slidecode"/>
        </w:rPr>
        <w:t>Clue index: description → answer</w:t>
      </w:r>
      <w:bookmarkEnd w:id="1"/>
    </w:p>
    <w:p>
      <w:pPr>
        <w:pStyle w:val="Groupheading"/>
      </w:pPr>
      <w:r>
        <w:rPr/>
        <w:t>Nutrients and soil</w:t>
      </w:r>
    </w:p>
    <w:p>
      <w:pPr>
        <w:pStyle w:val="Entry"/>
      </w:pPr>
      <w:r>
        <w:rPr/>
        <w:t xml:space="preserve">about 95% of a plant's dry weight → </w:t>
      </w:r>
      <w:r>
        <w:rPr>
          <w:b/>
        </w:rPr>
        <w:t>carbon, hydrogen and oxygen</w:t>
      </w:r>
      <w:r>
        <w:rPr/>
        <w:t xml:space="preserve"> 25.1.3</w:t>
      </w:r>
    </w:p>
    <w:p>
      <w:pPr>
        <w:pStyle w:val="Entry"/>
      </w:pPr>
      <w:r>
        <w:rPr/>
        <w:t xml:space="preserve">supplies a plant's carbon / its hydrogen and oxygen → </w:t>
      </w:r>
      <w:r>
        <w:rPr>
          <w:b/>
        </w:rPr>
        <w:t>carbon dioxide / water</w:t>
      </w:r>
      <w:r>
        <w:rPr/>
        <w:t xml:space="preserve"> 25.1.3</w:t>
      </w:r>
    </w:p>
    <w:p>
      <w:pPr>
        <w:pStyle w:val="Entry"/>
      </w:pPr>
      <w:r>
        <w:rPr/>
        <w:t xml:space="preserve">inorganic substance, usually with two or more elements → </w:t>
      </w:r>
      <w:r>
        <w:rPr>
          <w:b/>
        </w:rPr>
        <w:t>mineral</w:t>
      </w:r>
      <w:r>
        <w:rPr/>
        <w:t xml:space="preserve"> 25.1.3</w:t>
      </w:r>
    </w:p>
    <w:p>
      <w:pPr>
        <w:pStyle w:val="Entry"/>
      </w:pPr>
      <w:r>
        <w:rPr/>
        <w:t xml:space="preserve">has an identifiable role, can't be replaced, deficiency kills the plant → </w:t>
      </w:r>
      <w:r>
        <w:rPr>
          <w:b/>
        </w:rPr>
        <w:t>essential nutrient</w:t>
      </w:r>
      <w:r>
        <w:rPr/>
        <w:t xml:space="preserve"> 25.1.4</w:t>
      </w:r>
    </w:p>
    <w:p>
      <w:pPr>
        <w:pStyle w:val="Entry"/>
      </w:pPr>
      <w:r>
        <w:rPr/>
        <w:t xml:space="preserve">needed in large amounts: C, H, O, N, P, K, S, Ca, Mg → </w:t>
      </w:r>
      <w:r>
        <w:rPr>
          <w:b/>
        </w:rPr>
        <w:t>macronutrients</w:t>
      </w:r>
      <w:r>
        <w:rPr/>
        <w:t xml:space="preserve"> 25.1.4</w:t>
      </w:r>
    </w:p>
    <w:p>
      <w:pPr>
        <w:pStyle w:val="Entry"/>
      </w:pPr>
      <w:r>
        <w:rPr/>
        <w:t xml:space="preserve">needed in small amounts: Fe, B, Mn, Cu, Zn, Cl, Mo → </w:t>
      </w:r>
      <w:r>
        <w:rPr>
          <w:b/>
        </w:rPr>
        <w:t>micronutrients</w:t>
      </w:r>
      <w:r>
        <w:rPr/>
        <w:t xml:space="preserve"> 25.1.4</w:t>
      </w:r>
    </w:p>
    <w:p>
      <w:pPr>
        <w:pStyle w:val="Entry"/>
      </w:pPr>
      <w:r>
        <w:rPr/>
        <w:t xml:space="preserve">growing plants in nutrient solution to find essential nutrients → </w:t>
      </w:r>
      <w:r>
        <w:rPr>
          <w:b/>
        </w:rPr>
        <w:t>hydroponics</w:t>
      </w:r>
      <w:r>
        <w:rPr/>
        <w:t xml:space="preserve"> 25.1.6–7</w:t>
      </w:r>
    </w:p>
    <w:p>
      <w:pPr>
        <w:pStyle w:val="Entry"/>
      </w:pPr>
      <w:r>
        <w:rPr/>
        <w:t xml:space="preserve">the three numbers on a fertilizer bag → </w:t>
      </w:r>
      <w:r>
        <w:rPr>
          <w:b/>
        </w:rPr>
        <w:t>NPK ratio (nitrogen, phosphorus, potassium)</w:t>
      </w:r>
      <w:r>
        <w:rPr/>
        <w:t xml:space="preserve"> 25.1.6, 25.1.8</w:t>
      </w:r>
    </w:p>
    <w:p>
      <w:pPr>
        <w:pStyle w:val="Entry"/>
      </w:pPr>
      <w:r>
        <w:rPr/>
        <w:t xml:space="preserve">light yellow tomato leaves → </w:t>
      </w:r>
      <w:r>
        <w:rPr>
          <w:b/>
        </w:rPr>
        <w:t>nitrogen deficiency</w:t>
      </w:r>
      <w:r>
        <w:rPr/>
        <w:t xml:space="preserve"> 25.1.8</w:t>
      </w:r>
    </w:p>
    <w:p>
      <w:pPr>
        <w:pStyle w:val="Entry"/>
      </w:pPr>
      <w:r>
        <w:rPr/>
        <w:t xml:space="preserve">rock broken down by wind, rain and ice / by acid rain and lichens → </w:t>
      </w:r>
      <w:r>
        <w:rPr>
          <w:b/>
        </w:rPr>
        <w:t>mechanical / chemical weathering</w:t>
      </w:r>
      <w:r>
        <w:rPr/>
        <w:t xml:space="preserve"> 25.1.9</w:t>
      </w:r>
    </w:p>
    <w:p>
      <w:pPr>
        <w:pStyle w:val="Entry"/>
      </w:pPr>
      <w:r>
        <w:rPr/>
        <w:t xml:space="preserve">largest soil particles; water drains readily → </w:t>
      </w:r>
      <w:r>
        <w:rPr>
          <w:b/>
        </w:rPr>
        <w:t>sand</w:t>
      </w:r>
      <w:r>
        <w:rPr/>
        <w:t xml:space="preserve"> 25.1.10</w:t>
      </w:r>
    </w:p>
    <w:p>
      <w:pPr>
        <w:pStyle w:val="Entry"/>
      </w:pPr>
      <w:r>
        <w:rPr/>
        <w:t xml:space="preserve">smallest soil particles; spaces fill with water → </w:t>
      </w:r>
      <w:r>
        <w:rPr>
          <w:b/>
        </w:rPr>
        <w:t>clay</w:t>
      </w:r>
      <w:r>
        <w:rPr/>
        <w:t xml:space="preserve"> 25.1.10</w:t>
      </w:r>
    </w:p>
    <w:p>
      <w:pPr>
        <w:pStyle w:val="Entry"/>
      </w:pPr>
      <w:r>
        <w:rPr/>
        <w:t xml:space="preserve">ideal soil: aeration plus mineral retention → </w:t>
      </w:r>
      <w:r>
        <w:rPr>
          <w:b/>
        </w:rPr>
        <w:t>loam</w:t>
      </w:r>
      <w:r>
        <w:rPr/>
        <w:t xml:space="preserve"> 25.1.10</w:t>
      </w:r>
    </w:p>
    <w:p>
      <w:pPr>
        <w:pStyle w:val="Entry"/>
      </w:pPr>
      <w:r>
        <w:rPr/>
        <w:t xml:space="preserve">decaying organic matter; decreases runoff, prevents leaching → </w:t>
      </w:r>
      <w:r>
        <w:rPr>
          <w:b/>
        </w:rPr>
        <w:t>humus</w:t>
      </w:r>
      <w:r>
        <w:rPr/>
        <w:t xml:space="preserve"> 25.1.9, 25.1.11</w:t>
      </w:r>
    </w:p>
    <w:p>
      <w:pPr>
        <w:pStyle w:val="Entry"/>
      </w:pPr>
      <w:r>
        <w:rPr/>
        <w:t xml:space="preserve">root hair releases H+ to free bound K+ and Ca2+ → </w:t>
      </w:r>
      <w:r>
        <w:rPr>
          <w:b/>
        </w:rPr>
        <w:t>cation exchange</w:t>
      </w:r>
      <w:r>
        <w:rPr/>
        <w:t xml:space="preserve"> 25.1.12–13</w:t>
      </w:r>
    </w:p>
    <w:p>
      <w:pPr>
        <w:pStyle w:val="Entry"/>
      </w:pPr>
      <w:r>
        <w:rPr/>
        <w:t xml:space="preserve">negative sites that hold cations; low in sandy soil → </w:t>
      </w:r>
      <w:r>
        <w:rPr>
          <w:b/>
        </w:rPr>
        <w:t>cation exchange capacity (CEC)</w:t>
      </w:r>
      <w:r>
        <w:rPr/>
        <w:t xml:space="preserve"> 25.1.12</w:t>
      </w:r>
    </w:p>
    <w:p>
      <w:pPr>
        <w:pStyle w:val="Entry"/>
      </w:pPr>
      <w:r>
        <w:rPr/>
        <w:t xml:space="preserve">topsoil with litter and the most humus → </w:t>
      </w:r>
      <w:r>
        <w:rPr>
          <w:b/>
        </w:rPr>
        <w:t>A horizon</w:t>
      </w:r>
      <w:r>
        <w:rPr/>
        <w:t xml:space="preserve"> 25.1.15–16</w:t>
      </w:r>
    </w:p>
    <w:p>
      <w:pPr>
        <w:pStyle w:val="Entry"/>
      </w:pPr>
      <w:r>
        <w:rPr/>
        <w:t xml:space="preserve">subsoil where leached minerals accumulate → </w:t>
      </w:r>
      <w:r>
        <w:rPr>
          <w:b/>
        </w:rPr>
        <w:t>B horizon</w:t>
      </w:r>
      <w:r>
        <w:rPr/>
        <w:t xml:space="preserve"> 25.1.15–16</w:t>
      </w:r>
    </w:p>
    <w:p>
      <w:pPr>
        <w:pStyle w:val="Entry"/>
      </w:pPr>
      <w:r>
        <w:rPr/>
        <w:t xml:space="preserve">weathered parent rock → </w:t>
      </w:r>
      <w:r>
        <w:rPr>
          <w:b/>
        </w:rPr>
        <w:t>C horizon</w:t>
      </w:r>
      <w:r>
        <w:rPr/>
        <w:t xml:space="preserve"> 25.1.15–16</w:t>
      </w:r>
    </w:p>
    <w:p>
      <w:pPr>
        <w:pStyle w:val="Entry"/>
      </w:pPr>
      <w:r>
        <w:rPr/>
        <w:t xml:space="preserve">earthworm casts; ant colonies → </w:t>
      </w:r>
      <w:r>
        <w:rPr>
          <w:b/>
        </w:rPr>
        <w:t>mix and aerate soil</w:t>
      </w:r>
      <w:r>
        <w:rPr/>
        <w:t xml:space="preserve"> 25.1.14</w:t>
      </w:r>
    </w:p>
    <w:p>
      <w:pPr>
        <w:pStyle w:val="Entry"/>
      </w:pPr>
      <w:r>
        <w:rPr/>
        <w:t xml:space="preserve">soil carried away by water or wind → </w:t>
      </w:r>
      <w:r>
        <w:rPr>
          <w:b/>
        </w:rPr>
        <w:t>erosion</w:t>
      </w:r>
      <w:r>
        <w:rPr/>
        <w:t xml:space="preserve"> 25.1.17</w:t>
      </w:r>
    </w:p>
    <w:p>
      <w:pPr>
        <w:pStyle w:val="Entry"/>
      </w:pPr>
      <w:r>
        <w:rPr/>
        <w:t xml:space="preserve">crop rotation, reduced tillage, companion crops → </w:t>
      </w:r>
      <w:r>
        <w:rPr>
          <w:b/>
        </w:rPr>
        <w:t>reduce farmland erosion</w:t>
      </w:r>
      <w:r>
        <w:rPr/>
        <w:t xml:space="preserve"> 25.1.18</w:t>
      </w:r>
    </w:p>
    <w:p>
      <w:pPr>
        <w:pStyle w:val="Groupheading"/>
      </w:pPr>
      <w:r>
        <w:rPr/>
        <w:t>Uptake</w:t>
      </w:r>
    </w:p>
    <w:p>
      <w:pPr>
        <w:pStyle w:val="Entry"/>
      </w:pPr>
      <w:r>
        <w:rPr/>
        <w:t xml:space="preserve">between porous cell walls until the Casparian strip → </w:t>
      </w:r>
      <w:r>
        <w:rPr>
          <w:b/>
        </w:rPr>
        <w:t>pathway A</w:t>
      </w:r>
      <w:r>
        <w:rPr/>
        <w:t xml:space="preserve"> 25.2.23</w:t>
      </w:r>
    </w:p>
    <w:p>
      <w:pPr>
        <w:pStyle w:val="Entry"/>
      </w:pPr>
      <w:r>
        <w:rPr/>
        <w:t xml:space="preserve">into root hairs, then cell to cell → </w:t>
      </w:r>
      <w:r>
        <w:rPr>
          <w:b/>
        </w:rPr>
        <w:t>pathway B</w:t>
      </w:r>
      <w:r>
        <w:rPr/>
        <w:t xml:space="preserve"> 25.2.19, 25.2.23</w:t>
      </w:r>
    </w:p>
    <w:p>
      <w:pPr>
        <w:pStyle w:val="Entry"/>
      </w:pPr>
      <w:r>
        <w:rPr/>
        <w:t xml:space="preserve">stops minerals flowing back out of the root → </w:t>
      </w:r>
      <w:r>
        <w:rPr>
          <w:b/>
        </w:rPr>
        <w:t>Casparian strip</w:t>
      </w:r>
      <w:r>
        <w:rPr/>
        <w:t xml:space="preserve"> 25.2.20</w:t>
      </w:r>
    </w:p>
    <w:p>
      <w:pPr>
        <w:pStyle w:val="Entry"/>
      </w:pPr>
      <w:r>
        <w:rPr/>
        <w:t xml:space="preserve">pushes H+ out of the cell using ATP → </w:t>
      </w:r>
      <w:r>
        <w:rPr>
          <w:b/>
        </w:rPr>
        <w:t>proton pump</w:t>
      </w:r>
      <w:r>
        <w:rPr/>
        <w:t xml:space="preserve"> 25.2.21, 25.2.23</w:t>
      </w:r>
    </w:p>
    <w:p>
      <w:pPr>
        <w:pStyle w:val="Entry"/>
      </w:pPr>
      <w:r>
        <w:rPr/>
        <w:t xml:space="preserve">lets K+ into the cell → </w:t>
      </w:r>
      <w:r>
        <w:rPr>
          <w:b/>
        </w:rPr>
        <w:t>channel protein</w:t>
      </w:r>
      <w:r>
        <w:rPr/>
        <w:t xml:space="preserve"> 25.2.23</w:t>
      </w:r>
    </w:p>
    <w:p>
      <w:pPr>
        <w:pStyle w:val="Entry"/>
      </w:pPr>
      <w:r>
        <w:rPr/>
        <w:t xml:space="preserve">brings nitrate in together with H+ → </w:t>
      </w:r>
      <w:r>
        <w:rPr>
          <w:b/>
        </w:rPr>
        <w:t>carrier protein (co-transport)</w:t>
      </w:r>
      <w:r>
        <w:rPr/>
        <w:t xml:space="preserve"> 25.2.21, 25.2.23</w:t>
      </w:r>
    </w:p>
    <w:p>
      <w:pPr>
        <w:pStyle w:val="Entry"/>
      </w:pPr>
      <w:r>
        <w:rPr/>
        <w:t xml:space="preserve">using an H+ gradient to do work → </w:t>
      </w:r>
      <w:r>
        <w:rPr>
          <w:b/>
        </w:rPr>
        <w:t>chemiosmosis</w:t>
      </w:r>
      <w:r>
        <w:rPr/>
        <w:t xml:space="preserve"> 25.2.21</w:t>
      </w:r>
    </w:p>
    <w:p>
      <w:pPr>
        <w:pStyle w:val="Entry"/>
      </w:pPr>
      <w:r>
        <w:rPr/>
        <w:t xml:space="preserve">nitrogen-fixing bacteria in root nodules → </w:t>
      </w:r>
      <w:r>
        <w:rPr>
          <w:b/>
        </w:rPr>
        <w:t>Rhizobium</w:t>
      </w:r>
      <w:r>
        <w:rPr/>
        <w:t xml:space="preserve"> 25.2.24</w:t>
      </w:r>
    </w:p>
    <w:p>
      <w:pPr>
        <w:pStyle w:val="Entry"/>
      </w:pPr>
      <w:r>
        <w:rPr/>
        <w:t xml:space="preserve">fungus that adds surface area; gets sugars and amino acids → </w:t>
      </w:r>
      <w:r>
        <w:rPr>
          <w:b/>
        </w:rPr>
        <w:t>mycorrhizae</w:t>
      </w:r>
      <w:r>
        <w:rPr/>
        <w:t xml:space="preserve"> 25.2.24, 25.2.26</w:t>
      </w:r>
    </w:p>
    <w:p>
      <w:pPr>
        <w:pStyle w:val="Entry"/>
      </w:pPr>
      <w:r>
        <w:rPr/>
        <w:t xml:space="preserve">dodder wrapped around a host plant → </w:t>
      </w:r>
      <w:r>
        <w:rPr>
          <w:b/>
        </w:rPr>
        <w:t>parasitic plant</w:t>
      </w:r>
      <w:r>
        <w:rPr/>
        <w:t xml:space="preserve"> 25.2.24, 25.2.27</w:t>
      </w:r>
    </w:p>
    <w:p>
      <w:pPr>
        <w:pStyle w:val="Entry"/>
      </w:pPr>
      <w:r>
        <w:rPr/>
        <w:t xml:space="preserve">sundew digesting insects → </w:t>
      </w:r>
      <w:r>
        <w:rPr>
          <w:b/>
        </w:rPr>
        <w:t>carnivorous plant</w:t>
      </w:r>
      <w:r>
        <w:rPr/>
        <w:t xml:space="preserve"> 25.2.24, 25.2.27</w:t>
      </w:r>
    </w:p>
    <w:p>
      <w:pPr>
        <w:pStyle w:val="Groupheading"/>
      </w:pPr>
      <w:r>
        <w:rPr/>
        <w:t>Transport</w:t>
      </w:r>
    </w:p>
    <w:p>
      <w:pPr>
        <w:pStyle w:val="Entry"/>
      </w:pPr>
      <w:r>
        <w:rPr/>
        <w:t xml:space="preserve">water moves from higher to lower → </w:t>
      </w:r>
      <w:r>
        <w:rPr>
          <w:b/>
        </w:rPr>
        <w:t>water potential</w:t>
      </w:r>
      <w:r>
        <w:rPr/>
        <w:t xml:space="preserve"> 25.3.31</w:t>
      </w:r>
    </w:p>
    <w:p>
      <w:pPr>
        <w:pStyle w:val="Entry"/>
      </w:pPr>
      <w:r>
        <w:rPr/>
        <w:t xml:space="preserve">the higher it is, the higher the water potential → </w:t>
      </w:r>
      <w:r>
        <w:rPr>
          <w:b/>
        </w:rPr>
        <w:t>pressure (pressure potential)</w:t>
      </w:r>
      <w:r>
        <w:rPr/>
        <w:t xml:space="preserve"> 25.3.33</w:t>
      </w:r>
    </w:p>
    <w:p>
      <w:pPr>
        <w:pStyle w:val="Entry"/>
      </w:pPr>
      <w:r>
        <w:rPr/>
        <w:t xml:space="preserve">the more of them, the lower the water potential → </w:t>
      </w:r>
      <w:r>
        <w:rPr>
          <w:b/>
        </w:rPr>
        <w:t>solutes (osmotic potential)</w:t>
      </w:r>
      <w:r>
        <w:rPr/>
        <w:t xml:space="preserve"> 25.3.33</w:t>
      </w:r>
    </w:p>
    <w:p>
      <w:pPr>
        <w:pStyle w:val="Entry"/>
      </w:pPr>
      <w:r>
        <w:rPr/>
        <w:t xml:space="preserve">pressure from osmosis that keeps cells firm → </w:t>
      </w:r>
      <w:r>
        <w:rPr>
          <w:b/>
        </w:rPr>
        <w:t>turgor pressure</w:t>
      </w:r>
      <w:r>
        <w:rPr/>
        <w:t xml:space="preserve"> 25.3.33–34</w:t>
      </w:r>
    </w:p>
    <w:p>
      <w:pPr>
        <w:pStyle w:val="Entry"/>
      </w:pPr>
      <w:r>
        <w:rPr/>
        <w:t xml:space="preserve">drooping plant whose cells lost turgor → </w:t>
      </w:r>
      <w:r>
        <w:rPr>
          <w:b/>
        </w:rPr>
        <w:t>wilted</w:t>
      </w:r>
      <w:r>
        <w:rPr/>
        <w:t xml:space="preserve"> 25.3.34</w:t>
      </w:r>
    </w:p>
    <w:p>
      <w:pPr>
        <w:pStyle w:val="Entry"/>
      </w:pPr>
      <w:r>
        <w:rPr/>
        <w:t xml:space="preserve">positive pressure from water entering roots → </w:t>
      </w:r>
      <w:r>
        <w:rPr>
          <w:b/>
        </w:rPr>
        <w:t>root pressure</w:t>
      </w:r>
      <w:r>
        <w:rPr/>
        <w:t xml:space="preserve"> 25.3.35</w:t>
      </w:r>
    </w:p>
    <w:p>
      <w:pPr>
        <w:pStyle w:val="Entry"/>
      </w:pPr>
      <w:r>
        <w:rPr/>
        <w:t xml:space="preserve">droplets forced out along leaf edges → </w:t>
      </w:r>
      <w:r>
        <w:rPr>
          <w:b/>
        </w:rPr>
        <w:t>guttation</w:t>
      </w:r>
      <w:r>
        <w:rPr/>
        <w:t xml:space="preserve"> 25.3.35–36</w:t>
      </w:r>
    </w:p>
    <w:p>
      <w:pPr>
        <w:pStyle w:val="Entry"/>
      </w:pPr>
      <w:r>
        <w:rPr/>
        <w:t xml:space="preserve">water evaporating through stomata → </w:t>
      </w:r>
      <w:r>
        <w:rPr>
          <w:b/>
        </w:rPr>
        <w:t>transpiration</w:t>
      </w:r>
      <w:r>
        <w:rPr/>
        <w:t xml:space="preserve"> 25.3.37, 25.3.39</w:t>
      </w:r>
    </w:p>
    <w:p>
      <w:pPr>
        <w:pStyle w:val="Entry"/>
      </w:pPr>
      <w:r>
        <w:rPr/>
        <w:t xml:space="preserve">water molecules clinging to each other → </w:t>
      </w:r>
      <w:r>
        <w:rPr>
          <w:b/>
        </w:rPr>
        <w:t>cohesion</w:t>
      </w:r>
      <w:r>
        <w:rPr/>
        <w:t xml:space="preserve"> 25.3.37</w:t>
      </w:r>
    </w:p>
    <w:p>
      <w:pPr>
        <w:pStyle w:val="Entry"/>
      </w:pPr>
      <w:r>
        <w:rPr/>
        <w:t xml:space="preserve">water clinging to vessel walls → </w:t>
      </w:r>
      <w:r>
        <w:rPr>
          <w:b/>
        </w:rPr>
        <w:t>adhesion</w:t>
      </w:r>
      <w:r>
        <w:rPr/>
        <w:t xml:space="preserve"> 25.3.37</w:t>
      </w:r>
    </w:p>
    <w:p>
      <w:pPr>
        <w:pStyle w:val="Entry"/>
      </w:pPr>
      <w:r>
        <w:rPr/>
        <w:t xml:space="preserve">transpiration pulls a continuous water column up → </w:t>
      </w:r>
      <w:r>
        <w:rPr>
          <w:b/>
        </w:rPr>
        <w:t>cohesion-tension model</w:t>
      </w:r>
      <w:r>
        <w:rPr/>
        <w:t xml:space="preserve"> 25.3.37–38</w:t>
      </w:r>
    </w:p>
    <w:p>
      <w:pPr>
        <w:pStyle w:val="Entry"/>
      </w:pPr>
      <w:r>
        <w:rPr/>
        <w:t xml:space="preserve">K+ enters guard cells and water follows → </w:t>
      </w:r>
      <w:r>
        <w:rPr>
          <w:b/>
        </w:rPr>
        <w:t>stoma opens</w:t>
      </w:r>
      <w:r>
        <w:rPr/>
        <w:t xml:space="preserve"> 25.3.41–42</w:t>
      </w:r>
    </w:p>
    <w:p>
      <w:pPr>
        <w:pStyle w:val="Entry"/>
      </w:pPr>
      <w:r>
        <w:rPr/>
        <w:t xml:space="preserve">hormone that can close stomata → </w:t>
      </w:r>
      <w:r>
        <w:rPr>
          <w:b/>
        </w:rPr>
        <w:t>ABA (abscisic acid)</w:t>
      </w:r>
      <w:r>
        <w:rPr/>
        <w:t xml:space="preserve"> 25.3.41</w:t>
      </w:r>
    </w:p>
    <w:p>
      <w:pPr>
        <w:pStyle w:val="Entry"/>
      </w:pPr>
      <w:r>
        <w:rPr/>
        <w:t xml:space="preserve">where sugar comes from / where it's unloaded → </w:t>
      </w:r>
      <w:r>
        <w:rPr>
          <w:b/>
        </w:rPr>
        <w:t>source / sink</w:t>
      </w:r>
      <w:r>
        <w:rPr/>
        <w:t xml:space="preserve"> 25.3.43–44</w:t>
      </w:r>
    </w:p>
    <w:p>
      <w:pPr>
        <w:pStyle w:val="Entry"/>
      </w:pPr>
      <w:r>
        <w:rPr/>
        <w:t xml:space="preserve">bark swells just above a girdle → </w:t>
      </w:r>
      <w:r>
        <w:rPr>
          <w:b/>
        </w:rPr>
        <w:t>sugar accumulates (phloem)</w:t>
      </w:r>
      <w:r>
        <w:rPr/>
        <w:t xml:space="preserve"> 25.3.43</w:t>
      </w:r>
    </w:p>
    <w:p>
      <w:pPr>
        <w:pStyle w:val="Entry"/>
      </w:pPr>
      <w:r>
        <w:rPr/>
        <w:t xml:space="preserve">insects used to collect phloem sap → </w:t>
      </w:r>
      <w:r>
        <w:rPr>
          <w:b/>
        </w:rPr>
        <w:t>aphids</w:t>
      </w:r>
      <w:r>
        <w:rPr/>
        <w:t xml:space="preserve"> 25.3.43, 25.3.48</w:t>
      </w:r>
    </w:p>
    <w:p>
      <w:pPr>
        <w:pStyle w:val="Entry"/>
      </w:pPr>
      <w:r>
        <w:rPr/>
        <w:t xml:space="preserve">sucrose loaded at the source, water follows, pressure pushes sap → </w:t>
      </w:r>
      <w:r>
        <w:rPr>
          <w:b/>
        </w:rPr>
        <w:t>pressure-flow model</w:t>
      </w:r>
      <w:r>
        <w:rPr/>
        <w:t xml:space="preserve"> 25.3.46–47</w:t>
      </w:r>
    </w:p>
    <w:p>
      <w:pPr>
        <w:pStyle w:val="Lookupheading"/>
      </w:pPr>
      <w:bookmarkStart w:id="2" w:name="lkLkGloss"/>
      <w:r>
        <w:rPr>
          <w:rStyle w:val="Slidecode"/>
        </w:rPr>
        <w:t>Glossary: terms no slide explains</w:t>
      </w:r>
      <w:bookmarkEnd w:id="2"/>
    </w:p>
    <w:p>
      <w:pPr>
        <w:pStyle w:val="Entry"/>
      </w:pPr>
      <w:r>
        <w:rPr>
          <w:b/>
        </w:rPr>
        <w:t>Carrier protein</w:t>
      </w:r>
      <w:r>
        <w:rPr/>
        <w:t>: a membrane protein that binds a substance and changes shape to move it across (textbook) 25.2.21, 25.2.23</w:t>
      </w:r>
    </w:p>
    <w:p>
      <w:pPr>
        <w:pStyle w:val="Entry"/>
      </w:pPr>
      <w:r>
        <w:rPr>
          <w:b/>
        </w:rPr>
        <w:t>Channel protein</w:t>
      </w:r>
      <w:r>
        <w:rPr/>
        <w:t>: a membrane protein that forms a channel for a particular ion to cross (textbook) 25.2.21, 25.2.23</w:t>
      </w:r>
    </w:p>
    <w:p>
      <w:pPr>
        <w:pStyle w:val="Entry"/>
      </w:pPr>
      <w:r>
        <w:rPr>
          <w:b/>
        </w:rPr>
        <w:t>Co-transport</w:t>
      </w:r>
      <w:r>
        <w:rPr/>
        <w:t>: two substances crossing a membrane together through one carrier, e.g. sucrose with H+ (textbook) 25.3.45</w:t>
      </w:r>
    </w:p>
    <w:p>
      <w:pPr>
        <w:pStyle w:val="Entry"/>
      </w:pPr>
      <w:r>
        <w:rPr>
          <w:b/>
        </w:rPr>
        <w:t>Companion crops</w:t>
      </w:r>
      <w:r>
        <w:rPr/>
        <w:t>: crops that hold and nourish the soil (textbook) 25.1.18</w:t>
      </w:r>
    </w:p>
    <w:p>
      <w:pPr>
        <w:pStyle w:val="Entry"/>
      </w:pPr>
      <w:r>
        <w:rPr>
          <w:b/>
        </w:rPr>
        <w:t>Electrochemical gradient</w:t>
      </w:r>
      <w:r>
        <w:rPr/>
        <w:t>: a difference in charge and concentration across a membrane, here of H+, that can drive ions across (textbook) 25.2.21, 25.2.23</w:t>
      </w:r>
    </w:p>
    <w:p>
      <w:pPr>
        <w:pStyle w:val="Entry"/>
      </w:pPr>
      <w:r>
        <w:rPr>
          <w:b/>
        </w:rPr>
        <w:t>Haustoria</w:t>
      </w:r>
      <w:r>
        <w:rPr/>
        <w:t>: root-like projections a parasitic plant pushes into its host's xylem and phloem (textbook) 25.2.27</w:t>
      </w:r>
    </w:p>
    <w:p>
      <w:pPr>
        <w:pStyle w:val="Entry"/>
      </w:pPr>
      <w:r>
        <w:rPr>
          <w:b/>
        </w:rPr>
        <w:t>Leaching</w:t>
      </w:r>
      <w:r>
        <w:rPr/>
        <w:t>: minerals being washed out of the soil by water (textbook) 25.1.11–12, 25.1.16</w:t>
      </w:r>
    </w:p>
    <w:p>
      <w:pPr>
        <w:pStyle w:val="Entry"/>
      </w:pPr>
      <w:r>
        <w:rPr>
          <w:b/>
        </w:rPr>
        <w:t>Mass (bulk) flow</w:t>
      </w:r>
      <w:r>
        <w:rPr/>
        <w:t>: a liquid moving as a whole, pushed from high to low pressure (textbook) 25.3.47</w:t>
      </w:r>
    </w:p>
    <w:p>
      <w:pPr>
        <w:pStyle w:val="Entry"/>
      </w:pPr>
      <w:r>
        <w:rPr>
          <w:b/>
        </w:rPr>
        <w:t>Mutualism</w:t>
      </w:r>
      <w:r>
        <w:rPr/>
        <w:t>: a relationship in which both species benefit (textbook) 25.2.24, 25.2.26</w:t>
      </w:r>
    </w:p>
    <w:p>
      <w:pPr>
        <w:pStyle w:val="Entry"/>
      </w:pPr>
      <w:r>
        <w:rPr>
          <w:b/>
        </w:rPr>
        <w:t>Nitrogen fixation</w:t>
      </w:r>
      <w:r>
        <w:rPr/>
        <w:t>: bacteria converting nitrogen gas from the air into compounds plants can use, such as ammonium (textbook) 25.2.24</w:t>
      </w:r>
    </w:p>
    <w:p>
      <w:pPr>
        <w:pStyle w:val="Entry"/>
      </w:pPr>
      <w:r>
        <w:rPr>
          <w:b/>
        </w:rPr>
        <w:t>Parent material</w:t>
      </w:r>
      <w:r>
        <w:rPr/>
        <w:t>: the original rock a soil forms from (textbook) 25.1.15–16</w:t>
      </w:r>
    </w:p>
    <w:p>
      <w:pPr>
        <w:pStyle w:val="Entry"/>
      </w:pPr>
      <w:r>
        <w:rPr>
          <w:b/>
        </w:rPr>
        <w:t>Plasmodesmata</w:t>
      </w:r>
      <w:r>
        <w:rPr/>
        <w:t>: narrow channels through cell walls connecting the cytoplasm of neighboring plant cells (textbook) 25.2.19, 25.3.28</w:t>
      </w:r>
    </w:p>
    <w:p>
      <w:pPr>
        <w:pStyle w:val="Entry"/>
      </w:pPr>
      <w:r>
        <w:rPr>
          <w:b/>
        </w:rPr>
        <w:t>Runoff</w:t>
      </w:r>
      <w:r>
        <w:rPr/>
        <w:t>: rainwater running off the soil surface instead of soaking in (textbook) 25.1.11</w:t>
      </w:r>
    </w:p>
    <w:p>
      <w:pPr>
        <w:pStyle w:val="Entry"/>
      </w:pPr>
      <w:r>
        <w:rPr>
          <w:b/>
        </w:rPr>
        <w:t>Stylet</w:t>
      </w:r>
      <w:r>
        <w:rPr/>
        <w:t>: an aphid's needle-like mouthpart, which taps a sieve tube (textbook) 25.3.48</w:t>
      </w:r>
    </w:p>
    <w:p>
      <w:pPr>
        <w:pStyle w:val="Entry"/>
      </w:pPr>
      <w:r>
        <w:rPr>
          <w:b/>
        </w:rPr>
        <w:t>Succession</w:t>
      </w:r>
      <w:r>
        <w:rPr/>
        <w:t>: larger plants gradually replacing small ones as soil builds up (textbook) 25.1.14</w:t>
      </w:r>
    </w:p>
    <w:p>
      <w:pPr>
        <w:pStyle w:val="Lookupheading"/>
      </w:pPr>
      <w:bookmarkStart w:id="3" w:name="lkLkIndex"/>
      <w:r>
        <w:rPr>
          <w:rStyle w:val="Slidecode"/>
        </w:rPr>
        <w:t>Term index</w:t>
      </w:r>
      <w:bookmarkEnd w:id="3"/>
    </w:p>
    <w:p>
      <w:pPr>
        <w:pStyle w:val="Entry"/>
      </w:pPr>
      <w:r>
        <w:rPr>
          <w:b/>
        </w:rPr>
        <w:t>ABA (abscisic acid)</w:t>
      </w:r>
      <w:r>
        <w:rPr/>
        <w:t xml:space="preserve"> (closes stomata) 25.3.41</w:t>
      </w:r>
    </w:p>
    <w:p>
      <w:pPr>
        <w:pStyle w:val="Entry"/>
      </w:pPr>
      <w:r>
        <w:rPr>
          <w:b/>
        </w:rPr>
        <w:t>Adhesion</w:t>
      </w:r>
      <w:r>
        <w:rPr/>
        <w:t xml:space="preserve"> 25.3.37–38</w:t>
      </w:r>
    </w:p>
    <w:p>
      <w:pPr>
        <w:pStyle w:val="Entry"/>
      </w:pPr>
      <w:r>
        <w:rPr>
          <w:b/>
        </w:rPr>
        <w:t>Aphids</w:t>
      </w:r>
      <w:r>
        <w:rPr/>
        <w:t xml:space="preserve"> (phloem sap) 25.3.43, 25.3.48</w:t>
      </w:r>
    </w:p>
    <w:p>
      <w:pPr>
        <w:pStyle w:val="Entry"/>
      </w:pPr>
      <w:r>
        <w:rPr>
          <w:b/>
        </w:rPr>
        <w:t>Carnivorous plants (sundew)</w:t>
      </w:r>
      <w:r>
        <w:rPr/>
        <w:t xml:space="preserve"> 25.2.24, 25.2.27</w:t>
      </w:r>
    </w:p>
    <w:p>
      <w:pPr>
        <w:pStyle w:val="Entry"/>
      </w:pPr>
      <w:r>
        <w:rPr>
          <w:b/>
        </w:rPr>
        <w:t>Carrier protein</w:t>
      </w:r>
      <w:r>
        <w:rPr/>
        <w:t xml:space="preserve"> see Glossary</w:t>
      </w:r>
    </w:p>
    <w:p>
      <w:pPr>
        <w:pStyle w:val="Entry"/>
      </w:pPr>
      <w:r>
        <w:rPr>
          <w:b/>
        </w:rPr>
        <w:t>Casparian strip</w:t>
      </w:r>
      <w:r>
        <w:rPr/>
        <w:t xml:space="preserve"> 25.2.19–20, 25.2.23</w:t>
      </w:r>
    </w:p>
    <w:p>
      <w:pPr>
        <w:pStyle w:val="Entry"/>
      </w:pPr>
      <w:r>
        <w:rPr>
          <w:b/>
        </w:rPr>
        <w:t>Cation exchange, CEC</w:t>
      </w:r>
      <w:r>
        <w:rPr/>
        <w:t xml:space="preserve"> 25.1.12–13</w:t>
      </w:r>
    </w:p>
    <w:p>
      <w:pPr>
        <w:pStyle w:val="Entry"/>
      </w:pPr>
      <w:r>
        <w:rPr>
          <w:b/>
        </w:rPr>
        <w:t>Channel protein</w:t>
      </w:r>
      <w:r>
        <w:rPr/>
        <w:t xml:space="preserve"> see Glossary</w:t>
      </w:r>
    </w:p>
    <w:p>
      <w:pPr>
        <w:pStyle w:val="Entry"/>
      </w:pPr>
      <w:r>
        <w:rPr>
          <w:b/>
        </w:rPr>
        <w:t>Chemiosmosis</w:t>
      </w:r>
      <w:r>
        <w:rPr/>
        <w:t xml:space="preserve"> 25.2.21</w:t>
      </w:r>
    </w:p>
    <w:p>
      <w:pPr>
        <w:pStyle w:val="Entry"/>
      </w:pPr>
      <w:r>
        <w:rPr>
          <w:b/>
        </w:rPr>
        <w:t>Co-transport</w:t>
      </w:r>
      <w:r>
        <w:rPr/>
        <w:t xml:space="preserve"> see Glossary</w:t>
      </w:r>
    </w:p>
    <w:p>
      <w:pPr>
        <w:pStyle w:val="Entry"/>
      </w:pPr>
      <w:r>
        <w:rPr>
          <w:b/>
        </w:rPr>
        <w:t>Cohesion</w:t>
      </w:r>
      <w:r>
        <w:rPr/>
        <w:t xml:space="preserve"> 25.3.37–39</w:t>
      </w:r>
    </w:p>
    <w:p>
      <w:pPr>
        <w:pStyle w:val="Entry"/>
      </w:pPr>
      <w:r>
        <w:rPr>
          <w:b/>
        </w:rPr>
        <w:t>Cohesion-tension model</w:t>
      </w:r>
      <w:r>
        <w:rPr/>
        <w:t xml:space="preserve"> 25.3.37–38</w:t>
      </w:r>
    </w:p>
    <w:p>
      <w:pPr>
        <w:pStyle w:val="Entry"/>
      </w:pPr>
      <w:r>
        <w:rPr>
          <w:b/>
        </w:rPr>
        <w:t>Companion cells</w:t>
      </w:r>
      <w:r>
        <w:rPr/>
        <w:t xml:space="preserve"> 25.3.28, 25.3.30</w:t>
      </w:r>
    </w:p>
    <w:p>
      <w:pPr>
        <w:pStyle w:val="Entry"/>
      </w:pPr>
      <w:r>
        <w:rPr>
          <w:b/>
        </w:rPr>
        <w:t>Companion crops</w:t>
      </w:r>
      <w:r>
        <w:rPr/>
        <w:t xml:space="preserve"> see Glossary</w:t>
      </w:r>
    </w:p>
    <w:p>
      <w:pPr>
        <w:pStyle w:val="Entry"/>
      </w:pPr>
      <w:r>
        <w:rPr>
          <w:b/>
        </w:rPr>
        <w:t>Electrochemical gradient</w:t>
      </w:r>
      <w:r>
        <w:rPr/>
        <w:t xml:space="preserve"> 25.2.21, 25.2.23</w:t>
      </w:r>
    </w:p>
    <w:p>
      <w:pPr>
        <w:pStyle w:val="Entry"/>
      </w:pPr>
      <w:r>
        <w:rPr>
          <w:b/>
        </w:rPr>
        <w:t>Erosion</w:t>
      </w:r>
      <w:r>
        <w:rPr/>
        <w:t xml:space="preserve"> 25.1.17–18</w:t>
      </w:r>
    </w:p>
    <w:p>
      <w:pPr>
        <w:pStyle w:val="Entry"/>
      </w:pPr>
      <w:r>
        <w:rPr>
          <w:b/>
        </w:rPr>
        <w:t>Essential nutrients</w:t>
      </w:r>
      <w:r>
        <w:rPr/>
        <w:t xml:space="preserve"> 25.1.4, 25.1.6</w:t>
      </w:r>
    </w:p>
    <w:p>
      <w:pPr>
        <w:pStyle w:val="Entry"/>
      </w:pPr>
      <w:r>
        <w:rPr>
          <w:b/>
        </w:rPr>
        <w:t>Fertilizer, NPK</w:t>
      </w:r>
      <w:r>
        <w:rPr/>
        <w:t xml:space="preserve"> 25.1.6, 25.1.8</w:t>
      </w:r>
    </w:p>
    <w:p>
      <w:pPr>
        <w:pStyle w:val="Entry"/>
      </w:pPr>
      <w:r>
        <w:rPr>
          <w:b/>
        </w:rPr>
        <w:t>Guard cells</w:t>
      </w:r>
      <w:r>
        <w:rPr/>
        <w:t xml:space="preserve"> 25.3.41–42</w:t>
      </w:r>
    </w:p>
    <w:p>
      <w:pPr>
        <w:pStyle w:val="Entry"/>
      </w:pPr>
      <w:r>
        <w:rPr>
          <w:b/>
        </w:rPr>
        <w:t>Guttation</w:t>
      </w:r>
      <w:r>
        <w:rPr/>
        <w:t xml:space="preserve"> 25.3.35–36</w:t>
      </w:r>
    </w:p>
    <w:p>
      <w:pPr>
        <w:pStyle w:val="Entry"/>
      </w:pPr>
      <w:r>
        <w:rPr>
          <w:b/>
        </w:rPr>
        <w:t>Haustoria</w:t>
      </w:r>
      <w:r>
        <w:rPr/>
        <w:t xml:space="preserve"> see Glossary</w:t>
      </w:r>
    </w:p>
    <w:p>
      <w:pPr>
        <w:pStyle w:val="Entry"/>
      </w:pPr>
      <w:r>
        <w:rPr>
          <w:b/>
        </w:rPr>
        <w:t>Humus</w:t>
      </w:r>
      <w:r>
        <w:rPr/>
        <w:t xml:space="preserve"> 25.1.11, 25.1.9–10, 25.1.12, 25.1.14–15 …</w:t>
      </w:r>
    </w:p>
    <w:p>
      <w:pPr>
        <w:pStyle w:val="Entry"/>
      </w:pPr>
      <w:r>
        <w:rPr>
          <w:b/>
        </w:rPr>
        <w:t>Hydroponics</w:t>
      </w:r>
      <w:r>
        <w:rPr/>
        <w:t xml:space="preserve"> 25.1.6–7</w:t>
      </w:r>
    </w:p>
    <w:p>
      <w:pPr>
        <w:pStyle w:val="Entry"/>
      </w:pPr>
      <w:r>
        <w:rPr>
          <w:b/>
        </w:rPr>
        <w:t>Leaching</w:t>
      </w:r>
      <w:r>
        <w:rPr/>
        <w:t xml:space="preserve"> 25.1.11–12, 25.1.16</w:t>
      </w:r>
    </w:p>
    <w:p>
      <w:pPr>
        <w:pStyle w:val="Entry"/>
      </w:pPr>
      <w:r>
        <w:rPr>
          <w:b/>
        </w:rPr>
        <w:t>Loam, sand, silt, clay</w:t>
      </w:r>
      <w:r>
        <w:rPr/>
        <w:t xml:space="preserve"> 25.1.10, 25.1.12</w:t>
      </w:r>
    </w:p>
    <w:p>
      <w:pPr>
        <w:pStyle w:val="Entry"/>
      </w:pPr>
      <w:r>
        <w:rPr>
          <w:b/>
        </w:rPr>
        <w:t>Macronutrients, micronutrients</w:t>
      </w:r>
      <w:r>
        <w:rPr/>
        <w:t xml:space="preserve"> 25.1.4</w:t>
      </w:r>
    </w:p>
    <w:p>
      <w:pPr>
        <w:pStyle w:val="Entry"/>
      </w:pPr>
      <w:r>
        <w:rPr>
          <w:b/>
        </w:rPr>
        <w:t>Mass (bulk) flow</w:t>
      </w:r>
      <w:r>
        <w:rPr/>
        <w:t xml:space="preserve"> see Glossary</w:t>
      </w:r>
    </w:p>
    <w:p>
      <w:pPr>
        <w:pStyle w:val="Entry"/>
      </w:pPr>
      <w:r>
        <w:rPr>
          <w:b/>
        </w:rPr>
        <w:t>Mineral</w:t>
      </w:r>
      <w:r>
        <w:rPr/>
        <w:t xml:space="preserve"> 25.1.3, 25.1.5–6, 25.1.8–10 …</w:t>
      </w:r>
    </w:p>
    <w:p>
      <w:pPr>
        <w:pStyle w:val="Entry"/>
      </w:pPr>
      <w:r>
        <w:rPr>
          <w:b/>
        </w:rPr>
        <w:t>Mutualism</w:t>
      </w:r>
      <w:r>
        <w:rPr/>
        <w:t xml:space="preserve"> see Glossary</w:t>
      </w:r>
    </w:p>
    <w:p>
      <w:pPr>
        <w:pStyle w:val="Entry"/>
      </w:pPr>
      <w:r>
        <w:rPr>
          <w:b/>
        </w:rPr>
        <w:t>Mycorrhizae</w:t>
      </w:r>
      <w:r>
        <w:rPr/>
        <w:t xml:space="preserve"> 25.2.24, 25.2.26</w:t>
      </w:r>
    </w:p>
    <w:p>
      <w:pPr>
        <w:pStyle w:val="Entry"/>
      </w:pPr>
      <w:r>
        <w:rPr>
          <w:b/>
        </w:rPr>
        <w:t>Nitrogen fixation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Osmotic potential</w:t>
      </w:r>
      <w:r>
        <w:rPr/>
        <w:t xml:space="preserve"> 25.3.33–34</w:t>
      </w:r>
    </w:p>
    <w:p>
      <w:pPr>
        <w:pStyle w:val="Entry"/>
      </w:pPr>
      <w:r>
        <w:rPr>
          <w:b/>
        </w:rPr>
        <w:t>Parasitic plants (dodder)</w:t>
      </w:r>
      <w:r>
        <w:rPr/>
        <w:t xml:space="preserve"> 25.2.24, 25.2.27</w:t>
      </w:r>
    </w:p>
    <w:p>
      <w:pPr>
        <w:pStyle w:val="Entry"/>
      </w:pPr>
      <w:r>
        <w:rPr>
          <w:b/>
        </w:rPr>
        <w:t>Parent material</w:t>
      </w:r>
      <w:r>
        <w:rPr/>
        <w:t xml:space="preserve"> see Glossary</w:t>
      </w:r>
    </w:p>
    <w:p>
      <w:pPr>
        <w:pStyle w:val="Entry"/>
      </w:pPr>
      <w:r>
        <w:rPr>
          <w:b/>
        </w:rPr>
        <w:t>Phloem</w:t>
      </w:r>
      <w:r>
        <w:rPr/>
        <w:t xml:space="preserve"> 25.3.28, 25.3.43, 25.2.22–23, 25.3.29–30 …</w:t>
      </w:r>
    </w:p>
    <w:p>
      <w:pPr>
        <w:pStyle w:val="Entry"/>
      </w:pPr>
      <w:r>
        <w:rPr>
          <w:b/>
        </w:rPr>
        <w:t>Plasmodesmata</w:t>
      </w:r>
      <w:r>
        <w:rPr/>
        <w:t xml:space="preserve"> 25.2.19, 25.3.28, 25.3.46</w:t>
      </w:r>
    </w:p>
    <w:p>
      <w:pPr>
        <w:pStyle w:val="Entry"/>
      </w:pPr>
      <w:r>
        <w:rPr>
          <w:b/>
        </w:rPr>
        <w:t>Pressure potential</w:t>
      </w:r>
      <w:r>
        <w:rPr/>
        <w:t xml:space="preserve"> 25.3.33–34</w:t>
      </w:r>
    </w:p>
    <w:p>
      <w:pPr>
        <w:pStyle w:val="Entry"/>
      </w:pPr>
      <w:r>
        <w:rPr>
          <w:b/>
        </w:rPr>
        <w:t>Pressure-flow model</w:t>
      </w:r>
      <w:r>
        <w:rPr/>
        <w:t xml:space="preserve"> 25.3.46–47</w:t>
      </w:r>
    </w:p>
    <w:p>
      <w:pPr>
        <w:pStyle w:val="Entry"/>
      </w:pPr>
      <w:r>
        <w:rPr>
          <w:b/>
        </w:rPr>
        <w:t>Proton pump</w:t>
      </w:r>
      <w:r>
        <w:rPr/>
        <w:t xml:space="preserve"> 25.2.21, 25.2.23, 25.3.45</w:t>
      </w:r>
    </w:p>
    <w:p>
      <w:pPr>
        <w:pStyle w:val="Entry"/>
      </w:pPr>
      <w:r>
        <w:rPr>
          <w:b/>
        </w:rPr>
        <w:t>Rhizobium, root nodules</w:t>
      </w:r>
      <w:r>
        <w:rPr/>
        <w:t xml:space="preserve"> 25.2.24–25</w:t>
      </w:r>
    </w:p>
    <w:p>
      <w:pPr>
        <w:pStyle w:val="Entry"/>
      </w:pPr>
      <w:r>
        <w:rPr>
          <w:b/>
        </w:rPr>
        <w:t>Root pressure</w:t>
      </w:r>
      <w:r>
        <w:rPr/>
        <w:t xml:space="preserve"> 25.3.35–36</w:t>
      </w:r>
    </w:p>
    <w:p>
      <w:pPr>
        <w:pStyle w:val="Entry"/>
      </w:pPr>
      <w:r>
        <w:rPr>
          <w:b/>
        </w:rPr>
        <w:t>Runoff</w:t>
      </w:r>
      <w:r>
        <w:rPr/>
        <w:t xml:space="preserve"> see Glossary</w:t>
      </w:r>
    </w:p>
    <w:p>
      <w:pPr>
        <w:pStyle w:val="Entry"/>
      </w:pPr>
      <w:r>
        <w:rPr>
          <w:b/>
        </w:rPr>
        <w:t>Sieve-tube members, sieve plates</w:t>
      </w:r>
      <w:r>
        <w:rPr/>
        <w:t xml:space="preserve"> 25.3.28, 25.3.30, 25.3.45–47</w:t>
      </w:r>
    </w:p>
    <w:p>
      <w:pPr>
        <w:pStyle w:val="Entry"/>
      </w:pPr>
      <w:r>
        <w:rPr>
          <w:b/>
        </w:rPr>
        <w:t>Soil</w:t>
      </w:r>
      <w:r>
        <w:rPr/>
        <w:t xml:space="preserve"> 25.1.9, 25.1.3, 25.1.10–13 …</w:t>
      </w:r>
    </w:p>
    <w:p>
      <w:pPr>
        <w:pStyle w:val="Entry"/>
      </w:pPr>
      <w:r>
        <w:rPr>
          <w:b/>
        </w:rPr>
        <w:t>Soil profile, horizons</w:t>
      </w:r>
      <w:r>
        <w:rPr/>
        <w:t xml:space="preserve"> 25.1.15–16</w:t>
      </w:r>
    </w:p>
    <w:p>
      <w:pPr>
        <w:pStyle w:val="Entry"/>
      </w:pPr>
      <w:r>
        <w:rPr>
          <w:b/>
        </w:rPr>
        <w:t>Source, sink</w:t>
      </w:r>
      <w:r>
        <w:rPr/>
        <w:t xml:space="preserve"> 25.3.43–44, 25.3.46–47</w:t>
      </w:r>
    </w:p>
    <w:p>
      <w:pPr>
        <w:pStyle w:val="Entry"/>
      </w:pPr>
      <w:r>
        <w:rPr>
          <w:b/>
        </w:rPr>
        <w:t>Stomata</w:t>
      </w:r>
      <w:r>
        <w:rPr/>
        <w:t xml:space="preserve"> 25.3.41–42, 25.3.32, 25.3.38–39, 25.3.47</w:t>
      </w:r>
    </w:p>
    <w:p>
      <w:pPr>
        <w:pStyle w:val="Entry"/>
      </w:pPr>
      <w:r>
        <w:rPr>
          <w:b/>
        </w:rPr>
        <w:t>Stylet</w:t>
      </w:r>
      <w:r>
        <w:rPr/>
        <w:t xml:space="preserve"> see Glossary</w:t>
      </w:r>
    </w:p>
    <w:p>
      <w:pPr>
        <w:pStyle w:val="Entry"/>
      </w:pPr>
      <w:r>
        <w:rPr>
          <w:b/>
        </w:rPr>
        <w:t>Succession</w:t>
      </w:r>
      <w:r>
        <w:rPr/>
        <w:t xml:space="preserve"> see Glossary</w:t>
      </w:r>
    </w:p>
    <w:p>
      <w:pPr>
        <w:pStyle w:val="Entry"/>
      </w:pPr>
      <w:r>
        <w:rPr>
          <w:b/>
        </w:rPr>
        <w:t>Sucrose loading</w:t>
      </w:r>
      <w:r>
        <w:rPr/>
        <w:t xml:space="preserve"> 25.3.45–46, 25.3.29</w:t>
      </w:r>
    </w:p>
    <w:p>
      <w:pPr>
        <w:pStyle w:val="Entry"/>
      </w:pPr>
      <w:r>
        <w:rPr>
          <w:b/>
        </w:rPr>
        <w:t>Tension</w:t>
      </w:r>
      <w:r>
        <w:rPr/>
        <w:t xml:space="preserve"> 25.3.38–39, 25.3.37</w:t>
      </w:r>
    </w:p>
    <w:p>
      <w:pPr>
        <w:pStyle w:val="Entry"/>
      </w:pPr>
      <w:r>
        <w:rPr>
          <w:b/>
        </w:rPr>
        <w:t>Tracheids, vessel elements</w:t>
      </w:r>
      <w:r>
        <w:rPr/>
        <w:t xml:space="preserve"> 25.3.28, 25.3.30, 25.3.35</w:t>
      </w:r>
    </w:p>
    <w:p>
      <w:pPr>
        <w:pStyle w:val="Entry"/>
      </w:pPr>
      <w:r>
        <w:rPr>
          <w:b/>
        </w:rPr>
        <w:t>Transpiration</w:t>
      </w:r>
      <w:r>
        <w:rPr/>
        <w:t xml:space="preserve"> 25.3.37, 25.3.39, 25.3.38, 25.3.40</w:t>
      </w:r>
    </w:p>
    <w:p>
      <w:pPr>
        <w:pStyle w:val="Entry"/>
      </w:pPr>
      <w:r>
        <w:rPr>
          <w:b/>
        </w:rPr>
        <w:t>Turgor pressure, wilting</w:t>
      </w:r>
      <w:r>
        <w:rPr/>
        <w:t xml:space="preserve"> 25.3.33–34, 25.3.41</w:t>
      </w:r>
    </w:p>
    <w:p>
      <w:pPr>
        <w:pStyle w:val="Entry"/>
      </w:pPr>
      <w:r>
        <w:rPr>
          <w:b/>
        </w:rPr>
        <w:t>Water potential</w:t>
      </w:r>
      <w:r>
        <w:rPr/>
        <w:t xml:space="preserve"> 25.3.31, 25.3.33, 25.3.28, 25.3.32, 25.3.34</w:t>
      </w:r>
    </w:p>
    <w:p>
      <w:pPr>
        <w:pStyle w:val="Entry"/>
      </w:pPr>
      <w:r>
        <w:rPr>
          <w:b/>
        </w:rPr>
        <w:t>Weathering</w:t>
      </w:r>
      <w:r>
        <w:rPr/>
        <w:t xml:space="preserve"> 25.1.9, 25.1.15–16</w:t>
      </w:r>
    </w:p>
    <w:p>
      <w:pPr>
        <w:pStyle w:val="Entry"/>
      </w:pPr>
      <w:r>
        <w:rPr>
          <w:b/>
        </w:rPr>
        <w:t>Xylem</w:t>
      </w:r>
      <w:r>
        <w:rPr/>
        <w:t xml:space="preserve"> 25.3.28–29, 25.2.19–22 …</w:t>
      </w:r>
    </w:p>
    <w:sectPr w:rsidR="00FC693F" w:rsidRPr="0006063C" w:rsidSect="00034616">
      <w:type w:val="continuous"/>
      <w:pgSz w:w="12240" w:h="15840"/>
      <w:pgMar w:top="792" w:right="576" w:bottom="720" w:left="576" w:header="432" w:footer="360" w:gutter="0"/>
      <w:cols w:space="288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1088" w:val="right"/>
      </w:tabs>
    </w:pPr>
    <w:r>
      <w:rPr>
        <w:sz w:val="18"/>
      </w:rPr>
    </w:r>
    <w:r>
      <w:rPr>
        <w:sz w:val="16"/>
      </w:rPr>
      <w:t>BIO II printed notes: Ch 25 (index)</w:t>
      <w:tab/>
    </w:r>
    <w:r>
      <w:rPr>
        <w:sz w:val="18"/>
      </w:rPr>
      <w:fldChar w:fldCharType="begin"/>
    </w:r>
    <w:r>
      <w:rPr>
        <w:sz w:val="18"/>
      </w:rPr>
      <w:instrText xml:space="preserve"> STYLEREF "Slide code" </w:instrText>
    </w:r>
    <w:r>
      <w:rPr>
        <w:sz w:val="18"/>
      </w:rPr>
      <w:fldChar w:fldCharType="separate"/>
    </w:r>
    <w:r>
      <w:rPr>
        <w:sz w:val="18"/>
      </w:rPr>
      <w:t/>
    </w:r>
    <w:r>
      <w:rPr>
        <w:sz w:val="18"/>
      </w:rPr>
      <w:fldChar w:fldCharType="end"/>
    </w:r>
    <w:r>
      <w:rPr>
        <w:sz w:val="18"/>
      </w:rPr>
      <w:t xml:space="preserve"> – </w:t>
    </w:r>
    <w:r>
      <w:rPr>
        <w:sz w:val="18"/>
      </w:rPr>
      <w:fldChar w:fldCharType="begin"/>
    </w:r>
    <w:r>
      <w:rPr>
        <w:sz w:val="18"/>
      </w:rPr>
      <w:instrText xml:space="preserve"> STYLEREF "Slide code" \l </w:instrText>
    </w:r>
    <w:r>
      <w:rPr>
        <w:sz w:val="18"/>
      </w:rPr>
      <w:fldChar w:fldCharType="separate"/>
    </w:r>
    <w:r>
      <w:rPr>
        <w:sz w:val="18"/>
      </w:rPr>
      <w:t/>
    </w:r>
    <w:r>
      <w:rPr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•"/>
      <w:lvlJc w:val="left"/>
      <w:pPr>
        <w:ind w:left="183" w:hanging="183"/>
      </w:pPr>
      <w:rPr>
        <w:rFonts w:ascii="Arial Narrow" w:hAnsi="Arial Narrow" w:cs="Arial Narrow"/>
      </w:rPr>
    </w:lvl>
    <w:lvl w:ilvl="1">
      <w:start w:val="1"/>
      <w:numFmt w:val="bullet"/>
      <w:lvlText w:val="–"/>
      <w:lvlJc w:val="left"/>
      <w:pPr>
        <w:ind w:left="379" w:hanging="183"/>
      </w:pPr>
      <w:rPr>
        <w:rFonts w:ascii="Arial Narrow" w:hAnsi="Arial Narrow" w:cs="Arial Narrow"/>
      </w:rPr>
    </w:lvl>
    <w:lvl w:ilvl="2">
      <w:start w:val="1"/>
      <w:numFmt w:val="bullet"/>
      <w:lvlText w:val="–"/>
      <w:lvlJc w:val="left"/>
      <w:pPr>
        <w:ind w:left="575" w:hanging="183"/>
      </w:pPr>
      <w:rPr>
        <w:rFonts w:ascii="Arial Narrow" w:hAnsi="Arial Narrow" w:cs="Arial Narrow"/>
      </w:rPr>
    </w:lvl>
    <w:lvl w:ilvl="3">
      <w:start w:val="1"/>
      <w:numFmt w:val="bullet"/>
      <w:lvlText w:val="–"/>
      <w:lvlJc w:val="left"/>
      <w:pPr>
        <w:ind w:left="771" w:hanging="183"/>
      </w:pPr>
      <w:rPr>
        <w:rFonts w:ascii="Arial Narrow" w:hAnsi="Arial Narrow" w:cs="Arial Narrow"/>
      </w:rPr>
    </w:lvl>
    <w:lvl w:ilvl="4">
      <w:start w:val="1"/>
      <w:numFmt w:val="bullet"/>
      <w:lvlText w:val="–"/>
      <w:lvlJc w:val="left"/>
      <w:pPr>
        <w:ind w:left="967" w:hanging="183"/>
      </w:pPr>
      <w:rPr>
        <w:rFonts w:ascii="Arial Narrow" w:hAnsi="Arial Narrow" w:cs="Arial Narrow"/>
      </w:rPr>
    </w:lvl>
    <w:lvl w:ilvl="5">
      <w:start w:val="1"/>
      <w:numFmt w:val="bullet"/>
      <w:lvlText w:val="–"/>
      <w:lvlJc w:val="left"/>
      <w:pPr>
        <w:ind w:left="1163" w:hanging="183"/>
      </w:pPr>
      <w:rPr>
        <w:rFonts w:ascii="Arial Narrow" w:hAnsi="Arial Narrow" w:cs="Arial Narrow"/>
      </w:rPr>
    </w:lvl>
    <w:lvl w:ilvl="6">
      <w:start w:val="1"/>
      <w:numFmt w:val="bullet"/>
      <w:lvlText w:val="–"/>
      <w:lvlJc w:val="left"/>
      <w:pPr>
        <w:ind w:left="1359" w:hanging="183"/>
      </w:pPr>
      <w:rPr>
        <w:rFonts w:ascii="Arial Narrow" w:hAnsi="Arial Narrow" w:cs="Arial Narrow"/>
      </w:rPr>
    </w:lvl>
    <w:lvl w:ilvl="7">
      <w:start w:val="1"/>
      <w:numFmt w:val="bullet"/>
      <w:lvlText w:val="–"/>
      <w:lvlJc w:val="left"/>
      <w:pPr>
        <w:ind w:left="1555" w:hanging="183"/>
      </w:pPr>
      <w:rPr>
        <w:rFonts w:ascii="Arial Narrow" w:hAnsi="Arial Narrow" w:cs="Arial Narrow"/>
      </w:rPr>
    </w:lvl>
    <w:lvl w:ilvl="8">
      <w:start w:val="1"/>
      <w:numFmt w:val="bullet"/>
      <w:lvlText w:val="–"/>
      <w:lvlJc w:val="left"/>
      <w:pPr>
        <w:ind w:left="1751" w:hanging="183"/>
      </w:pPr>
      <w:rPr>
        <w:rFonts w:ascii="Arial Narrow" w:hAnsi="Arial Narrow" w:cs="Arial Narrow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 Narrow" w:hAnsi="Arial Narrow" w:eastAsia="Arial Narro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11088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title">
    <w:name w:val="Notes title"/>
    <w:basedOn w:val="Normal"/>
    <w:pPr>
      <w:spacing w:before="0" w:after="49"/>
    </w:pPr>
    <w:rPr>
      <w:b/>
      <w:sz w:val="30"/>
    </w:rPr>
  </w:style>
  <w:style w:type="paragraph" w:customStyle="1" w:styleId="Howto">
    <w:name w:val="How to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</w:pPr>
    <w:rPr/>
  </w:style>
  <w:style w:type="paragraph" w:customStyle="1" w:styleId="Howtostep">
    <w:name w:val="How to step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  <w:ind w:left="245" w:hanging="245"/>
    </w:pPr>
    <w:rPr/>
  </w:style>
  <w:style w:type="paragraph" w:customStyle="1" w:styleId="Mapsection">
    <w:name w:val="Map section"/>
    <w:basedOn w:val="Normal"/>
    <w:pPr>
      <w:keepNext/>
      <w:spacing w:before="86" w:after="0"/>
    </w:pPr>
    <w:rPr>
      <w:b/>
    </w:rPr>
  </w:style>
  <w:style w:type="paragraph" w:customStyle="1" w:styleId="Mapentry">
    <w:name w:val="Map entry"/>
    <w:basedOn w:val="Normal"/>
    <w:pPr>
      <w:spacing w:before="0" w:after="0"/>
      <w:ind w:left="183" w:hanging="183"/>
    </w:pPr>
    <w:rPr/>
  </w:style>
  <w:style w:type="paragraph" w:customStyle="1" w:styleId="Chapterheading">
    <w:name w:val="Chapter heading"/>
    <w:basedOn w:val="Normal"/>
    <w:pPr>
      <w:keepNext/>
      <w:spacing w:before="122" w:after="61"/>
    </w:pPr>
    <w:rPr>
      <w:b/>
      <w:sz w:val="33"/>
    </w:rPr>
  </w:style>
  <w:style w:type="paragraph" w:customStyle="1" w:styleId="Sectionheading">
    <w:name w:val="Section heading"/>
    <w:basedOn w:val="Normal"/>
    <w:pPr>
      <w:keepNext/>
      <w:spacing w:before="110" w:after="24"/>
    </w:pPr>
    <w:rPr>
      <w:b/>
      <w:sz w:val="28"/>
    </w:rPr>
  </w:style>
  <w:style w:type="paragraph" w:customStyle="1" w:styleId="Pointer">
    <w:name w:val="Pointer"/>
    <w:basedOn w:val="Normal"/>
    <w:pPr>
      <w:spacing w:before="0" w:after="24"/>
    </w:pPr>
    <w:rPr>
      <w:i/>
    </w:rPr>
  </w:style>
  <w:style w:type="paragraph" w:customStyle="1" w:styleId="Slideheading">
    <w:name w:val="Slide heading"/>
    <w:basedOn w:val="Normal"/>
    <w:pPr>
      <w:keepNext/>
      <w:spacing w:before="73" w:after="0"/>
    </w:pPr>
    <w:rPr/>
  </w:style>
  <w:style w:type="paragraph" w:customStyle="1" w:styleId="Bullet">
    <w:name w:val="Bullet"/>
    <w:basedOn w:val="Normal"/>
    <w:pPr>
      <w:spacing w:before="0" w:after="0"/>
    </w:pPr>
    <w:rPr/>
  </w:style>
  <w:style w:type="paragraph" w:customStyle="1" w:styleId="Figure">
    <w:name w:val="Figure"/>
    <w:basedOn w:val="Normal"/>
    <w:pPr>
      <w:spacing w:before="0" w:after="0"/>
      <w:ind w:left="183" w:hanging="183"/>
    </w:pPr>
    <w:rPr/>
  </w:style>
  <w:style w:type="paragraph" w:customStyle="1" w:styleId="Correction">
    <w:name w:val="Correction"/>
    <w:basedOn w:val="Normal"/>
    <w:pPr>
      <w:spacing w:before="0" w:after="0"/>
      <w:ind w:left="183" w:hanging="183"/>
    </w:pPr>
    <w:rPr/>
  </w:style>
  <w:style w:type="paragraph" w:customStyle="1" w:styleId="Tabletext">
    <w:name w:val="Table text"/>
    <w:basedOn w:val="Normal"/>
    <w:pPr>
      <w:spacing w:before="0" w:after="29"/>
    </w:pPr>
    <w:rPr/>
  </w:style>
  <w:style w:type="paragraph" w:customStyle="1" w:styleId="Lookupheading">
    <w:name w:val="Lookup heading"/>
    <w:basedOn w:val="Normal"/>
    <w:pPr>
      <w:keepNext/>
      <w:spacing w:before="98" w:after="49"/>
    </w:pPr>
    <w:rPr>
      <w:b/>
      <w:sz w:val="33"/>
    </w:rPr>
  </w:style>
  <w:style w:type="paragraph" w:customStyle="1" w:styleId="Tabletitle">
    <w:name w:val="Table title"/>
    <w:basedOn w:val="Normal"/>
    <w:pPr>
      <w:keepNext/>
      <w:spacing w:before="110" w:after="0"/>
    </w:pPr>
    <w:rPr/>
  </w:style>
  <w:style w:type="paragraph" w:customStyle="1" w:styleId="Groupheading">
    <w:name w:val="Group heading"/>
    <w:basedOn w:val="Normal"/>
    <w:pPr>
      <w:keepNext/>
      <w:spacing w:before="98" w:after="24"/>
    </w:pPr>
    <w:rPr>
      <w:b/>
      <w:sz w:val="25"/>
    </w:rPr>
  </w:style>
  <w:style w:type="paragraph" w:customStyle="1" w:styleId="Entry">
    <w:name w:val="Entry"/>
    <w:basedOn w:val="Normal"/>
    <w:pPr>
      <w:spacing w:before="0" w:after="0"/>
      <w:ind w:left="183" w:hanging="183"/>
    </w:pPr>
    <w:rPr/>
  </w:style>
  <w:style w:type="paragraph" w:customStyle="1" w:styleId="Guideheading">
    <w:name w:val="Guide heading"/>
    <w:basedOn w:val="Normal"/>
    <w:pPr>
      <w:keepNext/>
      <w:spacing w:before="49" w:after="37"/>
    </w:pPr>
    <w:rPr>
      <w:b/>
      <w:sz w:val="30"/>
    </w:rPr>
  </w:style>
  <w:style w:type="paragraph" w:customStyle="1" w:styleId="Guidepart">
    <w:name w:val="Guide part"/>
    <w:basedOn w:val="Normal"/>
    <w:pPr>
      <w:keepNext/>
      <w:spacing w:before="98" w:after="24"/>
    </w:pPr>
    <w:rPr>
      <w:b/>
      <w:sz w:val="27"/>
    </w:rPr>
  </w:style>
  <w:style w:type="paragraph" w:customStyle="1" w:styleId="Guidesubheading">
    <w:name w:val="Guide subheading"/>
    <w:basedOn w:val="Normal"/>
    <w:pPr>
      <w:keepNext/>
      <w:spacing w:before="61" w:after="0"/>
    </w:pPr>
    <w:rPr>
      <w:b/>
    </w:rPr>
  </w:style>
  <w:style w:type="paragraph" w:customStyle="1" w:styleId="Guidetext">
    <w:name w:val="Guide text"/>
    <w:basedOn w:val="Normal"/>
    <w:pPr>
      <w:spacing w:before="0" w:after="61"/>
    </w:pPr>
    <w:rPr/>
  </w:style>
  <w:style w:type="paragraph" w:customStyle="1" w:styleId="Guidebullet">
    <w:name w:val="Guide bullet"/>
    <w:basedOn w:val="Normal"/>
    <w:pPr>
      <w:spacing w:before="0" w:after="0"/>
    </w:pPr>
    <w:rPr/>
  </w:style>
  <w:style w:type="character" w:customStyle="1" w:styleId="Slidecode">
    <w:name w:val="Slide 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