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testitle"/>
      </w:pPr>
      <w:r>
        <w:rPr/>
        <w:t>BIO II printed notes: Ch 27 (main)</w:t>
      </w:r>
    </w:p>
    <w:p>
      <w:pPr>
        <w:pStyle w:val="Howto"/>
      </w:pPr>
      <w:r>
        <w:rPr>
          <w:b/>
        </w:rPr>
        <w:t>How to use these notes in the exam</w:t>
      </w:r>
    </w:p>
    <w:p>
      <w:pPr>
        <w:pStyle w:val="Howtostep"/>
      </w:pPr>
      <w:r>
        <w:rPr/>
        <w:t>1.</w:t>
        <w:tab/>
        <w:t>Find the key term or the clue (a description) in the question.</w:t>
      </w:r>
    </w:p>
    <w:p>
      <w:pPr>
        <w:pStyle w:val="Howtostep"/>
      </w:pPr>
      <w:r>
        <w:rPr/>
        <w:t>2.</w:t>
        <w:tab/>
        <w:t>Look it up in this chapter's Index file: the term index (term → slide) or the clue index (description → answer).</w:t>
      </w:r>
    </w:p>
    <w:p>
      <w:pPr>
        <w:pStyle w:val="Howtostep"/>
      </w:pPr>
      <w:r>
        <w:rPr/>
        <w:t>3.</w:t>
        <w:tab/>
        <w:t>Go to that slide here; slides are in order, and every page header shows its slide codes.</w:t>
      </w:r>
    </w:p>
    <w:p>
      <w:pPr>
        <w:pStyle w:val="Howtostep"/>
      </w:pPr>
      <w:r>
        <w:rPr/>
        <w:t>4.</w:t>
        <w:tab/>
        <w:t>Check the look-alike table: the believable wrong answer is usually the look-alike from the same slide.</w:t>
      </w:r>
    </w:p>
    <w:p>
      <w:pPr>
        <w:pStyle w:val="Howtostep"/>
      </w:pPr>
      <w:r>
        <w:rPr/>
        <w:t>5.</w:t>
        <w:tab/>
        <w:t>Rule out answers with absolute words (only, all, always, exclusively, must, every): wrong every time on Unit 1.</w:t>
      </w:r>
    </w:p>
    <w:p>
      <w:pPr>
        <w:sectPr>
          <w:headerReference w:type="default" r:id="rId9"/>
          <w:footerReference w:type="default" r:id="rId10"/>
          <w:pgSz w:w="12240" w:h="15840"/>
          <w:pgMar w:top="792" w:right="576" w:bottom="720" w:left="576" w:header="432" w:footer="360" w:gutter="0"/>
          <w:cols w:space="720"/>
          <w:docGrid w:linePitch="360"/>
        </w:sectPr>
      </w:pPr>
    </w:p>
    <w:p>
      <w:pPr>
        <w:pStyle w:val="Mapsection"/>
      </w:pPr>
      <w:r>
        <w:rPr/>
        <w:t>Contents</w:t>
      </w:r>
    </w:p>
    <w:p>
      <w:pPr>
        <w:pStyle w:val="Mapsection"/>
      </w:pPr>
      <w:r>
        <w:rPr/>
        <w:t>Quick guide</w:t>
      </w:r>
    </w:p>
    <w:p>
      <w:pPr>
        <w:pStyle w:val="Mapentry"/>
        <w:tabs>
          <w:tab w:pos="5400" w:val="right"/>
        </w:tabs>
      </w:pPr>
      <w:r>
        <w:rPr/>
        <w:t>The big picture</w:t>
        <w:tab/>
      </w:r>
      <w:r>
        <w:fldChar w:fldCharType="begin"/>
      </w:r>
      <w:r>
        <w:instrText xml:space="preserve"> PAGEREF g270 \h </w:instrText>
      </w:r>
      <w:r>
        <w:fldChar w:fldCharType="separate"/>
      </w:r>
      <w:r>
        <w:t>1</w:t>
      </w:r>
      <w:r>
        <w:fldChar w:fldCharType="end"/>
      </w:r>
    </w:p>
    <w:p>
      <w:pPr>
        <w:pStyle w:val="Mapentry"/>
        <w:tabs>
          <w:tab w:pos="5400" w:val="right"/>
        </w:tabs>
      </w:pPr>
      <w:r>
        <w:rPr/>
        <w:t>27.1 Sexual Reproductive Strategies</w:t>
        <w:tab/>
      </w:r>
      <w:r>
        <w:fldChar w:fldCharType="begin"/>
      </w:r>
      <w:r>
        <w:instrText xml:space="preserve"> PAGEREF g271 \h </w:instrText>
      </w:r>
      <w:r>
        <w:fldChar w:fldCharType="separate"/>
      </w:r>
      <w:r>
        <w:t>1</w:t>
      </w:r>
      <w:r>
        <w:fldChar w:fldCharType="end"/>
      </w:r>
    </w:p>
    <w:p>
      <w:pPr>
        <w:pStyle w:val="Mapentry"/>
        <w:tabs>
          <w:tab w:pos="5400" w:val="right"/>
        </w:tabs>
      </w:pPr>
      <w:r>
        <w:rPr/>
        <w:t>27.2 Seed Development</w:t>
        <w:tab/>
      </w:r>
      <w:r>
        <w:fldChar w:fldCharType="begin"/>
      </w:r>
      <w:r>
        <w:instrText xml:space="preserve"> PAGEREF g272 \h </w:instrText>
      </w:r>
      <w:r>
        <w:fldChar w:fldCharType="separate"/>
      </w:r>
      <w:r>
        <w:t>2</w:t>
      </w:r>
      <w:r>
        <w:fldChar w:fldCharType="end"/>
      </w:r>
    </w:p>
    <w:p>
      <w:pPr>
        <w:pStyle w:val="Mapentry"/>
        <w:tabs>
          <w:tab w:pos="5400" w:val="right"/>
        </w:tabs>
      </w:pPr>
      <w:r>
        <w:rPr/>
        <w:t>27.3 Fruit Types and Seed Dispersal</w:t>
        <w:tab/>
      </w:r>
      <w:r>
        <w:fldChar w:fldCharType="begin"/>
      </w:r>
      <w:r>
        <w:instrText xml:space="preserve"> PAGEREF g273 \h </w:instrText>
      </w:r>
      <w:r>
        <w:fldChar w:fldCharType="separate"/>
      </w:r>
      <w:r>
        <w:t>3</w:t>
      </w:r>
      <w:r>
        <w:fldChar w:fldCharType="end"/>
      </w:r>
    </w:p>
    <w:p>
      <w:pPr>
        <w:pStyle w:val="Mapentry"/>
        <w:tabs>
          <w:tab w:pos="5400" w:val="right"/>
        </w:tabs>
      </w:pPr>
      <w:r>
        <w:rPr/>
        <w:t>27.4 Asexual Reproductive Strategies</w:t>
        <w:tab/>
      </w:r>
      <w:r>
        <w:fldChar w:fldCharType="begin"/>
      </w:r>
      <w:r>
        <w:instrText xml:space="preserve"> PAGEREF g274 \h </w:instrText>
      </w:r>
      <w:r>
        <w:fldChar w:fldCharType="separate"/>
      </w:r>
      <w:r>
        <w:t>3</w:t>
      </w:r>
      <w:r>
        <w:fldChar w:fldCharType="end"/>
      </w:r>
    </w:p>
    <w:p>
      <w:pPr>
        <w:pStyle w:val="Mapentry"/>
        <w:tabs>
          <w:tab w:pos="5400" w:val="right"/>
        </w:tabs>
      </w:pPr>
      <w:r>
        <w:rPr/>
        <w:t>Look these up, don't memorize</w:t>
        <w:tab/>
      </w:r>
      <w:r>
        <w:fldChar w:fldCharType="begin"/>
      </w:r>
      <w:r>
        <w:instrText xml:space="preserve"> PAGEREF g279 \h </w:instrText>
      </w:r>
      <w:r>
        <w:fldChar w:fldCharType="separate"/>
      </w:r>
      <w:r>
        <w:t>3</w:t>
      </w:r>
      <w:r>
        <w:fldChar w:fldCharType="end"/>
      </w:r>
    </w:p>
    <w:p>
      <w:pPr>
        <w:pStyle w:val="Mapsection"/>
      </w:pPr>
      <w:r>
        <w:rPr/>
        <w:t>27.1 Sexual Reproductive Strategies</w:t>
      </w:r>
    </w:p>
    <w:p>
      <w:pPr>
        <w:pStyle w:val="Mapentry"/>
        <w:tabs>
          <w:tab w:pos="5400" w:val="right"/>
        </w:tabs>
      </w:pPr>
      <w:r>
        <w:rPr/>
        <w:t>27.1.3 Sexual Reproductive Strategies</w:t>
        <w:tab/>
      </w:r>
      <w:r>
        <w:fldChar w:fldCharType="begin"/>
      </w:r>
      <w:r>
        <w:instrText xml:space="preserve"> PAGEREF s271003 \h </w:instrText>
      </w:r>
      <w:r>
        <w:fldChar w:fldCharType="separate"/>
      </w:r>
      <w:r>
        <w:t>3</w:t>
      </w:r>
      <w:r>
        <w:fldChar w:fldCharType="end"/>
      </w:r>
    </w:p>
    <w:p>
      <w:pPr>
        <w:pStyle w:val="Mapentry"/>
        <w:tabs>
          <w:tab w:pos="5400" w:val="right"/>
        </w:tabs>
      </w:pPr>
      <w:r>
        <w:rPr/>
        <w:t>27.1.4 Sexual Reproduction in Flowering Plants</w:t>
        <w:tab/>
      </w:r>
      <w:r>
        <w:fldChar w:fldCharType="begin"/>
      </w:r>
      <w:r>
        <w:instrText xml:space="preserve"> PAGEREF s271004 \h </w:instrText>
      </w:r>
      <w:r>
        <w:fldChar w:fldCharType="separate"/>
      </w:r>
      <w:r>
        <w:t>4</w:t>
      </w:r>
      <w:r>
        <w:fldChar w:fldCharType="end"/>
      </w:r>
    </w:p>
    <w:p>
      <w:pPr>
        <w:pStyle w:val="Mapentry"/>
        <w:tabs>
          <w:tab w:pos="5400" w:val="right"/>
        </w:tabs>
      </w:pPr>
      <w:r>
        <w:rPr/>
        <w:t>27.1.5 Sexual Reproductive Strategies</w:t>
        <w:tab/>
      </w:r>
      <w:r>
        <w:fldChar w:fldCharType="begin"/>
      </w:r>
      <w:r>
        <w:instrText xml:space="preserve"> PAGEREF s271005 \h </w:instrText>
      </w:r>
      <w:r>
        <w:fldChar w:fldCharType="separate"/>
      </w:r>
      <w:r>
        <w:t>4</w:t>
      </w:r>
      <w:r>
        <w:fldChar w:fldCharType="end"/>
      </w:r>
    </w:p>
    <w:p>
      <w:pPr>
        <w:pStyle w:val="Mapentry"/>
        <w:tabs>
          <w:tab w:pos="5400" w:val="right"/>
        </w:tabs>
      </w:pPr>
      <w:r>
        <w:rPr/>
        <w:t>27.1.6 Flowers</w:t>
        <w:tab/>
      </w:r>
      <w:r>
        <w:fldChar w:fldCharType="begin"/>
      </w:r>
      <w:r>
        <w:instrText xml:space="preserve"> PAGEREF s271006 \h </w:instrText>
      </w:r>
      <w:r>
        <w:fldChar w:fldCharType="separate"/>
      </w:r>
      <w:r>
        <w:t>4</w:t>
      </w:r>
      <w:r>
        <w:fldChar w:fldCharType="end"/>
      </w:r>
    </w:p>
    <w:p>
      <w:pPr>
        <w:pStyle w:val="Mapentry"/>
        <w:tabs>
          <w:tab w:pos="5400" w:val="right"/>
        </w:tabs>
      </w:pPr>
      <w:r>
        <w:rPr/>
        <w:t>27.1.7 Flower Structure</w:t>
        <w:tab/>
      </w:r>
      <w:r>
        <w:fldChar w:fldCharType="begin"/>
      </w:r>
      <w:r>
        <w:instrText xml:space="preserve"> PAGEREF s271007 \h </w:instrText>
      </w:r>
      <w:r>
        <w:fldChar w:fldCharType="separate"/>
      </w:r>
      <w:r>
        <w:t>4</w:t>
      </w:r>
      <w:r>
        <w:fldChar w:fldCharType="end"/>
      </w:r>
    </w:p>
    <w:p>
      <w:pPr>
        <w:pStyle w:val="Mapentry"/>
        <w:tabs>
          <w:tab w:pos="5400" w:val="right"/>
        </w:tabs>
      </w:pPr>
      <w:r>
        <w:rPr/>
        <w:t>27.1.8 Anatomy of a Flower</w:t>
        <w:tab/>
      </w:r>
      <w:r>
        <w:fldChar w:fldCharType="begin"/>
      </w:r>
      <w:r>
        <w:instrText xml:space="preserve"> PAGEREF s271008 \h </w:instrText>
      </w:r>
      <w:r>
        <w:fldChar w:fldCharType="separate"/>
      </w:r>
      <w:r>
        <w:t>4</w:t>
      </w:r>
      <w:r>
        <w:fldChar w:fldCharType="end"/>
      </w:r>
    </w:p>
    <w:p>
      <w:pPr>
        <w:pStyle w:val="Mapentry"/>
        <w:tabs>
          <w:tab w:pos="5400" w:val="right"/>
        </w:tabs>
      </w:pPr>
      <w:r>
        <w:rPr/>
        <w:t>27.1.9 Monocot Versus Eudicot Flowers</w:t>
        <w:tab/>
      </w:r>
      <w:r>
        <w:fldChar w:fldCharType="begin"/>
      </w:r>
      <w:r>
        <w:instrText xml:space="preserve"> PAGEREF s271009 \h </w:instrText>
      </w:r>
      <w:r>
        <w:fldChar w:fldCharType="separate"/>
      </w:r>
      <w:r>
        <w:t>4</w:t>
      </w:r>
      <w:r>
        <w:fldChar w:fldCharType="end"/>
      </w:r>
    </w:p>
    <w:p>
      <w:pPr>
        <w:pStyle w:val="Mapentry"/>
        <w:tabs>
          <w:tab w:pos="5400" w:val="right"/>
        </w:tabs>
      </w:pPr>
      <w:r>
        <w:rPr/>
        <w:t>27.1.10 Variations in Flower Structure</w:t>
        <w:tab/>
      </w:r>
      <w:r>
        <w:fldChar w:fldCharType="begin"/>
      </w:r>
      <w:r>
        <w:instrText xml:space="preserve"> PAGEREF s271010 \h </w:instrText>
      </w:r>
      <w:r>
        <w:fldChar w:fldCharType="separate"/>
      </w:r>
      <w:r>
        <w:t>4</w:t>
      </w:r>
      <w:r>
        <w:fldChar w:fldCharType="end"/>
      </w:r>
    </w:p>
    <w:p>
      <w:pPr>
        <w:pStyle w:val="Mapentry"/>
        <w:tabs>
          <w:tab w:pos="5400" w:val="right"/>
        </w:tabs>
      </w:pPr>
      <w:r>
        <w:rPr/>
        <w:t>27.1.11 Monoecious and Dioecious Plants</w:t>
        <w:tab/>
      </w:r>
      <w:r>
        <w:fldChar w:fldCharType="begin"/>
      </w:r>
      <w:r>
        <w:instrText xml:space="preserve"> PAGEREF s271011 \h </w:instrText>
      </w:r>
      <w:r>
        <w:fldChar w:fldCharType="separate"/>
      </w:r>
      <w:r>
        <w:t>4</w:t>
      </w:r>
      <w:r>
        <w:fldChar w:fldCharType="end"/>
      </w:r>
    </w:p>
    <w:p>
      <w:pPr>
        <w:pStyle w:val="Mapentry"/>
        <w:tabs>
          <w:tab w:pos="5400" w:val="right"/>
        </w:tabs>
      </w:pPr>
      <w:r>
        <w:rPr/>
        <w:t>27.1.12 Development of Male Gametophyte</w:t>
        <w:tab/>
      </w:r>
      <w:r>
        <w:fldChar w:fldCharType="begin"/>
      </w:r>
      <w:r>
        <w:instrText xml:space="preserve"> PAGEREF s271012 \h </w:instrText>
      </w:r>
      <w:r>
        <w:fldChar w:fldCharType="separate"/>
      </w:r>
      <w:r>
        <w:t>4</w:t>
      </w:r>
      <w:r>
        <w:fldChar w:fldCharType="end"/>
      </w:r>
    </w:p>
    <w:p>
      <w:pPr>
        <w:pStyle w:val="Mapentry"/>
        <w:tabs>
          <w:tab w:pos="5400" w:val="right"/>
        </w:tabs>
      </w:pPr>
      <w:r>
        <w:rPr/>
        <w:t>27.1.13 Life Cycle of Flowering Plants</w:t>
        <w:tab/>
      </w:r>
      <w:r>
        <w:fldChar w:fldCharType="begin"/>
      </w:r>
      <w:r>
        <w:instrText xml:space="preserve"> PAGEREF s271013 \h </w:instrText>
      </w:r>
      <w:r>
        <w:fldChar w:fldCharType="separate"/>
      </w:r>
      <w:r>
        <w:t>5</w:t>
      </w:r>
      <w:r>
        <w:fldChar w:fldCharType="end"/>
      </w:r>
    </w:p>
    <w:p>
      <w:pPr>
        <w:pStyle w:val="Mapentry"/>
        <w:tabs>
          <w:tab w:pos="5400" w:val="right"/>
        </w:tabs>
      </w:pPr>
      <w:r>
        <w:rPr/>
        <w:t>27.1.14 Development of Female Gametophyte</w:t>
        <w:tab/>
      </w:r>
      <w:r>
        <w:fldChar w:fldCharType="begin"/>
      </w:r>
      <w:r>
        <w:instrText xml:space="preserve"> PAGEREF s271014 \h </w:instrText>
      </w:r>
      <w:r>
        <w:fldChar w:fldCharType="separate"/>
      </w:r>
      <w:r>
        <w:t>5</w:t>
      </w:r>
      <w:r>
        <w:fldChar w:fldCharType="end"/>
      </w:r>
    </w:p>
    <w:p>
      <w:pPr>
        <w:pStyle w:val="Mapentry"/>
        <w:tabs>
          <w:tab w:pos="5400" w:val="right"/>
        </w:tabs>
      </w:pPr>
      <w:r>
        <w:rPr/>
        <w:t>27.1.15 Types of Pollination</w:t>
        <w:tab/>
      </w:r>
      <w:r>
        <w:fldChar w:fldCharType="begin"/>
      </w:r>
      <w:r>
        <w:instrText xml:space="preserve"> PAGEREF s271015 \h </w:instrText>
      </w:r>
      <w:r>
        <w:fldChar w:fldCharType="separate"/>
      </w:r>
      <w:r>
        <w:t>5</w:t>
      </w:r>
      <w:r>
        <w:fldChar w:fldCharType="end"/>
      </w:r>
    </w:p>
    <w:p>
      <w:pPr>
        <w:pStyle w:val="Mapentry"/>
        <w:tabs>
          <w:tab w:pos="5400" w:val="right"/>
        </w:tabs>
      </w:pPr>
      <w:r>
        <w:rPr/>
        <w:t>27.1.16 Pollination</w:t>
        <w:tab/>
      </w:r>
      <w:r>
        <w:fldChar w:fldCharType="begin"/>
      </w:r>
      <w:r>
        <w:instrText xml:space="preserve"> PAGEREF s271016 \h </w:instrText>
      </w:r>
      <w:r>
        <w:fldChar w:fldCharType="separate"/>
      </w:r>
      <w:r>
        <w:t>5</w:t>
      </w:r>
      <w:r>
        <w:fldChar w:fldCharType="end"/>
      </w:r>
    </w:p>
    <w:p>
      <w:pPr>
        <w:pStyle w:val="Mapentry"/>
        <w:tabs>
          <w:tab w:pos="5400" w:val="right"/>
        </w:tabs>
      </w:pPr>
      <w:r>
        <w:rPr/>
        <w:t>27.1.17 Fertilization</w:t>
        <w:tab/>
      </w:r>
      <w:r>
        <w:fldChar w:fldCharType="begin"/>
      </w:r>
      <w:r>
        <w:instrText xml:space="preserve"> PAGEREF s271017 \h </w:instrText>
      </w:r>
      <w:r>
        <w:fldChar w:fldCharType="separate"/>
      </w:r>
      <w:r>
        <w:t>5</w:t>
      </w:r>
      <w:r>
        <w:fldChar w:fldCharType="end"/>
      </w:r>
    </w:p>
    <w:p>
      <w:pPr>
        <w:pStyle w:val="Mapentry"/>
        <w:tabs>
          <w:tab w:pos="5400" w:val="right"/>
        </w:tabs>
      </w:pPr>
      <w:r>
        <w:rPr/>
        <w:t>27.1.18 Insect Pollinators</w:t>
        <w:tab/>
      </w:r>
      <w:r>
        <w:fldChar w:fldCharType="begin"/>
      </w:r>
      <w:r>
        <w:instrText xml:space="preserve"> PAGEREF s271018 \h </w:instrText>
      </w:r>
      <w:r>
        <w:fldChar w:fldCharType="separate"/>
      </w:r>
      <w:r>
        <w:t>5</w:t>
      </w:r>
      <w:r>
        <w:fldChar w:fldCharType="end"/>
      </w:r>
    </w:p>
    <w:p>
      <w:pPr>
        <w:pStyle w:val="Mapentry"/>
        <w:tabs>
          <w:tab w:pos="5400" w:val="right"/>
        </w:tabs>
      </w:pPr>
      <w:r>
        <w:rPr/>
        <w:t>27.1.19 Bird and Bat Pollinators</w:t>
        <w:tab/>
      </w:r>
      <w:r>
        <w:fldChar w:fldCharType="begin"/>
      </w:r>
      <w:r>
        <w:instrText xml:space="preserve"> PAGEREF s271019 \h </w:instrText>
      </w:r>
      <w:r>
        <w:fldChar w:fldCharType="separate"/>
      </w:r>
      <w:r>
        <w:t>5</w:t>
      </w:r>
      <w:r>
        <w:fldChar w:fldCharType="end"/>
      </w:r>
    </w:p>
    <w:p>
      <w:pPr>
        <w:pStyle w:val="Mapsection"/>
      </w:pPr>
      <w:r>
        <w:rPr/>
        <w:t>27.2 Seed Development</w:t>
      </w:r>
    </w:p>
    <w:p>
      <w:pPr>
        <w:pStyle w:val="Mapentry"/>
        <w:tabs>
          <w:tab w:pos="5400" w:val="right"/>
        </w:tabs>
      </w:pPr>
      <w:r>
        <w:rPr/>
        <w:t>27.2.20 Seed Development</w:t>
        <w:tab/>
      </w:r>
      <w:r>
        <w:fldChar w:fldCharType="begin"/>
      </w:r>
      <w:r>
        <w:instrText xml:space="preserve"> PAGEREF s272020 \h </w:instrText>
      </w:r>
      <w:r>
        <w:fldChar w:fldCharType="separate"/>
      </w:r>
      <w:r>
        <w:t>5</w:t>
      </w:r>
      <w:r>
        <w:fldChar w:fldCharType="end"/>
      </w:r>
    </w:p>
    <w:p>
      <w:pPr>
        <w:pStyle w:val="Mapentry"/>
        <w:tabs>
          <w:tab w:pos="5400" w:val="right"/>
        </w:tabs>
      </w:pPr>
      <w:r>
        <w:rPr/>
        <w:t>27.2.21 The Heart Stage and Torpedo Stage Embryos</w:t>
        <w:tab/>
      </w:r>
      <w:r>
        <w:fldChar w:fldCharType="begin"/>
      </w:r>
      <w:r>
        <w:instrText xml:space="preserve"> PAGEREF s272021 \h </w:instrText>
      </w:r>
      <w:r>
        <w:fldChar w:fldCharType="separate"/>
      </w:r>
      <w:r>
        <w:t>6</w:t>
      </w:r>
      <w:r>
        <w:fldChar w:fldCharType="end"/>
      </w:r>
    </w:p>
    <w:p>
      <w:pPr>
        <w:pStyle w:val="Mapentry"/>
        <w:tabs>
          <w:tab w:pos="5400" w:val="right"/>
        </w:tabs>
      </w:pPr>
      <w:r>
        <w:rPr/>
        <w:t>27.2.22 The Mature Embryo</w:t>
        <w:tab/>
      </w:r>
      <w:r>
        <w:fldChar w:fldCharType="begin"/>
      </w:r>
      <w:r>
        <w:instrText xml:space="preserve"> PAGEREF s272022 \h </w:instrText>
      </w:r>
      <w:r>
        <w:fldChar w:fldCharType="separate"/>
      </w:r>
      <w:r>
        <w:t>6</w:t>
      </w:r>
      <w:r>
        <w:fldChar w:fldCharType="end"/>
      </w:r>
    </w:p>
    <w:p>
      <w:pPr>
        <w:pStyle w:val="Mapentry"/>
        <w:tabs>
          <w:tab w:pos="5400" w:val="right"/>
        </w:tabs>
      </w:pPr>
      <w:r>
        <w:rPr/>
        <w:t>27.2.23–24 Development of a Eudicot Embryo</w:t>
        <w:tab/>
      </w:r>
      <w:r>
        <w:fldChar w:fldCharType="begin"/>
      </w:r>
      <w:r>
        <w:instrText xml:space="preserve"> PAGEREF s272023 \h </w:instrText>
      </w:r>
      <w:r>
        <w:fldChar w:fldCharType="separate"/>
      </w:r>
      <w:r>
        <w:t>6</w:t>
      </w:r>
      <w:r>
        <w:fldChar w:fldCharType="end"/>
      </w:r>
    </w:p>
    <w:p>
      <w:pPr>
        <w:pStyle w:val="Mapentry"/>
        <w:tabs>
          <w:tab w:pos="5400" w:val="right"/>
        </w:tabs>
      </w:pPr>
      <w:r>
        <w:rPr/>
        <w:t>27.2.25 Monocot Versus Eudicot Seeds</w:t>
        <w:tab/>
      </w:r>
      <w:r>
        <w:fldChar w:fldCharType="begin"/>
      </w:r>
      <w:r>
        <w:instrText xml:space="preserve"> PAGEREF s272025 \h </w:instrText>
      </w:r>
      <w:r>
        <w:fldChar w:fldCharType="separate"/>
      </w:r>
      <w:r>
        <w:t>6</w:t>
      </w:r>
      <w:r>
        <w:fldChar w:fldCharType="end"/>
      </w:r>
    </w:p>
    <w:p>
      <w:pPr>
        <w:pStyle w:val="Mapentry"/>
        <w:tabs>
          <w:tab w:pos="5400" w:val="right"/>
        </w:tabs>
      </w:pPr>
      <w:r>
        <w:rPr/>
        <w:t>27.2.26 Monocot Versus Eudicot</w:t>
        <w:tab/>
      </w:r>
      <w:r>
        <w:fldChar w:fldCharType="begin"/>
      </w:r>
      <w:r>
        <w:instrText xml:space="preserve"> PAGEREF s272026 \h </w:instrText>
      </w:r>
      <w:r>
        <w:fldChar w:fldCharType="separate"/>
      </w:r>
      <w:r>
        <w:t>6</w:t>
      </w:r>
      <w:r>
        <w:fldChar w:fldCharType="end"/>
      </w:r>
    </w:p>
    <w:p>
      <w:pPr>
        <w:pStyle w:val="Mapsection"/>
      </w:pPr>
      <w:r>
        <w:rPr/>
        <w:t>27.3 Fruit Types and Seed Dispersal</w:t>
      </w:r>
    </w:p>
    <w:p>
      <w:pPr>
        <w:pStyle w:val="Mapentry"/>
        <w:tabs>
          <w:tab w:pos="5400" w:val="right"/>
        </w:tabs>
      </w:pPr>
      <w:r>
        <w:rPr/>
        <w:t>27.3.27 Fruit Types and Seed Dispersal</w:t>
        <w:tab/>
      </w:r>
      <w:r>
        <w:fldChar w:fldCharType="begin"/>
      </w:r>
      <w:r>
        <w:instrText xml:space="preserve"> PAGEREF s273027 \h </w:instrText>
      </w:r>
      <w:r>
        <w:fldChar w:fldCharType="separate"/>
      </w:r>
      <w:r>
        <w:t>6</w:t>
      </w:r>
      <w:r>
        <w:fldChar w:fldCharType="end"/>
      </w:r>
    </w:p>
    <w:p>
      <w:pPr>
        <w:pStyle w:val="Mapentry"/>
        <w:tabs>
          <w:tab w:pos="5400" w:val="right"/>
        </w:tabs>
      </w:pPr>
      <w:r>
        <w:rPr/>
        <w:t>27.3.28 Fruit Development</w:t>
        <w:tab/>
      </w:r>
      <w:r>
        <w:fldChar w:fldCharType="begin"/>
      </w:r>
      <w:r>
        <w:instrText xml:space="preserve"> PAGEREF s273028 \h </w:instrText>
      </w:r>
      <w:r>
        <w:fldChar w:fldCharType="separate"/>
      </w:r>
      <w:r>
        <w:t>6</w:t>
      </w:r>
      <w:r>
        <w:fldChar w:fldCharType="end"/>
      </w:r>
    </w:p>
    <w:p>
      <w:pPr>
        <w:pStyle w:val="Mapentry"/>
        <w:tabs>
          <w:tab w:pos="5400" w:val="right"/>
        </w:tabs>
      </w:pPr>
      <w:r>
        <w:rPr/>
        <w:t>27.3.29 Fruit Types</w:t>
        <w:tab/>
      </w:r>
      <w:r>
        <w:fldChar w:fldCharType="begin"/>
      </w:r>
      <w:r>
        <w:instrText xml:space="preserve"> PAGEREF s273029 \h </w:instrText>
      </w:r>
      <w:r>
        <w:fldChar w:fldCharType="separate"/>
      </w:r>
      <w:r>
        <w:t>6</w:t>
      </w:r>
      <w:r>
        <w:fldChar w:fldCharType="end"/>
      </w:r>
    </w:p>
    <w:p>
      <w:pPr>
        <w:pStyle w:val="Mapentry"/>
        <w:tabs>
          <w:tab w:pos="5400" w:val="right"/>
        </w:tabs>
      </w:pPr>
      <w:r>
        <w:rPr/>
        <w:t>27.3.30 Fruits</w:t>
        <w:tab/>
      </w:r>
      <w:r>
        <w:fldChar w:fldCharType="begin"/>
      </w:r>
      <w:r>
        <w:instrText xml:space="preserve"> PAGEREF s273030 \h </w:instrText>
      </w:r>
      <w:r>
        <w:fldChar w:fldCharType="separate"/>
      </w:r>
      <w:r>
        <w:t>6</w:t>
      </w:r>
      <w:r>
        <w:fldChar w:fldCharType="end"/>
      </w:r>
    </w:p>
    <w:p>
      <w:pPr>
        <w:pStyle w:val="Mapentry"/>
        <w:tabs>
          <w:tab w:pos="5400" w:val="right"/>
        </w:tabs>
      </w:pPr>
      <w:r>
        <w:rPr/>
        <w:t>27.3.31 Dispersal of Fruits</w:t>
        <w:tab/>
      </w:r>
      <w:r>
        <w:fldChar w:fldCharType="begin"/>
      </w:r>
      <w:r>
        <w:instrText xml:space="preserve"> PAGEREF s273031 \h </w:instrText>
      </w:r>
      <w:r>
        <w:fldChar w:fldCharType="separate"/>
      </w:r>
      <w:r>
        <w:t>6</w:t>
      </w:r>
      <w:r>
        <w:fldChar w:fldCharType="end"/>
      </w:r>
    </w:p>
    <w:p>
      <w:pPr>
        <w:pStyle w:val="Mapentry"/>
        <w:tabs>
          <w:tab w:pos="5400" w:val="right"/>
        </w:tabs>
      </w:pPr>
      <w:r>
        <w:rPr/>
        <w:t>27.3.32 Methods of Fruit and Seed Dispersal</w:t>
        <w:tab/>
      </w:r>
      <w:r>
        <w:fldChar w:fldCharType="begin"/>
      </w:r>
      <w:r>
        <w:instrText xml:space="preserve"> PAGEREF s273032 \h </w:instrText>
      </w:r>
      <w:r>
        <w:fldChar w:fldCharType="separate"/>
      </w:r>
      <w:r>
        <w:t>7</w:t>
      </w:r>
      <w:r>
        <w:fldChar w:fldCharType="end"/>
      </w:r>
    </w:p>
    <w:p>
      <w:pPr>
        <w:pStyle w:val="Mapentry"/>
        <w:tabs>
          <w:tab w:pos="5400" w:val="right"/>
        </w:tabs>
      </w:pPr>
      <w:r>
        <w:rPr/>
        <w:t>27.3.33 Seed Germination</w:t>
        <w:tab/>
      </w:r>
      <w:r>
        <w:fldChar w:fldCharType="begin"/>
      </w:r>
      <w:r>
        <w:instrText xml:space="preserve"> PAGEREF s273033 \h </w:instrText>
      </w:r>
      <w:r>
        <w:fldChar w:fldCharType="separate"/>
      </w:r>
      <w:r>
        <w:t>7</w:t>
      </w:r>
      <w:r>
        <w:fldChar w:fldCharType="end"/>
      </w:r>
    </w:p>
    <w:p>
      <w:pPr>
        <w:pStyle w:val="Mapentry"/>
        <w:tabs>
          <w:tab w:pos="5400" w:val="right"/>
        </w:tabs>
      </w:pPr>
      <w:r>
        <w:rPr/>
        <w:t>27.3.34 Germination Requirements</w:t>
        <w:tab/>
      </w:r>
      <w:r>
        <w:fldChar w:fldCharType="begin"/>
      </w:r>
      <w:r>
        <w:instrText xml:space="preserve"> PAGEREF s273034 \h </w:instrText>
      </w:r>
      <w:r>
        <w:fldChar w:fldCharType="separate"/>
      </w:r>
      <w:r>
        <w:t>7</w:t>
      </w:r>
      <w:r>
        <w:fldChar w:fldCharType="end"/>
      </w:r>
    </w:p>
    <w:p>
      <w:pPr>
        <w:pStyle w:val="Mapentry"/>
        <w:tabs>
          <w:tab w:pos="5400" w:val="right"/>
        </w:tabs>
      </w:pPr>
      <w:r>
        <w:rPr/>
        <w:t>27.3.35 Eudicot and Monocot Seed Germination</w:t>
        <w:tab/>
      </w:r>
      <w:r>
        <w:fldChar w:fldCharType="begin"/>
      </w:r>
      <w:r>
        <w:instrText xml:space="preserve"> PAGEREF s273035 \h </w:instrText>
      </w:r>
      <w:r>
        <w:fldChar w:fldCharType="separate"/>
      </w:r>
      <w:r>
        <w:t>7</w:t>
      </w:r>
      <w:r>
        <w:fldChar w:fldCharType="end"/>
      </w:r>
    </w:p>
    <w:p>
      <w:pPr>
        <w:pStyle w:val="Mapsection"/>
      </w:pPr>
      <w:r>
        <w:rPr/>
        <w:t>27.4 Asexual Reproductive Strategies</w:t>
      </w:r>
    </w:p>
    <w:p>
      <w:pPr>
        <w:pStyle w:val="Mapentry"/>
        <w:tabs>
          <w:tab w:pos="5400" w:val="right"/>
        </w:tabs>
      </w:pPr>
      <w:r>
        <w:rPr/>
        <w:t>27.4.36 Asexual Reproductive Strategies</w:t>
        <w:tab/>
      </w:r>
      <w:r>
        <w:fldChar w:fldCharType="begin"/>
      </w:r>
      <w:r>
        <w:instrText xml:space="preserve"> PAGEREF s274036 \h </w:instrText>
      </w:r>
      <w:r>
        <w:fldChar w:fldCharType="separate"/>
      </w:r>
      <w:r>
        <w:t>7</w:t>
      </w:r>
      <w:r>
        <w:fldChar w:fldCharType="end"/>
      </w:r>
    </w:p>
    <w:p>
      <w:pPr>
        <w:pStyle w:val="Mapentry"/>
        <w:tabs>
          <w:tab w:pos="5400" w:val="right"/>
        </w:tabs>
      </w:pPr>
      <w:r>
        <w:rPr/>
        <w:t>27.4.37 Asexual Reproduction in Plants</w:t>
        <w:tab/>
      </w:r>
      <w:r>
        <w:fldChar w:fldCharType="begin"/>
      </w:r>
      <w:r>
        <w:instrText xml:space="preserve"> PAGEREF s274037 \h </w:instrText>
      </w:r>
      <w:r>
        <w:fldChar w:fldCharType="separate"/>
      </w:r>
      <w:r>
        <w:t>7</w:t>
      </w:r>
      <w:r>
        <w:fldChar w:fldCharType="end"/>
      </w:r>
    </w:p>
    <w:p>
      <w:pPr>
        <w:pStyle w:val="Mapentry"/>
        <w:tabs>
          <w:tab w:pos="5400" w:val="right"/>
        </w:tabs>
      </w:pPr>
      <w:r>
        <w:rPr/>
        <w:t>27.4.38 Tissue Culture of Plants</w:t>
        <w:tab/>
      </w:r>
      <w:r>
        <w:fldChar w:fldCharType="begin"/>
      </w:r>
      <w:r>
        <w:instrText xml:space="preserve"> PAGEREF s274038 \h </w:instrText>
      </w:r>
      <w:r>
        <w:fldChar w:fldCharType="separate"/>
      </w:r>
      <w:r>
        <w:t>7</w:t>
      </w:r>
      <w:r>
        <w:fldChar w:fldCharType="end"/>
      </w:r>
    </w:p>
    <w:p>
      <w:pPr>
        <w:pStyle w:val="Mapentry"/>
        <w:tabs>
          <w:tab w:pos="5400" w:val="right"/>
        </w:tabs>
      </w:pPr>
      <w:r>
        <w:rPr/>
        <w:t>27.4.39 Asexual Reproduction Through Tissue Culture</w:t>
        <w:tab/>
      </w:r>
      <w:r>
        <w:fldChar w:fldCharType="begin"/>
      </w:r>
      <w:r>
        <w:instrText xml:space="preserve"> PAGEREF s274039 \h </w:instrText>
      </w:r>
      <w:r>
        <w:fldChar w:fldCharType="separate"/>
      </w:r>
      <w:r>
        <w:t>7</w:t>
      </w:r>
      <w:r>
        <w:fldChar w:fldCharType="end"/>
      </w:r>
    </w:p>
    <w:p>
      <w:pPr>
        <w:pStyle w:val="Mapentry"/>
        <w:tabs>
          <w:tab w:pos="5400" w:val="right"/>
        </w:tabs>
      </w:pPr>
      <w:r>
        <w:rPr/>
        <w:t>27.4.40 Tissue Culture and Cell Suspension Culture</w:t>
        <w:tab/>
      </w:r>
      <w:r>
        <w:fldChar w:fldCharType="begin"/>
      </w:r>
      <w:r>
        <w:instrText xml:space="preserve"> PAGEREF s274040 \h </w:instrText>
      </w:r>
      <w:r>
        <w:fldChar w:fldCharType="separate"/>
      </w:r>
      <w:r>
        <w:t>7</w:t>
      </w:r>
      <w:r>
        <w:fldChar w:fldCharType="end"/>
      </w:r>
    </w:p>
    <w:p>
      <w:pPr>
        <w:pStyle w:val="Mapentry"/>
        <w:tabs>
          <w:tab w:pos="5400" w:val="right"/>
        </w:tabs>
      </w:pPr>
      <w:r>
        <w:rPr/>
        <w:t>27.4.41 Tissue Culture for Plant Conservation</w:t>
        <w:tab/>
      </w:r>
      <w:r>
        <w:fldChar w:fldCharType="begin"/>
      </w:r>
      <w:r>
        <w:instrText xml:space="preserve"> PAGEREF s274041 \h </w:instrText>
      </w:r>
      <w:r>
        <w:fldChar w:fldCharType="separate"/>
      </w:r>
      <w:r>
        <w:t>7</w:t>
      </w:r>
      <w:r>
        <w:fldChar w:fldCharType="end"/>
      </w:r>
    </w:p>
    <w:p>
      <w:pPr>
        <w:pStyle w:val="Mapsection"/>
      </w:pPr>
      <w:r>
        <w:rPr/>
        <w:t>Lookup tables</w:t>
      </w:r>
    </w:p>
    <w:p>
      <w:pPr>
        <w:pStyle w:val="Mapentry"/>
        <w:tabs>
          <w:tab w:pos="5400" w:val="right"/>
        </w:tabs>
      </w:pPr>
      <w:r>
        <w:rPr/>
        <w:t>Comparison tables</w:t>
        <w:tab/>
      </w:r>
      <w:r>
        <w:fldChar w:fldCharType="begin"/>
      </w:r>
      <w:r>
        <w:instrText xml:space="preserve"> PAGEREF lkLkTables \h </w:instrText>
      </w:r>
      <w:r>
        <w:fldChar w:fldCharType="separate"/>
      </w:r>
      <w:r>
        <w:t>7</w:t>
      </w:r>
      <w:r>
        <w:fldChar w:fldCharType="end"/>
      </w:r>
    </w:p>
    <w:p>
      <w:pPr>
        <w:pStyle w:val="Mapentry"/>
        <w:tabs>
          <w:tab w:pos="5400" w:val="right"/>
        </w:tabs>
      </w:pPr>
      <w:r>
        <w:rPr/>
        <w:t>Sequences</w:t>
        <w:tab/>
      </w:r>
      <w:r>
        <w:fldChar w:fldCharType="begin"/>
      </w:r>
      <w:r>
        <w:instrText xml:space="preserve"> PAGEREF lkLkSeq \h </w:instrText>
      </w:r>
      <w:r>
        <w:fldChar w:fldCharType="separate"/>
      </w:r>
      <w:r>
        <w:t>9</w:t>
      </w:r>
      <w:r>
        <w:fldChar w:fldCharType="end"/>
      </w:r>
    </w:p>
    <w:p>
      <w:pPr>
        <w:pStyle w:val="Mapentry"/>
        <w:tabs>
          <w:tab w:pos="5400" w:val="right"/>
        </w:tabs>
      </w:pPr>
      <w:r>
        <w:rPr/>
        <w:t>n / 2n / 3n and where meiosis happens</w:t>
        <w:tab/>
      </w:r>
      <w:r>
        <w:fldChar w:fldCharType="begin"/>
      </w:r>
      <w:r>
        <w:instrText xml:space="preserve"> PAGEREF lkLkPloidy \h </w:instrText>
      </w:r>
      <w:r>
        <w:fldChar w:fldCharType="separate"/>
      </w:r>
      <w:r>
        <w:t>10</w:t>
      </w:r>
      <w:r>
        <w:fldChar w:fldCharType="end"/>
      </w:r>
    </w:p>
    <w:p>
      <w:pPr>
        <w:pStyle w:val="Mapentry"/>
        <w:tabs>
          <w:tab w:pos="5400" w:val="right"/>
        </w:tabs>
      </w:pPr>
      <w:r>
        <w:rPr/>
        <w:t>Uses</w:t>
        <w:tab/>
      </w:r>
      <w:r>
        <w:fldChar w:fldCharType="begin"/>
      </w:r>
      <w:r>
        <w:instrText xml:space="preserve"> PAGEREF lkLkUses \h </w:instrText>
      </w:r>
      <w:r>
        <w:fldChar w:fldCharType="separate"/>
      </w:r>
      <w:r>
        <w:t>10</w:t>
      </w:r>
      <w:r>
        <w:fldChar w:fldCharType="end"/>
      </w:r>
    </w:p>
    <w:p>
      <w:pPr>
        <w:pStyle w:val="Mapsection"/>
      </w:pPr>
      <w:r>
        <w:rPr/>
        <w:t>Indexes: see the Ch 27 Index file (clue index, glossary, term index)</w:t>
      </w:r>
    </w:p>
    <w:p>
      <w:pPr>
        <w:pStyle w:val="Chapterheading"/>
      </w:pPr>
      <w:r>
        <w:rPr/>
        <w:t>Chapter 27: Flowering Plants: Reproduction</w:t>
      </w:r>
    </w:p>
    <w:p>
      <w:pPr>
        <w:pStyle w:val="Guideheading"/>
      </w:pPr>
      <w:bookmarkStart w:id="1" w:name="g270"/>
      <w:r>
        <w:rPr>
          <w:rStyle w:val="Slidecode"/>
        </w:rPr>
        <w:t>Quick guide: the big picture</w:t>
      </w:r>
      <w:bookmarkEnd w:id="1"/>
    </w:p>
    <w:p>
      <w:pPr>
        <w:pStyle w:val="Guidetext"/>
      </w:pPr>
      <w:r>
        <w:rPr/>
        <w:t>Ch 27 follows the flowering plant's life cycle in detail: how a flower makes pollen (the male gametophyte) and the embryo sac (the female gametophyte), pollination and double fertilization (27.1), how the embryo develops inside the seed (27.2), fruits, seed dispersal and germination (27.3), and reproduction without seeds (27.4).</w:t>
      </w:r>
    </w:p>
    <w:p>
      <w:pPr>
        <w:pStyle w:val="Guidetext"/>
      </w:pPr>
      <w:r>
        <w:rPr/>
        <w:t>It builds on the Ch 23 life cycle. Keep two rules in mind: meiosis makes spores and mitosis makes gametes; after fertilization, the ovule becomes the seed and the ovary becomes the fruit (27.1.3, 27.1.5).</w:t>
      </w:r>
    </w:p>
    <w:p>
      <w:pPr>
        <w:pStyle w:val="Guidepart"/>
      </w:pPr>
      <w:bookmarkStart w:id="2" w:name="g271"/>
      <w:r>
        <w:rPr>
          <w:rStyle w:val="Slidecode"/>
        </w:rPr>
        <w:t>27.1 Sexual Reproductive Strategies</w:t>
      </w:r>
      <w:r>
        <w:rPr/>
        <w:t xml:space="preserve"> (slides 3–19)</w:t>
      </w:r>
      <w:bookmarkEnd w:id="2"/>
    </w:p>
    <w:p>
      <w:pPr>
        <w:pStyle w:val="Guidetext"/>
      </w:pPr>
      <w:r>
        <w:rPr/>
        <w:t>Plants have a two-stage, alternating life cycle (27.1.3). The diploid (2n) sporophyte is dominant; it is the plant you see and the stage that bears flowers. Its flowers make two kinds of haploid spores by meiosis: microspores (in anthers) and megaspores (in ovules). Each spore divides by mitosis into a haploid gametophyte, which makes gametes; gametes fuse into a diploid zygote, which grows by mitosis into a new sporophyte (27.1.3, 27.1.4).</w:t>
      </w:r>
    </w:p>
    <w:p>
      <w:pPr>
        <w:pStyle w:val="Guidetext"/>
      </w:pPr>
      <w:r>
        <w:rPr/>
        <w:t>A microspore becomes the male gametophyte, the pollen grain; a megaspore becomes the female gametophyte, the embryo sac, inside an ovule inside an ovary. The ovule becomes a seed, and the ovary becomes a fruit (27.1.5). The slide's "Microspore – Male gametophyte" means a microspore becomes one; the spore itself isn't the gametophyte.</w:t>
      </w:r>
    </w:p>
    <w:p>
      <w:pPr>
        <w:pStyle w:val="Guidetext"/>
      </w:pPr>
      <w:r>
        <w:rPr/>
        <w:t>The cycle suits life on land (textbook): the tiny gametophytes develop inside the sporophyte, protected from drying out; pollen has a tough wall; sperm reach the egg through a pollen tube, so no outside water is needed; and the seed coat protects the embryo until conditions favor germination.</w:t>
      </w:r>
    </w:p>
    <w:p>
      <w:pPr>
        <w:pStyle w:val="Guidetext"/>
      </w:pPr>
      <w:r>
        <w:rPr/>
        <w:t>Flowers are unique to angiosperms: they attract pollinators and produce fruits that enclose seeds. Flowering often responds to signals such as day length: a meristem stops producing leaves and starts producing flowers. Monocot flower parts come in threes, eudicot parts in fours or fives (27.1.6, 27.1.9).</w:t>
      </w:r>
    </w:p>
    <w:p>
      <w:pPr>
        <w:pStyle w:val="Guidesubheading"/>
      </w:pPr>
      <w:r>
        <w:rPr/>
        <w:t>Flower structure (27.1.7, 27.1.8)</w:t>
      </w:r>
    </w:p>
    <w:p>
      <w:pPr>
        <w:pStyle w:val="Guidebullet"/>
        <w:numPr>
          <w:ilvl w:val="0"/>
          <w:numId w:val="90"/>
        </w:numPr>
      </w:pPr>
      <w:r>
        <w:rPr/>
        <w:t>Four whorls of modified leaves sit on the receptacle, at the end of the flower stalk (peduncle) (27.1.7).</w:t>
      </w:r>
    </w:p>
    <w:p>
      <w:pPr>
        <w:pStyle w:val="Guidebullet"/>
        <w:numPr>
          <w:ilvl w:val="0"/>
          <w:numId w:val="90"/>
        </w:numPr>
      </w:pPr>
      <w:r>
        <w:rPr/>
        <w:t>Sepals protect the bud; petals attract pollinators (27.1.7).</w:t>
      </w:r>
    </w:p>
    <w:p>
      <w:pPr>
        <w:pStyle w:val="Guidebullet"/>
        <w:numPr>
          <w:ilvl w:val="0"/>
          <w:numId w:val="90"/>
        </w:numPr>
      </w:pPr>
      <w:r>
        <w:rPr/>
        <w:t>Stamen (male): the anther, a saclike container where pollen forms, on a slender filament (27.1.7).</w:t>
      </w:r>
    </w:p>
    <w:p>
      <w:pPr>
        <w:pStyle w:val="Guidebullet"/>
        <w:numPr>
          <w:ilvl w:val="0"/>
          <w:numId w:val="90"/>
        </w:numPr>
      </w:pPr>
      <w:r>
        <w:rPr/>
        <w:t>Carpel (female): the stigma, an enlarged sticky knob; the style, a slender stalk; and the ovary, the enlarged base enclosing the ovules, which produce the megaspores (27.1.7).</w:t>
      </w:r>
    </w:p>
    <w:p>
      <w:pPr>
        <w:pStyle w:val="Guidesubheading"/>
      </w:pPr>
      <w:r>
        <w:rPr/>
        <w:t>Flower and plant types (27.1.10, 27.1.11)</w:t>
      </w:r>
    </w:p>
    <w:p>
      <w:pPr>
        <w:pStyle w:val="Guidebullet"/>
        <w:numPr>
          <w:ilvl w:val="0"/>
          <w:numId w:val="90"/>
        </w:numPr>
      </w:pPr>
      <w:r>
        <w:rPr/>
        <w:t>Complete flowers have sepals, petals, stamens and a carpel; incomplete flowers are missing one or more (27.1.10).</w:t>
      </w:r>
    </w:p>
    <w:p>
      <w:pPr>
        <w:pStyle w:val="Guidebullet"/>
        <w:numPr>
          <w:ilvl w:val="0"/>
          <w:numId w:val="90"/>
        </w:numPr>
      </w:pPr>
      <w:r>
        <w:rPr/>
        <w:t>Perfect (bisexual) flowers have both stamens and carpels; imperfect (unisexual) flowers have one but not the other (27.1.10).</w:t>
      </w:r>
    </w:p>
    <w:p>
      <w:pPr>
        <w:pStyle w:val="Guidebullet"/>
        <w:numPr>
          <w:ilvl w:val="0"/>
          <w:numId w:val="90"/>
        </w:numPr>
      </w:pPr>
      <w:r>
        <w:rPr/>
        <w:t>Monoecious plants have staminate (male) and carpellate (female) flowers on the same plant (Jatropha); dioecious plants have them on separate plants, so only female holly trees bear berries (27.1.10, 27.1.11).</w:t>
      </w:r>
    </w:p>
    <w:p>
      <w:pPr>
        <w:pStyle w:val="Guidetext"/>
      </w:pPr>
      <w:r>
        <w:rPr/>
        <w:t>Male gametophyte (27.1.12, 27.1.13): each anther has four pollen sacs full of microspore mother cells. Each mother cell undergoes meiosis to make four haploid microspores, and each microspore undergoes mitosis to make a pollen grain. At first it is an immature gametophyte of two cells: a tube cell, which will produce the pollen tube, and a generative cell, which divides by mitosis into two sperm. Then the pollen grain is the mature male gametophyte.</w:t>
      </w:r>
    </w:p>
    <w:p>
      <w:pPr>
        <w:pStyle w:val="Guidetext"/>
      </w:pPr>
      <w:r>
        <w:rPr/>
        <w:t>Female gametophyte (27.1.13, 27.1.14): an ovule is a central mass of parenchyma cells covered by integuments. One cell enlarges into a megaspore mother cell, which undergoes meiosis to make four haploid megaspores, three of them nonfunctional. The functional megaspore divides by mitosis until there are eight nuclei. The embryo sac then has one egg cell with two synergid cells beside it, a central cell with two polar nuclei, and three antipodal cells (seven cells, eight nuclei; textbook).</w:t>
      </w:r>
    </w:p>
    <w:p>
      <w:pPr>
        <w:pStyle w:val="Guidetext"/>
      </w:pPr>
      <w:r>
        <w:rPr/>
        <w:t>Pollination is the transfer of pollen from an anther to the stigma of a carpel: self-pollination if the pollen comes from the same plant, cross-pollination if it comes from a different plant of the same species (27.1.15). Wind-pollinated plants such as grasses release huge amounts of pollen (27.1.16; textbook).</w:t>
      </w:r>
    </w:p>
    <w:p>
      <w:pPr>
        <w:pStyle w:val="Guidetext"/>
      </w:pPr>
      <w:r>
        <w:rPr/>
        <w:t>Fertilization comes after pollination (27.1.17): the pollen grain germinates on the stigma, and its pollen tube passes between the stigma and style to the ovule's micropyle (a small opening). Double fertilization follows: one sperm unites with the egg to make the 2n zygote, and the other unites with the two polar nuclei to make the 3n endosperm nucleus, which develops into the endosperm, the embryo's food. A mature seed contains the embryo, stored food and the seed coat (27.1.17).</w:t>
      </w:r>
    </w:p>
    <w:p>
      <w:pPr>
        <w:pStyle w:val="Guidetext"/>
      </w:pPr>
      <w:r>
        <w:rPr/>
        <w:t>Pollinators (27.1.18, 27.1.19; textbook): bees favor yellow, blue or white flowers (bees can't see red) with ultraviolet nectar guides; butterflies favor flowers with a landing platform, such as composite flowers; hummingbirds favor red, slender-tubed flowers curved back, with lots of nectar and little smell; bats favor large, sturdy, pale flowers that open at night and smell musky. Plants and their pollinators coevolved, each adapting to the other (textbook).</w:t>
      </w:r>
    </w:p>
    <w:p>
      <w:pPr>
        <w:pStyle w:val="Guidetext"/>
      </w:pPr>
      <w:r>
        <w:rPr/>
        <w:t>Traps: pollination (pollen reaches the stigma) vs fertilization (sperm meets egg); microspore vs megaspore; tube cell vs generative cell; synergids (beside the egg) vs antipodals vs polar nuclei; complete vs perfect; monoecious vs dioecious; zygote (2n) vs endosperm (3n) (27.1.10, 27.1.12, 27.1.14, 27.1.15, 27.1.17).</w:t>
      </w:r>
    </w:p>
    <w:p>
      <w:pPr>
        <w:pStyle w:val="Guidepart"/>
      </w:pPr>
      <w:bookmarkStart w:id="3" w:name="g272"/>
      <w:r>
        <w:rPr>
          <w:rStyle w:val="Slidecode"/>
        </w:rPr>
        <w:t>27.2 Seed Development</w:t>
      </w:r>
      <w:r>
        <w:rPr/>
        <w:t xml:space="preserve"> (slides 20–26)</w:t>
      </w:r>
      <w:bookmarkEnd w:id="3"/>
    </w:p>
    <w:p>
      <w:pPr>
        <w:pStyle w:val="Guidetext"/>
      </w:pPr>
      <w:r>
        <w:rPr/>
        <w:t>Development is a programmed series of stages from a simple to a more complex form, and cells differentiate (specialize) as it proceeds (27.2.20).</w:t>
      </w:r>
    </w:p>
    <w:p>
      <w:pPr>
        <w:pStyle w:val="Guidesubheading"/>
      </w:pPr>
      <w:r>
        <w:rPr/>
        <w:t>Stages of a eudicot embryo (27.2.20 to 27.2.24)</w:t>
      </w:r>
    </w:p>
    <w:p>
      <w:pPr>
        <w:pStyle w:val="Guidebullet"/>
        <w:numPr>
          <w:ilvl w:val="0"/>
          <w:numId w:val="90"/>
        </w:numPr>
      </w:pPr>
      <w:r>
        <w:rPr/>
        <w:t>Zygote: right after double fertilization, the zygote and the endosperm appear (27.2.23).</w:t>
      </w:r>
    </w:p>
    <w:p>
      <w:pPr>
        <w:pStyle w:val="Guidebullet"/>
        <w:numPr>
          <w:ilvl w:val="0"/>
          <w:numId w:val="90"/>
        </w:numPr>
      </w:pPr>
      <w:r>
        <w:rPr/>
        <w:t>Proembryo: the zygote divides repeatedly into a proembryo and a suspensor, a stalk that anchors the embryo; the root-shoot axis is already set (27.2.20, 27.2.23).</w:t>
      </w:r>
    </w:p>
    <w:p>
      <w:pPr>
        <w:pStyle w:val="Guidebullet"/>
        <w:numPr>
          <w:ilvl w:val="0"/>
          <w:numId w:val="90"/>
        </w:numPr>
      </w:pPr>
      <w:r>
        <w:rPr/>
        <w:t>Globular stage: the proembryo is a ball of cells; its outermost cells will become the dermal tissue, which protects against drying out and includes stomata (27.2.20, 27.2.24).</w:t>
      </w:r>
    </w:p>
    <w:p>
      <w:pPr>
        <w:pStyle w:val="Guidebullet"/>
        <w:numPr>
          <w:ilvl w:val="0"/>
          <w:numId w:val="90"/>
        </w:numPr>
      </w:pPr>
      <w:r>
        <w:rPr/>
        <w:t>Heart stage: the embryo becomes heart-shaped as the cotyledons (seed leaves) appear (27.2.21, 27.2.24).</w:t>
      </w:r>
    </w:p>
    <w:p>
      <w:pPr>
        <w:pStyle w:val="Guidebullet"/>
        <w:numPr>
          <w:ilvl w:val="0"/>
          <w:numId w:val="90"/>
        </w:numPr>
      </w:pPr>
      <w:r>
        <w:rPr/>
        <w:t>Torpedo stage: the embryo enlarges and elongates; the shoot apical meristem (for aboveground growth) and root apical meristem (for underground growth) are present (27.2.21, 27.2.24).</w:t>
      </w:r>
    </w:p>
    <w:p>
      <w:pPr>
        <w:pStyle w:val="Guidebullet"/>
        <w:numPr>
          <w:ilvl w:val="0"/>
          <w:numId w:val="90"/>
        </w:numPr>
      </w:pPr>
      <w:r>
        <w:rPr/>
        <w:t>Mature embryo: the epicotyl, above the cotyledons, develops into the shoot; the hypocotyl, below them, contributes to the stem and ends in the radicle, the embryonic root (27.2.22). The figure's description calls the hypocotyl the root axis (27.2.24); the slide's wording is the safer one.</w:t>
      </w:r>
    </w:p>
    <w:p>
      <w:pPr>
        <w:pStyle w:val="Guidetext"/>
      </w:pPr>
      <w:r>
        <w:rPr/>
        <w:t>As the embryo develops, the ovule's integuments become the seed coat, which protects the embryo and its food (textbook).</w:t>
      </w:r>
    </w:p>
    <w:p>
      <w:pPr>
        <w:pStyle w:val="Guidetext"/>
      </w:pPr>
      <w:r>
        <w:rPr/>
        <w:t>Monocot vs eudicot seeds (27.2.25, 27.2.26): a monocot has one cotyledon, which stores some nutrients, absorbs others from the endosperm and passes them to the embryo, so a corn kernel still has endosperm when mature. Eudicot cotyledons store all the nutrients the embryo needs, because they have taken up the endosperm, as in a bean seed (27.2.25). In corn, the coleoptile is a sheath protecting the shoot, and the coleorhiza a sheath protecting the root (27.2.26; textbook).</w:t>
      </w:r>
    </w:p>
    <w:p>
      <w:pPr>
        <w:pStyle w:val="Guidetext"/>
      </w:pPr>
      <w:r>
        <w:rPr/>
        <w:t>Traps: epicotyl (shoot) vs hypocotyl (stem, below the cotyledons) vs radicle (root); suspensor (anchors the embryo) vs cotyledon (seed leaf); globular, then heart, then torpedo; coleoptile (shoot sheath) vs coleorhiza (root sheath) (27.2.20, 27.2.21, 27.2.22, 27.2.26).</w:t>
      </w:r>
    </w:p>
    <w:p>
      <w:pPr>
        <w:pStyle w:val="Guidepart"/>
      </w:pPr>
      <w:bookmarkStart w:id="4" w:name="g273"/>
      <w:r>
        <w:rPr>
          <w:rStyle w:val="Slidecode"/>
        </w:rPr>
        <w:t>27.3 Fruit Types and Seed Dispersal</w:t>
      </w:r>
      <w:r>
        <w:rPr/>
        <w:t xml:space="preserve"> (slides 27–35)</w:t>
      </w:r>
      <w:bookmarkEnd w:id="4"/>
    </w:p>
    <w:p>
      <w:pPr>
        <w:pStyle w:val="Guidetext"/>
      </w:pPr>
      <w:r>
        <w:rPr/>
        <w:t>A fruit is a mature ovary (27.3.27); fruits protect seeds and help disperse them (textbook). Simple fruits come from a single ovary, with one or several chambers. Compound fruits come from several ovaries: aggregate fruits from the ovaries of a single flower on one receptacle (blackberry), and multiple fruits from the ovaries of separate flowers clustered together (pineapple) (27.3.27).</w:t>
      </w:r>
    </w:p>
    <w:p>
      <w:pPr>
        <w:pStyle w:val="Guidetext"/>
      </w:pPr>
      <w:r>
        <w:rPr/>
        <w:t>As the fruit develops, the ovary wall thickens into the pericarp, which can have three layers: the exocarp (the outermost skin), the mesocarp (the flesh) and the endocarp (the boundary around the seeds, like a peach pit) (27.3.28).</w:t>
      </w:r>
    </w:p>
    <w:p>
      <w:pPr>
        <w:pStyle w:val="Guidetext"/>
      </w:pPr>
      <w:r>
        <w:rPr/>
        <w:t>In dry fruits the pericarp is papery, leathery or woody at maturity. Dehiscent fruits split open when ripe (legumes, such as pea pods); indehiscent fruits don't (grains) (27.3.29).</w:t>
      </w:r>
    </w:p>
    <w:p>
      <w:pPr>
        <w:pStyle w:val="Guidesubheading"/>
      </w:pPr>
      <w:r>
        <w:rPr/>
        <w:t>Named fruit types (27.3.30; examples from the textbook)</w:t>
      </w:r>
    </w:p>
    <w:p>
      <w:pPr>
        <w:pStyle w:val="Guidebullet"/>
        <w:numPr>
          <w:ilvl w:val="0"/>
          <w:numId w:val="90"/>
        </w:numPr>
      </w:pPr>
      <w:r>
        <w:rPr/>
        <w:t>Drupe: fleshy, with a pit containing a single seed, from a simple ovary (peach) (27.3.30).</w:t>
      </w:r>
    </w:p>
    <w:p>
      <w:pPr>
        <w:pStyle w:val="Guidebullet"/>
        <w:numPr>
          <w:ilvl w:val="0"/>
          <w:numId w:val="90"/>
        </w:numPr>
      </w:pPr>
      <w:r>
        <w:rPr/>
        <w:t>Berry: fleshy, with seeds and pulp, from a compound ovary (tomato) (27.3.30).</w:t>
      </w:r>
    </w:p>
    <w:p>
      <w:pPr>
        <w:pStyle w:val="Guidebullet"/>
        <w:numPr>
          <w:ilvl w:val="0"/>
          <w:numId w:val="90"/>
        </w:numPr>
      </w:pPr>
      <w:r>
        <w:rPr/>
        <w:t>Legume: dry and dehiscent, from a single ovary (pea) (27.3.30).</w:t>
      </w:r>
    </w:p>
    <w:p>
      <w:pPr>
        <w:pStyle w:val="Guidebullet"/>
        <w:numPr>
          <w:ilvl w:val="0"/>
          <w:numId w:val="90"/>
        </w:numPr>
      </w:pPr>
      <w:r>
        <w:rPr/>
        <w:t>Samara: dry and indehiscent, winged, from a simple ovary (maple) (27.3.30).</w:t>
      </w:r>
    </w:p>
    <w:p>
      <w:pPr>
        <w:pStyle w:val="Guidetext"/>
      </w:pPr>
      <w:r>
        <w:rPr/>
        <w:t>Dispersal (27.3.31, 27.3.32): many dry fruits are carried by wind on woolly hairs, plumes or wings (dandelion); fleshy fruits feed animals (peaches, cherries, tomatoes), which carry the seeds away; hooks and spines attach dry fruits to animal fur and clothing (burdock); and dehiscent fruits disperse their seeds by forced ejection.</w:t>
      </w:r>
    </w:p>
    <w:p>
      <w:pPr>
        <w:pStyle w:val="Guidetext"/>
      </w:pPr>
      <w:r>
        <w:rPr/>
        <w:t>Germination is when the embryo resumes growth and metabolic activity (27.3.33). Some seeds first need a dormant period with no growth: in temperate zones cold weather breaks dormancy, and fleshy fruits contain inhibitors so seeds don't germinate while still on the plant (27.3.33). A seed needs oxygen (for metabolism), warmth (for enzyme activity) and water (to hydrate its cells) (27.3.34).</w:t>
      </w:r>
    </w:p>
    <w:p>
      <w:pPr>
        <w:pStyle w:val="Guidetext"/>
      </w:pPr>
      <w:r>
        <w:rPr/>
        <w:t>Bean vs corn germination (27.3.35; textbook): in a bean (eudicot) the root emerges first, the shoot is hook-shaped to protect the young leaves as it pushes up through the soil, and the two cotyledons feed the seedling until its leaves photosynthesize, then wither. In corn (monocot) the coleoptile covers the first leaf and the coleorhiza covers the first root as they emerge; later come adventitious and prop roots.</w:t>
      </w:r>
    </w:p>
    <w:p>
      <w:pPr>
        <w:pStyle w:val="Guidetext"/>
      </w:pPr>
      <w:r>
        <w:rPr/>
        <w:t>Traps: simple vs aggregate vs multiple fruit; dehiscent vs indehiscent; exocarp vs mesocarp vs endocarp; drupe vs berry; dormancy vs germination (27.3.27, 27.3.28, 27.3.29, 27.3.30, 27.3.33).</w:t>
      </w:r>
    </w:p>
    <w:p>
      <w:pPr>
        <w:pStyle w:val="Guidepart"/>
      </w:pPr>
      <w:bookmarkStart w:id="5" w:name="g274"/>
      <w:r>
        <w:rPr>
          <w:rStyle w:val="Slidecode"/>
        </w:rPr>
        <w:t>27.4 Asexual Reproductive Strategies</w:t>
      </w:r>
      <w:r>
        <w:rPr/>
        <w:t xml:space="preserve"> (slides 36–41)</w:t>
      </w:r>
      <w:bookmarkEnd w:id="5"/>
    </w:p>
    <w:p>
      <w:pPr>
        <w:pStyle w:val="Guidetext"/>
      </w:pPr>
      <w:r>
        <w:rPr/>
        <w:t>Asexual reproduction makes clones, offspring genetically identical to their single parent (textbook). Plants do it with stolons, horizontal stems that run above ground (strawberry), and rhizomes, underground stems that produce new plants. New plants arise at the nodes of stolons and rhizomes, where new growth can occur; the "eyes" of a white potato are buds that can produce a new plant if planted with a portion of the tuber (27.4.36, 27.4.37).</w:t>
      </w:r>
    </w:p>
    <w:p>
      <w:pPr>
        <w:pStyle w:val="Guidetext"/>
      </w:pPr>
      <w:r>
        <w:rPr/>
        <w:t>Tissue culture is the growth of a plant tissue in an artificial liquid or solid medium. It works because many plant cells are totipotent: each has the genetic capability of becoming an entire plant (27.4.38).</w:t>
      </w:r>
    </w:p>
    <w:p>
      <w:pPr>
        <w:pStyle w:val="Guidetext"/>
      </w:pPr>
      <w:r>
        <w:rPr/>
        <w:t>Steps (27.4.39, 27.4.40): meristem tissue is placed on a medium containing auxin, cytokinins and nutrients; an undifferentiated mass of cells, the callus, forms first; organogenesis (organ formation) then starts roots and shoots; finally a plantlet forms. The plantlets are clones with identical traits, and rare plants such as the ladyslipper orchid are grown this way for conservation (27.4.40, 27.4.41).</w:t>
      </w:r>
    </w:p>
    <w:p>
      <w:pPr>
        <w:pStyle w:val="Guidetext"/>
      </w:pPr>
      <w:r>
        <w:rPr/>
        <w:t>Cell suspension culture (27.4.40): rapidly growing calluses are cut into small pieces and shaken into a liquid nutrient medium, where single cells or small clumps form a suspension. Chemicals can be extracted from these cells, such as heart-disease drugs from Digitalis, which avoids overcollecting wild plants.</w:t>
      </w:r>
    </w:p>
    <w:p>
      <w:pPr>
        <w:pStyle w:val="Guidetext"/>
      </w:pPr>
      <w:r>
        <w:rPr/>
        <w:t>Traps: stolon (above ground) vs rhizome (underground) vs tuber (swollen storage part); callus (undifferentiated) vs plantlet; tissue culture (whole plants) vs cell suspension culture (chemicals) (27.4.36, 27.4.40).</w:t>
      </w:r>
    </w:p>
    <w:p>
      <w:pPr>
        <w:pStyle w:val="Guidepart"/>
      </w:pPr>
      <w:bookmarkStart w:id="6" w:name="g279"/>
      <w:r>
        <w:rPr/>
        <w:t>Look these up, don't memorize</w:t>
      </w:r>
      <w:bookmarkEnd w:id="6"/>
    </w:p>
    <w:p>
      <w:pPr>
        <w:pStyle w:val="Guidebullet"/>
        <w:numPr>
          <w:ilvl w:val="0"/>
          <w:numId w:val="90"/>
        </w:numPr>
      </w:pPr>
      <w:r>
        <w:rPr/>
        <w:t>Male vs female gametophyte, step by step: the gametophyte table.</w:t>
      </w:r>
    </w:p>
    <w:p>
      <w:pPr>
        <w:pStyle w:val="Guidebullet"/>
        <w:numPr>
          <w:ilvl w:val="0"/>
          <w:numId w:val="90"/>
        </w:numPr>
      </w:pPr>
      <w:r>
        <w:rPr/>
        <w:t>Flower parts and flower terms: the flower tables.</w:t>
      </w:r>
    </w:p>
    <w:p>
      <w:pPr>
        <w:pStyle w:val="Guidebullet"/>
        <w:numPr>
          <w:ilvl w:val="0"/>
          <w:numId w:val="90"/>
        </w:numPr>
      </w:pPr>
      <w:r>
        <w:rPr/>
        <w:t>Embryo stages, seed parts, fruit types and dispersal: the seed and fruit tables.</w:t>
      </w:r>
    </w:p>
    <w:p>
      <w:pPr>
        <w:pStyle w:val="Guidebullet"/>
        <w:numPr>
          <w:ilvl w:val="0"/>
          <w:numId w:val="90"/>
        </w:numPr>
      </w:pPr>
      <w:r>
        <w:rPr/>
        <w:t>Pollinators and their flowers: the pollinator table.</w:t>
      </w:r>
    </w:p>
    <w:p>
      <w:pPr>
        <w:pStyle w:val="Guidebullet"/>
        <w:numPr>
          <w:ilvl w:val="0"/>
          <w:numId w:val="90"/>
        </w:numPr>
      </w:pPr>
      <w:r>
        <w:rPr/>
        <w:t>Exact numbers (species counts, seed sizes): don't memorize them.</w:t>
      </w:r>
    </w:p>
    <w:p>
      <w:pPr>
        <w:pStyle w:val="Sectionheading"/>
      </w:pPr>
      <w:r>
        <w:rPr/>
        <w:t>27.1 Sexual Reproductive Strategies</w:t>
      </w:r>
    </w:p>
    <w:p>
      <w:pPr>
        <w:pStyle w:val="Pointer"/>
      </w:pPr>
      <w:r>
        <w:rPr/>
        <w:t xml:space="preserve">Quick guide for this section: page </w:t>
      </w:r>
      <w:r>
        <w:fldChar w:fldCharType="begin"/>
      </w:r>
      <w:r>
        <w:instrText xml:space="preserve"> PAGEREF g271 \h </w:instrText>
      </w:r>
      <w:r>
        <w:fldChar w:fldCharType="separate"/>
      </w:r>
      <w:r>
        <w:t>1</w:t>
      </w:r>
      <w:r>
        <w:fldChar w:fldCharType="end"/>
      </w:r>
    </w:p>
    <w:p>
      <w:pPr>
        <w:pStyle w:val="Slideheading"/>
      </w:pPr>
      <w:bookmarkStart w:id="7" w:name="s271003"/>
      <w:r>
        <w:rPr>
          <w:rStyle w:val="Slidecode"/>
          <w:b/>
        </w:rPr>
        <w:t>27.1.3</w:t>
      </w:r>
      <w:bookmarkEnd w:id="7"/>
    </w:p>
    <w:p>
      <w:pPr>
        <w:pStyle w:val="Bullet"/>
        <w:numPr>
          <w:ilvl w:val="0"/>
          <w:numId w:val="90"/>
        </w:numPr>
      </w:pPr>
      <w:r>
        <w:rPr/>
        <w:t>Plants have a two-stage, alternating life cycle.</w:t>
      </w:r>
    </w:p>
    <w:p>
      <w:pPr>
        <w:pStyle w:val="Bullet"/>
        <w:numPr>
          <w:ilvl w:val="1"/>
          <w:numId w:val="90"/>
        </w:numPr>
      </w:pPr>
      <w:r>
        <w:rPr/>
        <w:t>The diploid sporophyte is dominant and produces haploid spores by meiosis.</w:t>
      </w:r>
    </w:p>
    <w:p>
      <w:pPr>
        <w:pStyle w:val="Bullet"/>
        <w:numPr>
          <w:ilvl w:val="2"/>
          <w:numId w:val="90"/>
        </w:numPr>
      </w:pPr>
      <w:r>
        <w:rPr/>
        <w:t>It is the portion of the life cycle that bears flowers.</w:t>
      </w:r>
    </w:p>
    <w:p>
      <w:pPr>
        <w:pStyle w:val="Bullet"/>
        <w:numPr>
          <w:ilvl w:val="1"/>
          <w:numId w:val="90"/>
        </w:numPr>
      </w:pPr>
      <w:r>
        <w:rPr/>
        <w:t>Flowers produces two types of spores: microspores and megaspores.</w:t>
      </w:r>
    </w:p>
    <w:p>
      <w:pPr>
        <w:pStyle w:val="Bullet"/>
        <w:numPr>
          <w:ilvl w:val="1"/>
          <w:numId w:val="90"/>
        </w:numPr>
      </w:pPr>
      <w:r>
        <w:rPr/>
        <w:t>Spores divide mitotically to become haploid gametophytes.</w:t>
      </w:r>
    </w:p>
    <w:p>
      <w:pPr>
        <w:pStyle w:val="Bullet"/>
        <w:numPr>
          <w:ilvl w:val="1"/>
          <w:numId w:val="90"/>
        </w:numPr>
      </w:pPr>
      <w:r>
        <w:rPr/>
        <w:t>Gametophytes produce gametes.</w:t>
      </w:r>
    </w:p>
    <w:p>
      <w:pPr>
        <w:pStyle w:val="Bullet"/>
        <w:numPr>
          <w:ilvl w:val="1"/>
          <w:numId w:val="90"/>
        </w:numPr>
      </w:pPr>
      <w:r>
        <w:rPr/>
        <w:t>Gametes fuse to produce a diploid zygote.</w:t>
      </w:r>
    </w:p>
    <w:p>
      <w:pPr>
        <w:pStyle w:val="Bullet"/>
        <w:numPr>
          <w:ilvl w:val="1"/>
          <w:numId w:val="90"/>
        </w:numPr>
      </w:pPr>
      <w:r>
        <w:rPr/>
        <w:t>Zygote divides mitotically to become the diploid sporophyte, which becomes a mature organism.</w:t>
      </w:r>
    </w:p>
    <w:p>
      <w:pPr>
        <w:pStyle w:val="Slideheading"/>
      </w:pPr>
      <w:bookmarkStart w:id="8" w:name="s271004"/>
      <w:r>
        <w:rPr>
          <w:rStyle w:val="Slidecode"/>
          <w:b/>
        </w:rPr>
        <w:t>27.1.4</w:t>
      </w:r>
      <w:r>
        <w:rPr>
          <w:b/>
        </w:rPr>
        <w:t xml:space="preserve"> Sexual Reproduction in Flowering Plants</w:t>
      </w:r>
      <w:bookmarkEnd w:id="8"/>
    </w:p>
    <w:p>
      <w:pPr>
        <w:pStyle w:val="Figure"/>
      </w:pPr>
      <w:r>
        <w:rPr>
          <w:i/>
        </w:rPr>
        <w:t xml:space="preserve">Fig: </w:t>
      </w:r>
      <w:r>
        <w:rPr/>
        <w:t>The sporophyte bears flowers. The flower produces microspores within anthers and megaspores within ovules by meiosis. A megaspore becomes a female gametophyte, which produces an egg within an embryo sac, and a microspore becomes a male gametophyte (pollen grain), which produces sperm. Fertilization results in a zygote. A seed contains an embryo and stored food within a seed coat. After dispersal, a seed becomes a new sporophyte plant.</w:t>
      </w:r>
    </w:p>
    <w:p>
      <w:pPr>
        <w:pStyle w:val="Slideheading"/>
      </w:pPr>
      <w:bookmarkStart w:id="9" w:name="s271005"/>
      <w:r>
        <w:rPr>
          <w:rStyle w:val="Slidecode"/>
          <w:b/>
        </w:rPr>
        <w:t>27.1.5</w:t>
      </w:r>
      <w:bookmarkEnd w:id="9"/>
    </w:p>
    <w:p>
      <w:pPr>
        <w:pStyle w:val="Bullet"/>
        <w:numPr>
          <w:ilvl w:val="0"/>
          <w:numId w:val="90"/>
        </w:numPr>
      </w:pPr>
      <w:r>
        <w:rPr/>
        <w:t>A flower produces two types of spores.</w:t>
      </w:r>
    </w:p>
    <w:p>
      <w:pPr>
        <w:pStyle w:val="Bullet"/>
        <w:numPr>
          <w:ilvl w:val="1"/>
          <w:numId w:val="90"/>
        </w:numPr>
      </w:pPr>
      <w:r>
        <w:rPr/>
        <w:t>Microspore – Male gametophyte</w:t>
      </w:r>
    </w:p>
    <w:p>
      <w:pPr>
        <w:pStyle w:val="Bullet"/>
        <w:numPr>
          <w:ilvl w:val="2"/>
          <w:numId w:val="90"/>
        </w:numPr>
      </w:pPr>
      <w:r>
        <w:rPr/>
        <w:t>It undergoes mitosis.</w:t>
      </w:r>
    </w:p>
    <w:p>
      <w:pPr>
        <w:pStyle w:val="Bullet"/>
        <w:numPr>
          <w:ilvl w:val="2"/>
          <w:numId w:val="90"/>
        </w:numPr>
      </w:pPr>
      <w:r>
        <w:rPr/>
        <w:t>It becomes pollen grain.</w:t>
      </w:r>
    </w:p>
    <w:p>
      <w:pPr>
        <w:pStyle w:val="Bullet"/>
        <w:numPr>
          <w:ilvl w:val="1"/>
          <w:numId w:val="90"/>
        </w:numPr>
      </w:pPr>
      <w:r>
        <w:rPr/>
        <w:t>Megaspore – Female gametophyte</w:t>
      </w:r>
    </w:p>
    <w:p>
      <w:pPr>
        <w:pStyle w:val="Bullet"/>
        <w:numPr>
          <w:ilvl w:val="2"/>
          <w:numId w:val="90"/>
        </w:numPr>
      </w:pPr>
      <w:r>
        <w:rPr/>
        <w:t>It undergoes mitosis.</w:t>
      </w:r>
    </w:p>
    <w:p>
      <w:pPr>
        <w:pStyle w:val="Bullet"/>
        <w:numPr>
          <w:ilvl w:val="2"/>
          <w:numId w:val="90"/>
        </w:numPr>
      </w:pPr>
      <w:r>
        <w:rPr/>
        <w:t>It becomes the female gametophyte, an embryo sac within an ovule within an ovary.</w:t>
      </w:r>
    </w:p>
    <w:p>
      <w:pPr>
        <w:pStyle w:val="Bullet"/>
        <w:numPr>
          <w:ilvl w:val="2"/>
          <w:numId w:val="90"/>
        </w:numPr>
      </w:pPr>
      <w:r>
        <w:rPr/>
        <w:t>The ovule becomes a seed.</w:t>
      </w:r>
    </w:p>
    <w:p>
      <w:pPr>
        <w:pStyle w:val="Bullet"/>
        <w:numPr>
          <w:ilvl w:val="2"/>
          <w:numId w:val="90"/>
        </w:numPr>
      </w:pPr>
      <w:r>
        <w:rPr/>
        <w:t>The ovary becomes a fruit.</w:t>
      </w:r>
    </w:p>
    <w:p>
      <w:pPr>
        <w:pStyle w:val="Correction"/>
      </w:pPr>
      <w:r>
        <w:rPr>
          <w:b/>
          <w:i/>
        </w:rPr>
        <w:t xml:space="preserve">Textbook: </w:t>
      </w:r>
      <w:r>
        <w:rPr/>
        <w:t>A microspore becomes the male gametophyte (the pollen grain), and a megaspore becomes the female gametophyte (the embryo sac); the spores themselves aren't gametophytes.</w:t>
      </w:r>
    </w:p>
    <w:p>
      <w:pPr>
        <w:pStyle w:val="Slideheading"/>
      </w:pPr>
      <w:bookmarkStart w:id="10" w:name="s271006"/>
      <w:r>
        <w:rPr>
          <w:rStyle w:val="Slidecode"/>
          <w:b/>
        </w:rPr>
        <w:t>27.1.6</w:t>
      </w:r>
      <w:r>
        <w:rPr>
          <w:b/>
        </w:rPr>
        <w:t xml:space="preserve"> Flowers</w:t>
      </w:r>
      <w:bookmarkEnd w:id="10"/>
    </w:p>
    <w:p>
      <w:pPr>
        <w:pStyle w:val="Bullet"/>
        <w:numPr>
          <w:ilvl w:val="0"/>
          <w:numId w:val="90"/>
        </w:numPr>
      </w:pPr>
      <w:r>
        <w:rPr/>
        <w:t>Unique to angiosperms</w:t>
      </w:r>
    </w:p>
    <w:p>
      <w:pPr>
        <w:pStyle w:val="Bullet"/>
        <w:numPr>
          <w:ilvl w:val="0"/>
          <w:numId w:val="90"/>
        </w:numPr>
      </w:pPr>
      <w:r>
        <w:rPr/>
        <w:t>Attract pollinators</w:t>
      </w:r>
    </w:p>
    <w:p>
      <w:pPr>
        <w:pStyle w:val="Bullet"/>
        <w:numPr>
          <w:ilvl w:val="0"/>
          <w:numId w:val="90"/>
        </w:numPr>
      </w:pPr>
      <w:r>
        <w:rPr/>
        <w:t>Produce fruits that enclose seeds</w:t>
      </w:r>
    </w:p>
    <w:p>
      <w:pPr>
        <w:pStyle w:val="Bullet"/>
        <w:numPr>
          <w:ilvl w:val="0"/>
          <w:numId w:val="90"/>
        </w:numPr>
      </w:pPr>
      <w:r>
        <w:rPr/>
        <w:t>Flowering occurs in response to environmental signals such as day length.</w:t>
      </w:r>
    </w:p>
    <w:p>
      <w:pPr>
        <w:pStyle w:val="Bullet"/>
        <w:numPr>
          <w:ilvl w:val="0"/>
          <w:numId w:val="90"/>
        </w:numPr>
      </w:pPr>
      <w:r>
        <w:rPr/>
        <w:t>In some plants, flowers develop when leaf-forming meristems stop producing leaves and start producing flowers in a bud.</w:t>
      </w:r>
    </w:p>
    <w:p>
      <w:pPr>
        <w:pStyle w:val="Bullet"/>
        <w:numPr>
          <w:ilvl w:val="1"/>
          <w:numId w:val="90"/>
        </w:numPr>
      </w:pPr>
      <w:r>
        <w:rPr/>
        <w:t>In monocots, flower parts occur in threes and multiples of three.</w:t>
      </w:r>
    </w:p>
    <w:p>
      <w:pPr>
        <w:pStyle w:val="Bullet"/>
        <w:numPr>
          <w:ilvl w:val="1"/>
          <w:numId w:val="90"/>
        </w:numPr>
      </w:pPr>
      <w:r>
        <w:rPr/>
        <w:t>In eudicots, flower parts occur in fours or fives and multiples of four or five.</w:t>
      </w:r>
    </w:p>
    <w:p>
      <w:pPr>
        <w:pStyle w:val="Slideheading"/>
      </w:pPr>
      <w:bookmarkStart w:id="11" w:name="s271007"/>
      <w:r>
        <w:rPr>
          <w:rStyle w:val="Slidecode"/>
          <w:b/>
        </w:rPr>
        <w:t>27.1.7</w:t>
      </w:r>
      <w:r>
        <w:rPr>
          <w:b/>
        </w:rPr>
        <w:t xml:space="preserve"> Flower Structure</w:t>
      </w:r>
      <w:bookmarkEnd w:id="11"/>
    </w:p>
    <w:p>
      <w:pPr>
        <w:pStyle w:val="Bullet"/>
        <w:numPr>
          <w:ilvl w:val="0"/>
          <w:numId w:val="90"/>
        </w:numPr>
      </w:pPr>
      <w:r>
        <w:rPr/>
        <w:t>A typical eudicot flower has four whorls of modified leaves attached to a receptacle at the end of a flower stalk called a peduncle.</w:t>
      </w:r>
    </w:p>
    <w:p>
      <w:pPr>
        <w:pStyle w:val="Bullet"/>
        <w:numPr>
          <w:ilvl w:val="1"/>
          <w:numId w:val="90"/>
        </w:numPr>
      </w:pPr>
      <w:r>
        <w:rPr/>
        <w:t>Sepals protect the bud.</w:t>
      </w:r>
    </w:p>
    <w:p>
      <w:pPr>
        <w:pStyle w:val="Bullet"/>
        <w:numPr>
          <w:ilvl w:val="1"/>
          <w:numId w:val="90"/>
        </w:numPr>
      </w:pPr>
      <w:r>
        <w:rPr/>
        <w:t>Petals attract pollinators.</w:t>
      </w:r>
    </w:p>
    <w:p>
      <w:pPr>
        <w:pStyle w:val="Bullet"/>
        <w:numPr>
          <w:ilvl w:val="1"/>
          <w:numId w:val="90"/>
        </w:numPr>
      </w:pPr>
      <w:r>
        <w:rPr/>
        <w:t>Stamens are the male portion of the flower.</w:t>
      </w:r>
    </w:p>
    <w:p>
      <w:pPr>
        <w:pStyle w:val="Bullet"/>
        <w:numPr>
          <w:ilvl w:val="2"/>
          <w:numId w:val="90"/>
        </w:numPr>
      </w:pPr>
      <w:r>
        <w:rPr/>
        <w:t>Anther – Saclike container</w:t>
      </w:r>
    </w:p>
    <w:p>
      <w:pPr>
        <w:pStyle w:val="Bullet"/>
        <w:numPr>
          <w:ilvl w:val="2"/>
          <w:numId w:val="90"/>
        </w:numPr>
      </w:pPr>
      <w:r>
        <w:rPr/>
        <w:t>Filament – Slender stalk</w:t>
      </w:r>
    </w:p>
    <w:p>
      <w:pPr>
        <w:pStyle w:val="Bullet"/>
        <w:numPr>
          <w:ilvl w:val="1"/>
          <w:numId w:val="90"/>
        </w:numPr>
      </w:pPr>
      <w:r>
        <w:rPr/>
        <w:t>Carpel is the female portion of flower.</w:t>
      </w:r>
    </w:p>
    <w:p>
      <w:pPr>
        <w:pStyle w:val="Bullet"/>
        <w:numPr>
          <w:ilvl w:val="2"/>
          <w:numId w:val="90"/>
        </w:numPr>
      </w:pPr>
      <w:r>
        <w:rPr/>
        <w:t>Stigma – Enlarged sticky knob</w:t>
      </w:r>
    </w:p>
    <w:p>
      <w:pPr>
        <w:pStyle w:val="Bullet"/>
        <w:numPr>
          <w:ilvl w:val="2"/>
          <w:numId w:val="90"/>
        </w:numPr>
      </w:pPr>
      <w:r>
        <w:rPr/>
        <w:t>Style – Slender stalk</w:t>
      </w:r>
    </w:p>
    <w:p>
      <w:pPr>
        <w:pStyle w:val="Bullet"/>
        <w:numPr>
          <w:ilvl w:val="2"/>
          <w:numId w:val="90"/>
        </w:numPr>
      </w:pPr>
      <w:r>
        <w:rPr/>
        <w:t>Ovary – Enlarged base enclosing ovules</w:t>
      </w:r>
    </w:p>
    <w:p>
      <w:pPr>
        <w:pStyle w:val="Bullet"/>
        <w:numPr>
          <w:ilvl w:val="2"/>
          <w:numId w:val="90"/>
        </w:numPr>
      </w:pPr>
      <w:r>
        <w:rPr/>
        <w:t>Ovules – Play a significant role in the production of megaspores (female gametophyte)</w:t>
      </w:r>
    </w:p>
    <w:p>
      <w:pPr>
        <w:pStyle w:val="Slideheading"/>
      </w:pPr>
      <w:bookmarkStart w:id="12" w:name="s271008"/>
      <w:r>
        <w:rPr>
          <w:rStyle w:val="Slidecode"/>
          <w:b/>
        </w:rPr>
        <w:t>27.1.8</w:t>
      </w:r>
      <w:r>
        <w:rPr>
          <w:b/>
        </w:rPr>
        <w:t xml:space="preserve"> Anatomy of a Flower</w:t>
      </w:r>
      <w:bookmarkEnd w:id="12"/>
    </w:p>
    <w:p>
      <w:pPr>
        <w:pStyle w:val="Figure"/>
      </w:pPr>
      <w:r>
        <w:rPr>
          <w:i/>
        </w:rPr>
        <w:t xml:space="preserve">Fig: </w:t>
      </w:r>
      <w:r>
        <w:rPr/>
        <w:t>Diagram of a flower shows stamen (anther and filament) and carpel (stigma, style, ovary and ovule) with petal, sepal, receptacle, and peduncle.</w:t>
      </w:r>
    </w:p>
    <w:p>
      <w:pPr>
        <w:pStyle w:val="Figure"/>
      </w:pPr>
      <w:r>
        <w:rPr>
          <w:i/>
        </w:rPr>
        <w:t xml:space="preserve">Textbook caption: </w:t>
      </w:r>
      <w:r>
        <w:rPr/>
        <w:t>A complete flower has all flower parts: sepals, petals, stamens, and at least one carpel.</w:t>
      </w:r>
    </w:p>
    <w:p>
      <w:pPr>
        <w:pStyle w:val="Slideheading"/>
      </w:pPr>
      <w:bookmarkStart w:id="13" w:name="s271009"/>
      <w:r>
        <w:rPr>
          <w:rStyle w:val="Slidecode"/>
          <w:b/>
        </w:rPr>
        <w:t>27.1.9</w:t>
      </w:r>
      <w:r>
        <w:rPr>
          <w:b/>
        </w:rPr>
        <w:t xml:space="preserve"> Monocot Versus Eudicot Flowers</w:t>
      </w:r>
      <w:bookmarkEnd w:id="13"/>
    </w:p>
    <w:p>
      <w:pPr>
        <w:pStyle w:val="Bullet"/>
        <w:numPr>
          <w:ilvl w:val="0"/>
          <w:numId w:val="90"/>
        </w:numPr>
      </w:pPr>
      <w:r>
        <w:rPr/>
        <w:t>Daylily, Hemerocallis sp.</w:t>
      </w:r>
    </w:p>
    <w:p>
      <w:pPr>
        <w:pStyle w:val="Bullet"/>
        <w:numPr>
          <w:ilvl w:val="0"/>
          <w:numId w:val="90"/>
        </w:numPr>
      </w:pPr>
      <w:r>
        <w:rPr/>
        <w:t>Festive azalea, Rhododendron sp.</w:t>
      </w:r>
    </w:p>
    <w:p>
      <w:pPr>
        <w:pStyle w:val="Figure"/>
      </w:pPr>
      <w:r>
        <w:rPr>
          <w:i/>
        </w:rPr>
        <w:t xml:space="preserve">Fig: </w:t>
      </w:r>
      <w:r>
        <w:rPr/>
        <w:t>a) In Daylily, Hemerocallis sp., there are one carpel, one stamen, three petals, and three sepals. b) In Festive azalea, Rhododendron sp., there is one carpel, one stamen, five petals, and no sepals.</w:t>
      </w:r>
    </w:p>
    <w:p>
      <w:pPr>
        <w:pStyle w:val="Slideheading"/>
      </w:pPr>
      <w:bookmarkStart w:id="14" w:name="s271010"/>
      <w:r>
        <w:rPr>
          <w:rStyle w:val="Slidecode"/>
          <w:b/>
        </w:rPr>
        <w:t>27.1.10</w:t>
      </w:r>
      <w:r>
        <w:rPr>
          <w:b/>
        </w:rPr>
        <w:t xml:space="preserve"> Variations in Flower Structure</w:t>
      </w:r>
      <w:bookmarkEnd w:id="14"/>
    </w:p>
    <w:p>
      <w:pPr>
        <w:pStyle w:val="Bullet"/>
        <w:numPr>
          <w:ilvl w:val="0"/>
          <w:numId w:val="90"/>
        </w:numPr>
      </w:pPr>
      <w:r>
        <w:rPr/>
        <w:t>Complete versus incomplete flowers:</w:t>
      </w:r>
    </w:p>
    <w:p>
      <w:pPr>
        <w:pStyle w:val="Bullet"/>
        <w:numPr>
          <w:ilvl w:val="1"/>
          <w:numId w:val="90"/>
        </w:numPr>
      </w:pPr>
      <w:r>
        <w:rPr/>
        <w:t>Complete flowers have sepals, petals, stamens, and a carpel.</w:t>
      </w:r>
    </w:p>
    <w:p>
      <w:pPr>
        <w:pStyle w:val="Bullet"/>
        <w:numPr>
          <w:ilvl w:val="1"/>
          <w:numId w:val="90"/>
        </w:numPr>
      </w:pPr>
      <w:r>
        <w:rPr/>
        <w:t>Incomplete flowers are missing one or more of the above.</w:t>
      </w:r>
    </w:p>
    <w:p>
      <w:pPr>
        <w:pStyle w:val="Bullet"/>
        <w:numPr>
          <w:ilvl w:val="0"/>
          <w:numId w:val="90"/>
        </w:numPr>
      </w:pPr>
      <w:r>
        <w:rPr/>
        <w:t>Perfect versus imperfect flowers:</w:t>
      </w:r>
    </w:p>
    <w:p>
      <w:pPr>
        <w:pStyle w:val="Bullet"/>
        <w:numPr>
          <w:ilvl w:val="1"/>
          <w:numId w:val="90"/>
        </w:numPr>
      </w:pPr>
      <w:r>
        <w:rPr/>
        <w:t>Perfect (bisexual) flowers have both stamens and carpels.</w:t>
      </w:r>
    </w:p>
    <w:p>
      <w:pPr>
        <w:pStyle w:val="Bullet"/>
        <w:numPr>
          <w:ilvl w:val="1"/>
          <w:numId w:val="90"/>
        </w:numPr>
      </w:pPr>
      <w:r>
        <w:rPr/>
        <w:t>Imperfect (unisexual) flowers have one but not the other.</w:t>
      </w:r>
    </w:p>
    <w:p>
      <w:pPr>
        <w:pStyle w:val="Bullet"/>
        <w:numPr>
          <w:ilvl w:val="0"/>
          <w:numId w:val="90"/>
        </w:numPr>
      </w:pPr>
      <w:r>
        <w:rPr/>
        <w:t>Monoecious versus dioecious plants:</w:t>
      </w:r>
    </w:p>
    <w:p>
      <w:pPr>
        <w:pStyle w:val="Bullet"/>
        <w:numPr>
          <w:ilvl w:val="1"/>
          <w:numId w:val="90"/>
        </w:numPr>
      </w:pPr>
      <w:r>
        <w:rPr/>
        <w:t>Monoecious plants have staminate flowers and carpellate flowers on the same plant.</w:t>
      </w:r>
    </w:p>
    <w:p>
      <w:pPr>
        <w:pStyle w:val="Bullet"/>
        <w:numPr>
          <w:ilvl w:val="1"/>
          <w:numId w:val="90"/>
        </w:numPr>
      </w:pPr>
      <w:r>
        <w:rPr/>
        <w:t>Dioecious plants have staminate and carpellate flowers on separate plants.</w:t>
      </w:r>
    </w:p>
    <w:p>
      <w:pPr>
        <w:pStyle w:val="Bullet"/>
        <w:numPr>
          <w:ilvl w:val="2"/>
          <w:numId w:val="90"/>
        </w:numPr>
      </w:pPr>
      <w:r>
        <w:rPr/>
        <w:t>Holly trees are dioecious.</w:t>
      </w:r>
    </w:p>
    <w:p>
      <w:pPr>
        <w:pStyle w:val="Slideheading"/>
      </w:pPr>
      <w:bookmarkStart w:id="15" w:name="s271011"/>
      <w:r>
        <w:rPr>
          <w:rStyle w:val="Slidecode"/>
          <w:b/>
        </w:rPr>
        <w:t>27.1.11</w:t>
      </w:r>
      <w:r>
        <w:rPr>
          <w:b/>
        </w:rPr>
        <w:t xml:space="preserve"> Monoecious and Dioecious Plants</w:t>
      </w:r>
      <w:bookmarkEnd w:id="15"/>
    </w:p>
    <w:p>
      <w:pPr>
        <w:pStyle w:val="Figure"/>
      </w:pPr>
      <w:r>
        <w:rPr>
          <w:i/>
        </w:rPr>
        <w:t xml:space="preserve">Fig: </w:t>
      </w:r>
      <w:r>
        <w:rPr/>
        <w:t>(a) Close-up of Jatropha plant exhibits both male and female flowers on same plant. (b) Close-up of Holly trees bearing small, red berries.</w:t>
      </w:r>
    </w:p>
    <w:p>
      <w:pPr>
        <w:pStyle w:val="Figure"/>
      </w:pPr>
      <w:r>
        <w:rPr>
          <w:i/>
        </w:rPr>
        <w:t xml:space="preserve">Textbook caption: </w:t>
      </w:r>
      <w:r>
        <w:rPr/>
        <w:t>a. The flowers of the mature Jatropha plant are monoecious, having both male and female flowers on the same plant. b. Holly trees are dioecious; berries are produced only by female plants, and pollen only by male plants.</w:t>
      </w:r>
    </w:p>
    <w:p>
      <w:pPr>
        <w:pStyle w:val="Slideheading"/>
      </w:pPr>
      <w:bookmarkStart w:id="16" w:name="s271012"/>
      <w:r>
        <w:rPr>
          <w:rStyle w:val="Slidecode"/>
          <w:b/>
        </w:rPr>
        <w:t>27.1.12</w:t>
      </w:r>
      <w:r>
        <w:rPr>
          <w:b/>
        </w:rPr>
        <w:t xml:space="preserve"> Development of Male Gametophyte</w:t>
      </w:r>
      <w:bookmarkEnd w:id="16"/>
    </w:p>
    <w:p>
      <w:pPr>
        <w:pStyle w:val="Bullet"/>
        <w:numPr>
          <w:ilvl w:val="0"/>
          <w:numId w:val="90"/>
        </w:numPr>
      </w:pPr>
      <w:r>
        <w:rPr/>
        <w:t>Microspores are produced in anthers.</w:t>
      </w:r>
    </w:p>
    <w:p>
      <w:pPr>
        <w:pStyle w:val="Bullet"/>
        <w:numPr>
          <w:ilvl w:val="0"/>
          <w:numId w:val="90"/>
        </w:numPr>
      </w:pPr>
      <w:r>
        <w:rPr/>
        <w:t>Each anther has four pollen sacs, each with many microspore mother cells.</w:t>
      </w:r>
    </w:p>
    <w:p>
      <w:pPr>
        <w:pStyle w:val="Bullet"/>
        <w:numPr>
          <w:ilvl w:val="1"/>
          <w:numId w:val="90"/>
        </w:numPr>
      </w:pPr>
      <w:r>
        <w:rPr/>
        <w:t>Microspore mother cells undergo meiosis – produces four haploid microspores.</w:t>
      </w:r>
    </w:p>
    <w:p>
      <w:pPr>
        <w:pStyle w:val="Bullet"/>
        <w:numPr>
          <w:ilvl w:val="1"/>
          <w:numId w:val="90"/>
        </w:numPr>
      </w:pPr>
      <w:r>
        <w:rPr/>
        <w:t>Microspores undergo mitosis – produce pollen grains.</w:t>
      </w:r>
    </w:p>
    <w:p>
      <w:pPr>
        <w:pStyle w:val="Bullet"/>
        <w:numPr>
          <w:ilvl w:val="2"/>
          <w:numId w:val="90"/>
        </w:numPr>
      </w:pPr>
      <w:r>
        <w:rPr/>
        <w:t>The pollen grain is at first an immature gametophyte consisting of a tube cell and a generative cell.</w:t>
      </w:r>
    </w:p>
    <w:p>
      <w:pPr>
        <w:pStyle w:val="Bullet"/>
        <w:numPr>
          <w:ilvl w:val="2"/>
          <w:numId w:val="90"/>
        </w:numPr>
      </w:pPr>
      <w:r>
        <w:rPr/>
        <w:t>The tube cell divides to produce a pollen tube.</w:t>
      </w:r>
    </w:p>
    <w:p>
      <w:pPr>
        <w:pStyle w:val="Bullet"/>
        <w:numPr>
          <w:ilvl w:val="2"/>
          <w:numId w:val="90"/>
        </w:numPr>
      </w:pPr>
      <w:r>
        <w:rPr/>
        <w:t>The generative cell produces two sperm by mitosis.</w:t>
      </w:r>
    </w:p>
    <w:p>
      <w:pPr>
        <w:pStyle w:val="Bullet"/>
        <w:numPr>
          <w:ilvl w:val="2"/>
          <w:numId w:val="90"/>
        </w:numPr>
      </w:pPr>
      <w:r>
        <w:rPr/>
        <w:t>Finally, the pollen grain has become the mature male gametophyte.</w:t>
      </w:r>
    </w:p>
    <w:p>
      <w:pPr>
        <w:pStyle w:val="Slideheading"/>
      </w:pPr>
      <w:bookmarkStart w:id="17" w:name="s271013"/>
      <w:r>
        <w:rPr>
          <w:rStyle w:val="Slidecode"/>
          <w:b/>
        </w:rPr>
        <w:t>27.1.13</w:t>
      </w:r>
      <w:r>
        <w:rPr>
          <w:b/>
        </w:rPr>
        <w:t xml:space="preserve"> Life Cycle of Flowering Plants</w:t>
      </w:r>
      <w:bookmarkEnd w:id="17"/>
    </w:p>
    <w:p>
      <w:pPr>
        <w:pStyle w:val="Figure"/>
      </w:pPr>
      <w:r>
        <w:rPr>
          <w:i/>
        </w:rPr>
        <w:t xml:space="preserve">Fig: </w:t>
      </w:r>
      <w:r>
        <w:rPr/>
        <w:t>The cycle from double fertilization to meiosis is as follows: The ovule develops into a seed containing the embryonic sporophyte and endosperm. Seed consists of a seed coat, embryo and endosperm (3n). This leads to maturation of seed leading to mitosis and finally to sporophyte, pollen sac and ovule. The data for development of the male gametophyte and development of the female gametophyte are as follows: In pollen sacs of the anther, a microspore mother cell undergoes meiosis to produce four microspores: In an ovule within an ovary, a megaspore mother cell undergoes meiosis to produce four megaspores. The cycle from meiosis to double fertilization is as follows: Meiosis leads to leads to megaspores leading to mitosis which lead to embryo sac (mature female gametophyte) finally leading to mature male gametophyte. Development of the sporophyte: Pollination occurs; a pollen grain germinates and produces a pollen tube. This leads to double fertilization. During double fertilization, one sperm from the male gametophyte will fertilize the egg; another sperm will join with polar nuclei to produce the 3n endosperm. Meiosis leads to microspores leading to mitosis. Microspores develop into male gametophytes (pollen grains). One megaspore becomes the embryo sac (female gametophyte). This leads to pollen grain (male gametophyte) leading to pollination which finally leads to mature male gametophyte leading to double fertilization. During double fertilization, one sperm from the male gametophyte will fertilize the egg; another sperm will join with polar nuclei to produce the 3n endosperm.</w:t>
      </w:r>
    </w:p>
    <w:p>
      <w:pPr>
        <w:pStyle w:val="Slideheading"/>
      </w:pPr>
      <w:bookmarkStart w:id="18" w:name="s271014"/>
      <w:r>
        <w:rPr>
          <w:rStyle w:val="Slidecode"/>
          <w:b/>
        </w:rPr>
        <w:t>27.1.14</w:t>
      </w:r>
      <w:r>
        <w:rPr>
          <w:b/>
        </w:rPr>
        <w:t xml:space="preserve"> Development of Female Gametophyte</w:t>
      </w:r>
      <w:bookmarkEnd w:id="18"/>
    </w:p>
    <w:p>
      <w:pPr>
        <w:pStyle w:val="Bullet"/>
        <w:numPr>
          <w:ilvl w:val="0"/>
          <w:numId w:val="90"/>
        </w:numPr>
      </w:pPr>
      <w:r>
        <w:rPr/>
        <w:t>The ovary contains one or more ovules.</w:t>
      </w:r>
    </w:p>
    <w:p>
      <w:pPr>
        <w:pStyle w:val="Bullet"/>
        <w:numPr>
          <w:ilvl w:val="1"/>
          <w:numId w:val="90"/>
        </w:numPr>
      </w:pPr>
      <w:r>
        <w:rPr/>
        <w:t>An ovule has a central mass of parenchyma cells covered by integuments.</w:t>
      </w:r>
    </w:p>
    <w:p>
      <w:pPr>
        <w:pStyle w:val="Bullet"/>
        <w:numPr>
          <w:ilvl w:val="1"/>
          <w:numId w:val="90"/>
        </w:numPr>
      </w:pPr>
      <w:r>
        <w:rPr/>
        <w:t>One parenchyma cell enlarges to become a megaspore mother cell.</w:t>
      </w:r>
    </w:p>
    <w:p>
      <w:pPr>
        <w:pStyle w:val="Bullet"/>
        <w:numPr>
          <w:ilvl w:val="2"/>
          <w:numId w:val="90"/>
        </w:numPr>
      </w:pPr>
      <w:r>
        <w:rPr/>
        <w:t>The megaspore mother cell undergoes meiosis to produce four haploid megaspores, three of which are nonfunctional.</w:t>
      </w:r>
    </w:p>
    <w:p>
      <w:pPr>
        <w:pStyle w:val="Bullet"/>
        <w:numPr>
          <w:ilvl w:val="2"/>
          <w:numId w:val="90"/>
        </w:numPr>
      </w:pPr>
      <w:r>
        <w:rPr/>
        <w:t>The functional megaspore divides mitotically until there are eight nuclei in the female gametophyte.</w:t>
      </w:r>
    </w:p>
    <w:p>
      <w:pPr>
        <w:pStyle w:val="Bullet"/>
        <w:numPr>
          <w:ilvl w:val="1"/>
          <w:numId w:val="90"/>
        </w:numPr>
      </w:pPr>
      <w:r>
        <w:rPr/>
        <w:t>The female gametophyte (embryo sac) contains:</w:t>
      </w:r>
    </w:p>
    <w:p>
      <w:pPr>
        <w:pStyle w:val="Bullet"/>
        <w:numPr>
          <w:ilvl w:val="2"/>
          <w:numId w:val="90"/>
        </w:numPr>
      </w:pPr>
      <w:r>
        <w:rPr/>
        <w:t>One egg cell associated with two synergid cells</w:t>
      </w:r>
    </w:p>
    <w:p>
      <w:pPr>
        <w:pStyle w:val="Bullet"/>
        <w:numPr>
          <w:ilvl w:val="2"/>
          <w:numId w:val="90"/>
        </w:numPr>
      </w:pPr>
      <w:r>
        <w:rPr/>
        <w:t>One central cell with two polar nuclei</w:t>
      </w:r>
    </w:p>
    <w:p>
      <w:pPr>
        <w:pStyle w:val="Bullet"/>
        <w:numPr>
          <w:ilvl w:val="2"/>
          <w:numId w:val="90"/>
        </w:numPr>
      </w:pPr>
      <w:r>
        <w:rPr/>
        <w:t>Three antipodal cells</w:t>
      </w:r>
    </w:p>
    <w:p>
      <w:pPr>
        <w:pStyle w:val="Slideheading"/>
      </w:pPr>
      <w:bookmarkStart w:id="19" w:name="s271015"/>
      <w:r>
        <w:rPr>
          <w:rStyle w:val="Slidecode"/>
          <w:b/>
        </w:rPr>
        <w:t>27.1.15</w:t>
      </w:r>
      <w:r>
        <w:rPr>
          <w:b/>
        </w:rPr>
        <w:t xml:space="preserve"> Types of Pollination</w:t>
      </w:r>
      <w:bookmarkEnd w:id="19"/>
    </w:p>
    <w:p>
      <w:pPr>
        <w:pStyle w:val="Bullet"/>
        <w:numPr>
          <w:ilvl w:val="0"/>
          <w:numId w:val="90"/>
        </w:numPr>
      </w:pPr>
      <w:r>
        <w:rPr/>
        <w:t>The transfer of pollen from an anther to the stigma of a carpel</w:t>
      </w:r>
    </w:p>
    <w:p>
      <w:pPr>
        <w:pStyle w:val="Bullet"/>
        <w:numPr>
          <w:ilvl w:val="1"/>
          <w:numId w:val="90"/>
        </w:numPr>
      </w:pPr>
      <w:r>
        <w:rPr/>
        <w:t>Self-pollination occurs if the pollen is from the same plant.</w:t>
      </w:r>
    </w:p>
    <w:p>
      <w:pPr>
        <w:pStyle w:val="Bullet"/>
        <w:numPr>
          <w:ilvl w:val="1"/>
          <w:numId w:val="90"/>
        </w:numPr>
      </w:pPr>
      <w:r>
        <w:rPr/>
        <w:t>Cross-pollination occurs if the pollen is from a different plant of the same species.</w:t>
      </w:r>
    </w:p>
    <w:p>
      <w:pPr>
        <w:pStyle w:val="Slideheading"/>
      </w:pPr>
      <w:bookmarkStart w:id="20" w:name="s271016"/>
      <w:r>
        <w:rPr>
          <w:rStyle w:val="Slidecode"/>
          <w:b/>
        </w:rPr>
        <w:t>27.1.16</w:t>
      </w:r>
      <w:r>
        <w:rPr>
          <w:b/>
        </w:rPr>
        <w:t xml:space="preserve"> Pollination</w:t>
      </w:r>
      <w:bookmarkEnd w:id="20"/>
    </w:p>
    <w:p>
      <w:pPr>
        <w:pStyle w:val="Figure"/>
      </w:pPr>
      <w:r>
        <w:rPr>
          <w:i/>
        </w:rPr>
        <w:t xml:space="preserve">Fig: </w:t>
      </w:r>
      <w:r>
        <w:rPr/>
        <w:t>a. Grass releasing pollen. b. Pollen grains of Canadian goldenrod, Solidago canadensis. c. Pollen grains of asparagus, Asparagus officinalis.</w:t>
      </w:r>
    </w:p>
    <w:p>
      <w:pPr>
        <w:pStyle w:val="Figure"/>
      </w:pPr>
      <w:r>
        <w:rPr>
          <w:i/>
        </w:rPr>
        <w:t xml:space="preserve">Textbook caption: </w:t>
      </w:r>
      <w:r>
        <w:rPr/>
        <w:t>Some flowering plants, such as grasses and grains, rely on wind pollination and make huge amounts of pollen. Pollen grain walls are strong and distinctive enough to identify the plant, so pollen often becomes fossils.</w:t>
      </w:r>
    </w:p>
    <w:p>
      <w:pPr>
        <w:pStyle w:val="Slideheading"/>
      </w:pPr>
      <w:bookmarkStart w:id="21" w:name="s271017"/>
      <w:r>
        <w:rPr>
          <w:rStyle w:val="Slidecode"/>
          <w:b/>
        </w:rPr>
        <w:t>27.1.17</w:t>
      </w:r>
      <w:r>
        <w:rPr>
          <w:b/>
        </w:rPr>
        <w:t xml:space="preserve"> Fertilization</w:t>
      </w:r>
      <w:bookmarkEnd w:id="21"/>
    </w:p>
    <w:p>
      <w:pPr>
        <w:pStyle w:val="Bullet"/>
        <w:numPr>
          <w:ilvl w:val="0"/>
          <w:numId w:val="90"/>
        </w:numPr>
      </w:pPr>
      <w:r>
        <w:rPr/>
        <w:t>When a pollen grain lands on the stigma, it germinates, forming a pollen tube.</w:t>
      </w:r>
    </w:p>
    <w:p>
      <w:pPr>
        <w:pStyle w:val="Bullet"/>
        <w:numPr>
          <w:ilvl w:val="0"/>
          <w:numId w:val="90"/>
        </w:numPr>
      </w:pPr>
      <w:r>
        <w:rPr/>
        <w:t>The pollen tube passes between the stigma and style to reach the micropyle of the ovule.</w:t>
      </w:r>
    </w:p>
    <w:p>
      <w:pPr>
        <w:pStyle w:val="Bullet"/>
        <w:numPr>
          <w:ilvl w:val="0"/>
          <w:numId w:val="90"/>
        </w:numPr>
      </w:pPr>
      <w:r>
        <w:rPr/>
        <w:t>Double fertilization occurs</w:t>
      </w:r>
    </w:p>
    <w:p>
      <w:pPr>
        <w:pStyle w:val="Bullet"/>
        <w:numPr>
          <w:ilvl w:val="1"/>
          <w:numId w:val="90"/>
        </w:numPr>
      </w:pPr>
      <w:r>
        <w:rPr/>
        <w:t>One sperm nucleus unites with the egg nucleus, producing a 2n zygote.</w:t>
      </w:r>
    </w:p>
    <w:p>
      <w:pPr>
        <w:pStyle w:val="Bullet"/>
        <w:numPr>
          <w:ilvl w:val="1"/>
          <w:numId w:val="90"/>
        </w:numPr>
      </w:pPr>
      <w:r>
        <w:rPr/>
        <w:t>The other sperm nucleus unites with the polar nuclei, forming a 3n endosperm nucleus, which develops into the endosperm.</w:t>
      </w:r>
    </w:p>
    <w:p>
      <w:pPr>
        <w:pStyle w:val="Bullet"/>
        <w:numPr>
          <w:ilvl w:val="0"/>
          <w:numId w:val="90"/>
        </w:numPr>
      </w:pPr>
      <w:r>
        <w:rPr/>
        <w:t>A mature seed contains the embryo, stored food, and the seed coat.</w:t>
      </w:r>
    </w:p>
    <w:p>
      <w:pPr>
        <w:pStyle w:val="Slideheading"/>
      </w:pPr>
      <w:bookmarkStart w:id="22" w:name="s271018"/>
      <w:r>
        <w:rPr>
          <w:rStyle w:val="Slidecode"/>
          <w:b/>
        </w:rPr>
        <w:t>27.1.18</w:t>
      </w:r>
      <w:r>
        <w:rPr>
          <w:b/>
        </w:rPr>
        <w:t xml:space="preserve"> Insect Pollinators</w:t>
      </w:r>
      <w:bookmarkEnd w:id="22"/>
    </w:p>
    <w:p>
      <w:pPr>
        <w:pStyle w:val="Figure"/>
      </w:pPr>
      <w:r>
        <w:rPr>
          <w:i/>
        </w:rPr>
        <w:t xml:space="preserve">Fig: </w:t>
      </w:r>
      <w:r>
        <w:rPr/>
        <w:t>(a)Bees nectaring on a purple flower. (b) Butterfly nectaring sitting on a flower.</w:t>
      </w:r>
    </w:p>
    <w:p>
      <w:pPr>
        <w:pStyle w:val="Figure"/>
      </w:pPr>
      <w:r>
        <w:rPr>
          <w:i/>
        </w:rPr>
        <w:t xml:space="preserve">Textbook: </w:t>
      </w:r>
      <w:r>
        <w:rPr/>
        <w:t>a. A bee-pollinated flower is a color other than red (bees can't detect red); bees see ultraviolet markings (nectar guides), and the flower's reproductive structures brush against the bee's body, so pollen is transferred. b. A butterfly-pollinated flower is often a composite of many individual flowers; the broad surface gives the butterfly room to land, and it lowers its proboscis into each flower in turn.</w:t>
      </w:r>
    </w:p>
    <w:p>
      <w:pPr>
        <w:pStyle w:val="Slideheading"/>
      </w:pPr>
      <w:bookmarkStart w:id="23" w:name="s271019"/>
      <w:r>
        <w:rPr>
          <w:rStyle w:val="Slidecode"/>
          <w:b/>
        </w:rPr>
        <w:t>27.1.19</w:t>
      </w:r>
      <w:r>
        <w:rPr>
          <w:b/>
        </w:rPr>
        <w:t xml:space="preserve"> Bird and Bat Pollinators</w:t>
      </w:r>
      <w:bookmarkEnd w:id="23"/>
    </w:p>
    <w:p>
      <w:pPr>
        <w:pStyle w:val="Figure"/>
      </w:pPr>
      <w:r>
        <w:rPr>
          <w:i/>
        </w:rPr>
        <w:t xml:space="preserve">Fig: </w:t>
      </w:r>
      <w:r>
        <w:rPr/>
        <w:t>Hummingbird-pollinated flowers are curved back, allowing the bird to insert its beak to reach the rich supply of nectar. While doing this, the bird’s forehead and other body parts touch the reproductive structures. Bat-pollinated flowers are large, sturdy flowers that can take rough treatment. Here, the head of the bat is positioned so its bristly tongue can lap up nectar.</w:t>
      </w:r>
    </w:p>
    <w:p>
      <w:pPr>
        <w:pStyle w:val="Sectionheading"/>
      </w:pPr>
      <w:r>
        <w:rPr/>
        <w:t>27.2 Seed Development</w:t>
      </w:r>
    </w:p>
    <w:p>
      <w:pPr>
        <w:pStyle w:val="Pointer"/>
      </w:pPr>
      <w:r>
        <w:rPr/>
        <w:t xml:space="preserve">Quick guide for this section: page </w:t>
      </w:r>
      <w:r>
        <w:fldChar w:fldCharType="begin"/>
      </w:r>
      <w:r>
        <w:instrText xml:space="preserve"> PAGEREF g272 \h </w:instrText>
      </w:r>
      <w:r>
        <w:fldChar w:fldCharType="separate"/>
      </w:r>
      <w:r>
        <w:t>2</w:t>
      </w:r>
      <w:r>
        <w:fldChar w:fldCharType="end"/>
      </w:r>
    </w:p>
    <w:p>
      <w:pPr>
        <w:pStyle w:val="Slideheading"/>
      </w:pPr>
      <w:bookmarkStart w:id="24" w:name="s272020"/>
      <w:r>
        <w:rPr>
          <w:rStyle w:val="Slidecode"/>
          <w:b/>
        </w:rPr>
        <w:t>27.2.20</w:t>
      </w:r>
      <w:bookmarkEnd w:id="24"/>
    </w:p>
    <w:p>
      <w:pPr>
        <w:pStyle w:val="Bullet"/>
        <w:numPr>
          <w:ilvl w:val="0"/>
          <w:numId w:val="90"/>
        </w:numPr>
      </w:pPr>
      <w:r>
        <w:rPr/>
        <w:t>Development is a programmed series of stages from a simple to a more complex form.</w:t>
      </w:r>
    </w:p>
    <w:p>
      <w:pPr>
        <w:pStyle w:val="Bullet"/>
        <w:numPr>
          <w:ilvl w:val="0"/>
          <w:numId w:val="90"/>
        </w:numPr>
      </w:pPr>
      <w:r>
        <w:rPr/>
        <w:t>Cellular differentiation occurs as development proceeds.</w:t>
      </w:r>
    </w:p>
    <w:p>
      <w:pPr>
        <w:pStyle w:val="Bullet"/>
        <w:numPr>
          <w:ilvl w:val="0"/>
          <w:numId w:val="90"/>
        </w:numPr>
      </w:pPr>
      <w:r>
        <w:rPr/>
        <w:t>Development of a eudicot embryo</w:t>
      </w:r>
    </w:p>
    <w:p>
      <w:pPr>
        <w:pStyle w:val="Bullet"/>
        <w:numPr>
          <w:ilvl w:val="1"/>
          <w:numId w:val="90"/>
        </w:numPr>
      </w:pPr>
      <w:r>
        <w:rPr/>
        <w:t>After double fertilization, the zygote divides repeatedly to form a proembryo and a suspensor.</w:t>
      </w:r>
    </w:p>
    <w:p>
      <w:pPr>
        <w:pStyle w:val="Bullet"/>
        <w:numPr>
          <w:ilvl w:val="1"/>
          <w:numId w:val="90"/>
        </w:numPr>
      </w:pPr>
      <w:r>
        <w:rPr/>
        <w:t>The root-shoot axis has been established already.</w:t>
      </w:r>
    </w:p>
    <w:p>
      <w:pPr>
        <w:pStyle w:val="Bullet"/>
        <w:numPr>
          <w:ilvl w:val="0"/>
          <w:numId w:val="90"/>
        </w:numPr>
      </w:pPr>
      <w:r>
        <w:rPr/>
        <w:t>During the globular stage, the proembryo is a ball of cells.</w:t>
      </w:r>
    </w:p>
    <w:p>
      <w:pPr>
        <w:pStyle w:val="Bullet"/>
        <w:numPr>
          <w:ilvl w:val="1"/>
          <w:numId w:val="90"/>
        </w:numPr>
      </w:pPr>
      <w:r>
        <w:rPr/>
        <w:t>The outermost cells will become dermal tissue.</w:t>
      </w:r>
    </w:p>
    <w:p>
      <w:pPr>
        <w:pStyle w:val="Bullet"/>
        <w:numPr>
          <w:ilvl w:val="2"/>
          <w:numId w:val="90"/>
        </w:numPr>
      </w:pPr>
      <w:r>
        <w:rPr/>
        <w:t>Protects the plant from desiccation and include stomata</w:t>
      </w:r>
    </w:p>
    <w:p>
      <w:pPr>
        <w:pStyle w:val="Slideheading"/>
      </w:pPr>
      <w:bookmarkStart w:id="25" w:name="s272021"/>
      <w:r>
        <w:rPr>
          <w:rStyle w:val="Slidecode"/>
          <w:b/>
        </w:rPr>
        <w:t>27.2.21</w:t>
      </w:r>
      <w:r>
        <w:rPr>
          <w:b/>
        </w:rPr>
        <w:t xml:space="preserve"> The Heart Stage and Torpedo Stage Embryos</w:t>
      </w:r>
      <w:bookmarkEnd w:id="25"/>
    </w:p>
    <w:p>
      <w:pPr>
        <w:pStyle w:val="Bullet"/>
        <w:numPr>
          <w:ilvl w:val="0"/>
          <w:numId w:val="90"/>
        </w:numPr>
      </w:pPr>
      <w:r>
        <w:rPr/>
        <w:t>The embryo is heart-shaped when cotyledons appear.</w:t>
      </w:r>
    </w:p>
    <w:p>
      <w:pPr>
        <w:pStyle w:val="Bullet"/>
        <w:numPr>
          <w:ilvl w:val="0"/>
          <w:numId w:val="90"/>
        </w:numPr>
      </w:pPr>
      <w:r>
        <w:rPr/>
        <w:t>The embryo enlarges, elongates, and takes on a torpedo shape.</w:t>
      </w:r>
    </w:p>
    <w:p>
      <w:pPr>
        <w:pStyle w:val="Bullet"/>
        <w:numPr>
          <w:ilvl w:val="0"/>
          <w:numId w:val="90"/>
        </w:numPr>
      </w:pPr>
      <w:r>
        <w:rPr/>
        <w:t>The shoot apical meristem is responsible for aboveground growth.</w:t>
      </w:r>
    </w:p>
    <w:p>
      <w:pPr>
        <w:pStyle w:val="Bullet"/>
        <w:numPr>
          <w:ilvl w:val="0"/>
          <w:numId w:val="90"/>
        </w:numPr>
      </w:pPr>
      <w:r>
        <w:rPr/>
        <w:t>The root apical meristem is responsible for underground growth.</w:t>
      </w:r>
    </w:p>
    <w:p>
      <w:pPr>
        <w:pStyle w:val="Slideheading"/>
      </w:pPr>
      <w:bookmarkStart w:id="26" w:name="s272022"/>
      <w:r>
        <w:rPr>
          <w:rStyle w:val="Slidecode"/>
          <w:b/>
        </w:rPr>
        <w:t>27.2.22</w:t>
      </w:r>
      <w:r>
        <w:rPr>
          <w:b/>
        </w:rPr>
        <w:t xml:space="preserve"> The Mature Embryo</w:t>
      </w:r>
      <w:bookmarkEnd w:id="26"/>
    </w:p>
    <w:p>
      <w:pPr>
        <w:pStyle w:val="Bullet"/>
        <w:numPr>
          <w:ilvl w:val="0"/>
          <w:numId w:val="90"/>
        </w:numPr>
      </w:pPr>
      <w:r>
        <w:rPr/>
        <w:t>The epicotyl is the portion between cotyledons contributing to shoot development.</w:t>
      </w:r>
    </w:p>
    <w:p>
      <w:pPr>
        <w:pStyle w:val="Bullet"/>
        <w:numPr>
          <w:ilvl w:val="0"/>
          <w:numId w:val="90"/>
        </w:numPr>
      </w:pPr>
      <w:r>
        <w:rPr/>
        <w:t>The hypocotyl is the portion below that contributes to stem development.</w:t>
      </w:r>
    </w:p>
    <w:p>
      <w:pPr>
        <w:pStyle w:val="Bullet"/>
        <w:numPr>
          <w:ilvl w:val="0"/>
          <w:numId w:val="90"/>
        </w:numPr>
      </w:pPr>
      <w:r>
        <w:rPr/>
        <w:t>The radicle is the embryonic root.</w:t>
      </w:r>
    </w:p>
    <w:p>
      <w:pPr>
        <w:pStyle w:val="Slideheading"/>
      </w:pPr>
      <w:bookmarkStart w:id="27" w:name="s272023"/>
      <w:r>
        <w:rPr>
          <w:rStyle w:val="Slidecode"/>
          <w:b/>
        </w:rPr>
        <w:t>27.2.23</w:t>
      </w:r>
      <w:r>
        <w:rPr>
          <w:b/>
        </w:rPr>
        <w:t xml:space="preserve"> Development of a Eudicot Embryo 1</w:t>
      </w:r>
      <w:bookmarkEnd w:id="27"/>
    </w:p>
    <w:p>
      <w:pPr>
        <w:pStyle w:val="Figure"/>
      </w:pPr>
      <w:r>
        <w:rPr>
          <w:i/>
        </w:rPr>
        <w:t xml:space="preserve">Fig: </w:t>
      </w:r>
      <w:r>
        <w:rPr/>
        <w:t>Zygote stage: Diagram shows an ovular zygote and irregularly circular endosperm nucleus. Double fertilization results in zygote (true green) and endosperm. Proembryo stage: Diagram shows an ovular basal cell, segmented suspensor, embryo and endosperm. Embryo (green) is multicellular and the suspensor (purple) is functional.</w:t>
      </w:r>
    </w:p>
    <w:p>
      <w:pPr>
        <w:pStyle w:val="Slideheading"/>
      </w:pPr>
      <w:bookmarkStart w:id="28" w:name="s272024"/>
      <w:r>
        <w:rPr>
          <w:rStyle w:val="Slidecode"/>
          <w:b/>
        </w:rPr>
        <w:t>27.2.24</w:t>
      </w:r>
      <w:r>
        <w:rPr>
          <w:b/>
        </w:rPr>
        <w:t xml:space="preserve"> Development of a Eudicot Embryo 2</w:t>
      </w:r>
      <w:bookmarkEnd w:id="28"/>
    </w:p>
    <w:p>
      <w:pPr>
        <w:pStyle w:val="Figure"/>
      </w:pPr>
      <w:r>
        <w:rPr>
          <w:i/>
        </w:rPr>
        <w:t xml:space="preserve">Fig: </w:t>
      </w:r>
      <w:r>
        <w:rPr/>
        <w:t>C) A. thaliana: Cutaway diagram of seed shows curved and segmented endosperm. Globular stage: Embryo is globe shaped. D) A. thaliana: Cutaway diagram of seed shows cotyledons appearing. Heart stage: Embryo is heart shaped. E) Capsella: Cutaway diagram of seed shows shoot apical meristem, bending cotyledons, endosperm and root apical meristem. Torpedo stage: Embryo is torpedo shaped; the cotyledons are obvious. F) Capsella: Cutaway diagram of seed shows hypocotyl (root axis), epicotyl (shoot apical meristem), seed coat, radicle (root apical meristem) and cotyledons. Mature embryo stage: The epicotyl will be the shoot system; the hypocotyl will be the root system.</w:t>
      </w:r>
    </w:p>
    <w:p>
      <w:pPr>
        <w:pStyle w:val="Correction"/>
      </w:pPr>
      <w:r>
        <w:rPr>
          <w:b/>
          <w:i/>
        </w:rPr>
        <w:t xml:space="preserve">Textbook: </w:t>
      </w:r>
      <w:r>
        <w:rPr/>
        <w:t>The slide (27.2.22) and the textbook's text say the hypocotyl, below the cotyledons, contributes to the stem and ends in the radicle (the embryonic root); this figure and its textbook caption call it the root axis. If asked, the slide's wording is the safer answer.</w:t>
      </w:r>
    </w:p>
    <w:p>
      <w:pPr>
        <w:pStyle w:val="Slideheading"/>
      </w:pPr>
      <w:bookmarkStart w:id="29" w:name="s272025"/>
      <w:r>
        <w:rPr>
          <w:rStyle w:val="Slidecode"/>
          <w:b/>
        </w:rPr>
        <w:t>27.2.25</w:t>
      </w:r>
      <w:r>
        <w:rPr>
          <w:b/>
        </w:rPr>
        <w:t xml:space="preserve"> Monocot Versus Eudicot Seeds</w:t>
      </w:r>
      <w:bookmarkEnd w:id="29"/>
    </w:p>
    <w:p>
      <w:pPr>
        <w:pStyle w:val="Bullet"/>
        <w:numPr>
          <w:ilvl w:val="0"/>
          <w:numId w:val="90"/>
        </w:numPr>
      </w:pPr>
      <w:r>
        <w:rPr/>
        <w:t>Monocots have only one cotyledon.</w:t>
      </w:r>
    </w:p>
    <w:p>
      <w:pPr>
        <w:pStyle w:val="Bullet"/>
        <w:numPr>
          <w:ilvl w:val="0"/>
          <w:numId w:val="90"/>
        </w:numPr>
      </w:pPr>
      <w:r>
        <w:rPr/>
        <w:t>The monocot cotyledon stores certain nutrients, absorbs others from the endosperm, and passes them to the embryo.</w:t>
      </w:r>
    </w:p>
    <w:p>
      <w:pPr>
        <w:pStyle w:val="Bullet"/>
        <w:numPr>
          <w:ilvl w:val="0"/>
          <w:numId w:val="90"/>
        </w:numPr>
      </w:pPr>
      <w:r>
        <w:rPr/>
        <w:t>The eudicot cotyledons store all the nutrients the embryo needs.</w:t>
      </w:r>
    </w:p>
    <w:p>
      <w:pPr>
        <w:pStyle w:val="Bullet"/>
        <w:numPr>
          <w:ilvl w:val="1"/>
          <w:numId w:val="90"/>
        </w:numPr>
      </w:pPr>
      <w:r>
        <w:rPr/>
        <w:t>The endosperm is taken up by the two cotyledons.</w:t>
      </w:r>
    </w:p>
    <w:p>
      <w:pPr>
        <w:pStyle w:val="Slideheading"/>
      </w:pPr>
      <w:bookmarkStart w:id="30" w:name="s272026"/>
      <w:r>
        <w:rPr>
          <w:rStyle w:val="Slidecode"/>
          <w:b/>
        </w:rPr>
        <w:t>27.2.26</w:t>
      </w:r>
      <w:r>
        <w:rPr>
          <w:b/>
        </w:rPr>
        <w:t xml:space="preserve"> Monocot Versus Eudicot</w:t>
      </w:r>
      <w:bookmarkEnd w:id="30"/>
    </w:p>
    <w:p>
      <w:pPr>
        <w:pStyle w:val="Figure"/>
      </w:pPr>
      <w:r>
        <w:rPr>
          <w:i/>
        </w:rPr>
        <w:t xml:space="preserve">Fig: </w:t>
      </w:r>
      <w:r>
        <w:rPr/>
        <w:t>A) A longitudinally sectioned diagram shows a monocot embryo seed coat, leaf-like plumule and hypocotyl, radicle tip and cotyledon. B) A longitudinally sectioned diagram shows an external pericarp layer, inner endosperm, segments of coleoptile, leaf-like cotyledon, plumule, curved segments of radicle and elongated coleorhiza.</w:t>
      </w:r>
    </w:p>
    <w:p>
      <w:pPr>
        <w:pStyle w:val="Correction"/>
      </w:pPr>
      <w:r>
        <w:rPr>
          <w:b/>
          <w:i/>
        </w:rPr>
        <w:t xml:space="preserve">Textbook: </w:t>
      </w:r>
      <w:r>
        <w:rPr/>
        <w:t>Part A is a bean seed, a eudicot (textbook Fig. 27.8a), not a monocot; part B is a corn kernel, a monocot.</w:t>
      </w:r>
    </w:p>
    <w:p>
      <w:pPr>
        <w:pStyle w:val="Sectionheading"/>
      </w:pPr>
      <w:r>
        <w:rPr/>
        <w:t>27.3 Fruit Types and Seed Dispersal</w:t>
      </w:r>
    </w:p>
    <w:p>
      <w:pPr>
        <w:pStyle w:val="Pointer"/>
      </w:pPr>
      <w:r>
        <w:rPr/>
        <w:t xml:space="preserve">Quick guide for this section: page </w:t>
      </w:r>
      <w:r>
        <w:fldChar w:fldCharType="begin"/>
      </w:r>
      <w:r>
        <w:instrText xml:space="preserve"> PAGEREF g273 \h </w:instrText>
      </w:r>
      <w:r>
        <w:fldChar w:fldCharType="separate"/>
      </w:r>
      <w:r>
        <w:t>3</w:t>
      </w:r>
      <w:r>
        <w:fldChar w:fldCharType="end"/>
      </w:r>
    </w:p>
    <w:p>
      <w:pPr>
        <w:pStyle w:val="Slideheading"/>
      </w:pPr>
      <w:bookmarkStart w:id="31" w:name="s273027"/>
      <w:r>
        <w:rPr>
          <w:rStyle w:val="Slidecode"/>
          <w:b/>
        </w:rPr>
        <w:t>27.3.27</w:t>
      </w:r>
      <w:bookmarkEnd w:id="31"/>
    </w:p>
    <w:p>
      <w:pPr>
        <w:pStyle w:val="Bullet"/>
        <w:numPr>
          <w:ilvl w:val="0"/>
          <w:numId w:val="90"/>
        </w:numPr>
      </w:pPr>
      <w:r>
        <w:rPr/>
        <w:t>A fruit is a mature ovary.</w:t>
      </w:r>
    </w:p>
    <w:p>
      <w:pPr>
        <w:pStyle w:val="Bullet"/>
        <w:numPr>
          <w:ilvl w:val="0"/>
          <w:numId w:val="90"/>
        </w:numPr>
      </w:pPr>
      <w:r>
        <w:rPr/>
        <w:t>Simple Fruits</w:t>
      </w:r>
    </w:p>
    <w:p>
      <w:pPr>
        <w:pStyle w:val="Bullet"/>
        <w:numPr>
          <w:ilvl w:val="1"/>
          <w:numId w:val="90"/>
        </w:numPr>
      </w:pPr>
      <w:r>
        <w:rPr/>
        <w:t>Simple fruits are derived from a single ovary with one or several chambers.</w:t>
      </w:r>
    </w:p>
    <w:p>
      <w:pPr>
        <w:pStyle w:val="Bullet"/>
        <w:numPr>
          <w:ilvl w:val="0"/>
          <w:numId w:val="90"/>
        </w:numPr>
      </w:pPr>
      <w:r>
        <w:rPr/>
        <w:t>Compound fruits develop from several groups of ovaries.</w:t>
      </w:r>
    </w:p>
    <w:p>
      <w:pPr>
        <w:pStyle w:val="Bullet"/>
        <w:numPr>
          <w:ilvl w:val="1"/>
          <w:numId w:val="90"/>
        </w:numPr>
      </w:pPr>
      <w:r>
        <w:rPr/>
        <w:t>Aggregate Fruits</w:t>
      </w:r>
    </w:p>
    <w:p>
      <w:pPr>
        <w:pStyle w:val="Bullet"/>
        <w:numPr>
          <w:ilvl w:val="2"/>
          <w:numId w:val="90"/>
        </w:numPr>
      </w:pPr>
      <w:r>
        <w:rPr/>
        <w:t>Ovaries are from a single flower one receptacle.</w:t>
      </w:r>
    </w:p>
    <w:p>
      <w:pPr>
        <w:pStyle w:val="Bullet"/>
        <w:numPr>
          <w:ilvl w:val="2"/>
          <w:numId w:val="90"/>
        </w:numPr>
      </w:pPr>
      <w:r>
        <w:rPr/>
        <w:t>Blackberry</w:t>
      </w:r>
    </w:p>
    <w:p>
      <w:pPr>
        <w:pStyle w:val="Bullet"/>
        <w:numPr>
          <w:ilvl w:val="1"/>
          <w:numId w:val="90"/>
        </w:numPr>
      </w:pPr>
      <w:r>
        <w:rPr/>
        <w:t>Multiple Fruits</w:t>
      </w:r>
    </w:p>
    <w:p>
      <w:pPr>
        <w:pStyle w:val="Bullet"/>
        <w:numPr>
          <w:ilvl w:val="2"/>
          <w:numId w:val="90"/>
        </w:numPr>
      </w:pPr>
      <w:r>
        <w:rPr/>
        <w:t>Ovaries are from separate flowers clustered together.</w:t>
      </w:r>
    </w:p>
    <w:p>
      <w:pPr>
        <w:pStyle w:val="Bullet"/>
        <w:numPr>
          <w:ilvl w:val="2"/>
          <w:numId w:val="90"/>
        </w:numPr>
      </w:pPr>
      <w:r>
        <w:rPr/>
        <w:t>Pineapple</w:t>
      </w:r>
    </w:p>
    <w:p>
      <w:pPr>
        <w:pStyle w:val="Slideheading"/>
      </w:pPr>
      <w:bookmarkStart w:id="32" w:name="s273028"/>
      <w:r>
        <w:rPr>
          <w:rStyle w:val="Slidecode"/>
          <w:b/>
        </w:rPr>
        <w:t>27.3.28</w:t>
      </w:r>
      <w:r>
        <w:rPr>
          <w:b/>
        </w:rPr>
        <w:t xml:space="preserve"> Fruit Development</w:t>
      </w:r>
      <w:bookmarkEnd w:id="32"/>
    </w:p>
    <w:p>
      <w:pPr>
        <w:pStyle w:val="Bullet"/>
        <w:numPr>
          <w:ilvl w:val="0"/>
          <w:numId w:val="90"/>
        </w:numPr>
      </w:pPr>
      <w:r>
        <w:rPr/>
        <w:t>The ovary wall thickens to become the pericarp, which can have three layers.</w:t>
      </w:r>
    </w:p>
    <w:p>
      <w:pPr>
        <w:pStyle w:val="Bullet"/>
        <w:numPr>
          <w:ilvl w:val="1"/>
          <w:numId w:val="90"/>
        </w:numPr>
      </w:pPr>
      <w:r>
        <w:rPr/>
        <w:t>The exocarp forms the outermost skin.</w:t>
      </w:r>
    </w:p>
    <w:p>
      <w:pPr>
        <w:pStyle w:val="Bullet"/>
        <w:numPr>
          <w:ilvl w:val="1"/>
          <w:numId w:val="90"/>
        </w:numPr>
      </w:pPr>
      <w:r>
        <w:rPr/>
        <w:t>The mesocarp is the fleshy tissue between the exocarp and the endocarp.</w:t>
      </w:r>
    </w:p>
    <w:p>
      <w:pPr>
        <w:pStyle w:val="Bullet"/>
        <w:numPr>
          <w:ilvl w:val="1"/>
          <w:numId w:val="90"/>
        </w:numPr>
      </w:pPr>
      <w:r>
        <w:rPr/>
        <w:t>The endocarp is the boundary around the seeds.</w:t>
      </w:r>
    </w:p>
    <w:p>
      <w:pPr>
        <w:pStyle w:val="Slideheading"/>
      </w:pPr>
      <w:bookmarkStart w:id="33" w:name="s273029"/>
      <w:r>
        <w:rPr>
          <w:rStyle w:val="Slidecode"/>
          <w:b/>
        </w:rPr>
        <w:t>27.3.29</w:t>
      </w:r>
      <w:r>
        <w:rPr>
          <w:b/>
        </w:rPr>
        <w:t xml:space="preserve"> Fruit Types</w:t>
      </w:r>
      <w:bookmarkEnd w:id="33"/>
    </w:p>
    <w:p>
      <w:pPr>
        <w:pStyle w:val="Bullet"/>
        <w:numPr>
          <w:ilvl w:val="0"/>
          <w:numId w:val="90"/>
        </w:numPr>
      </w:pPr>
      <w:r>
        <w:rPr/>
        <w:t>In dry fruits, the pericarp is paper, leathery, or woody when the fruit is mature.</w:t>
      </w:r>
    </w:p>
    <w:p>
      <w:pPr>
        <w:pStyle w:val="Bullet"/>
        <w:numPr>
          <w:ilvl w:val="1"/>
          <w:numId w:val="90"/>
        </w:numPr>
      </w:pPr>
      <w:r>
        <w:rPr/>
        <w:t>Dehiscent – The fruit splits open when ripe</w:t>
      </w:r>
    </w:p>
    <w:p>
      <w:pPr>
        <w:pStyle w:val="Bullet"/>
        <w:numPr>
          <w:ilvl w:val="2"/>
          <w:numId w:val="90"/>
        </w:numPr>
      </w:pPr>
      <w:r>
        <w:rPr/>
        <w:t>Legumes</w:t>
      </w:r>
    </w:p>
    <w:p>
      <w:pPr>
        <w:pStyle w:val="Bullet"/>
        <w:numPr>
          <w:ilvl w:val="1"/>
          <w:numId w:val="90"/>
        </w:numPr>
      </w:pPr>
      <w:r>
        <w:rPr/>
        <w:t>Indehiscent – The fruit does not split open when ripe</w:t>
      </w:r>
    </w:p>
    <w:p>
      <w:pPr>
        <w:pStyle w:val="Bullet"/>
        <w:numPr>
          <w:ilvl w:val="2"/>
          <w:numId w:val="90"/>
        </w:numPr>
      </w:pPr>
      <w:r>
        <w:rPr/>
        <w:t>Grains</w:t>
      </w:r>
    </w:p>
    <w:p>
      <w:pPr>
        <w:pStyle w:val="Slideheading"/>
      </w:pPr>
      <w:bookmarkStart w:id="34" w:name="s273030"/>
      <w:r>
        <w:rPr>
          <w:rStyle w:val="Slidecode"/>
          <w:b/>
        </w:rPr>
        <w:t>27.3.30</w:t>
      </w:r>
      <w:r>
        <w:rPr>
          <w:b/>
        </w:rPr>
        <w:t xml:space="preserve"> Fruits</w:t>
      </w:r>
      <w:bookmarkEnd w:id="34"/>
    </w:p>
    <w:p>
      <w:pPr>
        <w:pStyle w:val="Figure"/>
      </w:pPr>
      <w:r>
        <w:rPr>
          <w:i/>
        </w:rPr>
        <w:t xml:space="preserve">Fig: </w:t>
      </w:r>
      <w:r>
        <w:rPr/>
        <w:t>A. A drupe is a fleshy fruit with a pit containing a single seed produced from a simple ovary. B. A berry is a fleshy fruit having seeds and pulp produced from a compound ovary. C. a legume is a dry dehiscent fruit produced from a single ovary. D. A samara is a dry indehiscent fruit produced from a simple ovary. E. An aggregate fruit contains many fleshy fruits produced from simple ovaries of the same flower. F. A multiple fruit contains many fused fruits produced from simple ovaries of individual flowers.</w:t>
      </w:r>
    </w:p>
    <w:p>
      <w:pPr>
        <w:pStyle w:val="Slideheading"/>
      </w:pPr>
      <w:bookmarkStart w:id="35" w:name="s273031"/>
      <w:r>
        <w:rPr>
          <w:rStyle w:val="Slidecode"/>
          <w:b/>
        </w:rPr>
        <w:t>27.3.31</w:t>
      </w:r>
      <w:r>
        <w:rPr>
          <w:b/>
        </w:rPr>
        <w:t xml:space="preserve"> Dispersal of Fruits</w:t>
      </w:r>
      <w:bookmarkEnd w:id="35"/>
    </w:p>
    <w:p>
      <w:pPr>
        <w:pStyle w:val="Bullet"/>
        <w:numPr>
          <w:ilvl w:val="0"/>
          <w:numId w:val="90"/>
        </w:numPr>
      </w:pPr>
      <w:r>
        <w:rPr/>
        <w:t>Many dry fruits are dispersed by wind.</w:t>
      </w:r>
    </w:p>
    <w:p>
      <w:pPr>
        <w:pStyle w:val="Bullet"/>
        <w:numPr>
          <w:ilvl w:val="1"/>
          <w:numId w:val="90"/>
        </w:numPr>
      </w:pPr>
      <w:r>
        <w:rPr/>
        <w:t>Woolly hairs, plumes, wings</w:t>
      </w:r>
    </w:p>
    <w:p>
      <w:pPr>
        <w:pStyle w:val="Bullet"/>
        <w:numPr>
          <w:ilvl w:val="0"/>
          <w:numId w:val="90"/>
        </w:numPr>
      </w:pPr>
      <w:r>
        <w:rPr/>
        <w:t>Many fruits attract animals and provide them with food.</w:t>
      </w:r>
    </w:p>
    <w:p>
      <w:pPr>
        <w:pStyle w:val="Bullet"/>
        <w:numPr>
          <w:ilvl w:val="1"/>
          <w:numId w:val="90"/>
        </w:numPr>
      </w:pPr>
      <w:r>
        <w:rPr/>
        <w:t>Peaches, cherries, tomatoes</w:t>
      </w:r>
    </w:p>
    <w:p>
      <w:pPr>
        <w:pStyle w:val="Bullet"/>
        <w:numPr>
          <w:ilvl w:val="0"/>
          <w:numId w:val="90"/>
        </w:numPr>
      </w:pPr>
      <w:r>
        <w:rPr/>
        <w:t>Hooks and spines attach a dry fruit to animal fur and human clothing.</w:t>
      </w:r>
    </w:p>
    <w:p>
      <w:pPr>
        <w:pStyle w:val="Bullet"/>
        <w:numPr>
          <w:ilvl w:val="0"/>
          <w:numId w:val="90"/>
        </w:numPr>
      </w:pPr>
      <w:r>
        <w:rPr/>
        <w:t>Plants with dehiscent fruits disperse their seeds by forced ejection.</w:t>
      </w:r>
    </w:p>
    <w:p>
      <w:pPr>
        <w:pStyle w:val="Slideheading"/>
      </w:pPr>
      <w:bookmarkStart w:id="36" w:name="s273032"/>
      <w:r>
        <w:rPr>
          <w:rStyle w:val="Slidecode"/>
          <w:b/>
        </w:rPr>
        <w:t>27.3.32</w:t>
      </w:r>
      <w:r>
        <w:rPr>
          <w:b/>
        </w:rPr>
        <w:t xml:space="preserve"> Methods of Fruit and Seed Dispersal</w:t>
      </w:r>
      <w:bookmarkEnd w:id="36"/>
    </w:p>
    <w:p>
      <w:pPr>
        <w:pStyle w:val="Figure"/>
      </w:pPr>
      <w:r>
        <w:rPr>
          <w:i/>
        </w:rPr>
        <w:t xml:space="preserve">Fig: </w:t>
      </w:r>
      <w:r>
        <w:rPr/>
        <w:t>They are: 1. Dandelion fruits float away on air currents. 2. A bird eating fleshy fruits. 3. Burdock, a dry fruit, clinged to the fur of a dog. 4. A split open dry pod, forcibly ejecting its seeds.</w:t>
      </w:r>
    </w:p>
    <w:p>
      <w:pPr>
        <w:pStyle w:val="Slideheading"/>
      </w:pPr>
      <w:bookmarkStart w:id="37" w:name="s273033"/>
      <w:r>
        <w:rPr>
          <w:rStyle w:val="Slidecode"/>
          <w:b/>
        </w:rPr>
        <w:t>27.3.33</w:t>
      </w:r>
      <w:r>
        <w:rPr>
          <w:b/>
        </w:rPr>
        <w:t xml:space="preserve"> Seed Germination</w:t>
      </w:r>
      <w:bookmarkEnd w:id="37"/>
    </w:p>
    <w:p>
      <w:pPr>
        <w:pStyle w:val="Bullet"/>
        <w:numPr>
          <w:ilvl w:val="0"/>
          <w:numId w:val="90"/>
        </w:numPr>
      </w:pPr>
      <w:r>
        <w:rPr/>
        <w:t>When seed germination occurs, the embryo resumes growth and metabolic activity.</w:t>
      </w:r>
    </w:p>
    <w:p>
      <w:pPr>
        <w:pStyle w:val="Bullet"/>
        <w:numPr>
          <w:ilvl w:val="0"/>
          <w:numId w:val="90"/>
        </w:numPr>
      </w:pPr>
      <w:r>
        <w:rPr/>
        <w:t>Length of time seeds retain their viability is quite variable.</w:t>
      </w:r>
    </w:p>
    <w:p>
      <w:pPr>
        <w:pStyle w:val="Bullet"/>
        <w:numPr>
          <w:ilvl w:val="0"/>
          <w:numId w:val="90"/>
        </w:numPr>
      </w:pPr>
      <w:r>
        <w:rPr/>
        <w:t>Some seeds do not germinate until they have been through a dormant period.</w:t>
      </w:r>
    </w:p>
    <w:p>
      <w:pPr>
        <w:pStyle w:val="Bullet"/>
        <w:numPr>
          <w:ilvl w:val="1"/>
          <w:numId w:val="90"/>
        </w:numPr>
      </w:pPr>
      <w:r>
        <w:rPr/>
        <w:t>No growth occurs</w:t>
      </w:r>
    </w:p>
    <w:p>
      <w:pPr>
        <w:pStyle w:val="Bullet"/>
        <w:numPr>
          <w:ilvl w:val="2"/>
          <w:numId w:val="90"/>
        </w:numPr>
      </w:pPr>
      <w:r>
        <w:rPr/>
        <w:t>Temperate zones – Cold weather breaks dormancy</w:t>
      </w:r>
    </w:p>
    <w:p>
      <w:pPr>
        <w:pStyle w:val="Bullet"/>
        <w:numPr>
          <w:ilvl w:val="2"/>
          <w:numId w:val="90"/>
        </w:numPr>
      </w:pPr>
      <w:r>
        <w:rPr/>
        <w:t>Fleshy fruits contain inhibitors to prevent germination when the fruit is on the plant.</w:t>
      </w:r>
    </w:p>
    <w:p>
      <w:pPr>
        <w:pStyle w:val="Slideheading"/>
      </w:pPr>
      <w:bookmarkStart w:id="38" w:name="s273034"/>
      <w:r>
        <w:rPr>
          <w:rStyle w:val="Slidecode"/>
          <w:b/>
        </w:rPr>
        <w:t>27.3.34</w:t>
      </w:r>
      <w:r>
        <w:rPr>
          <w:b/>
        </w:rPr>
        <w:t xml:space="preserve"> Germination Requirements</w:t>
      </w:r>
      <w:bookmarkEnd w:id="38"/>
    </w:p>
    <w:p>
      <w:pPr>
        <w:pStyle w:val="Bullet"/>
        <w:numPr>
          <w:ilvl w:val="0"/>
          <w:numId w:val="90"/>
        </w:numPr>
      </w:pPr>
      <w:r>
        <w:rPr/>
        <w:t>Availability of oxygen for metabolic needs</w:t>
      </w:r>
    </w:p>
    <w:p>
      <w:pPr>
        <w:pStyle w:val="Bullet"/>
        <w:numPr>
          <w:ilvl w:val="0"/>
          <w:numId w:val="90"/>
        </w:numPr>
      </w:pPr>
      <w:r>
        <w:rPr/>
        <w:t>Adequate warmth for enzyme activity</w:t>
      </w:r>
    </w:p>
    <w:p>
      <w:pPr>
        <w:pStyle w:val="Bullet"/>
        <w:numPr>
          <w:ilvl w:val="0"/>
          <w:numId w:val="90"/>
        </w:numPr>
      </w:pPr>
      <w:r>
        <w:rPr/>
        <w:t>Adequate water for hydration of cells</w:t>
      </w:r>
    </w:p>
    <w:p>
      <w:pPr>
        <w:pStyle w:val="Slideheading"/>
      </w:pPr>
      <w:bookmarkStart w:id="39" w:name="s273035"/>
      <w:r>
        <w:rPr>
          <w:rStyle w:val="Slidecode"/>
          <w:b/>
        </w:rPr>
        <w:t>27.3.35</w:t>
      </w:r>
      <w:r>
        <w:rPr>
          <w:b/>
        </w:rPr>
        <w:t xml:space="preserve"> Eudicot and Monocot Seed Germination</w:t>
      </w:r>
      <w:bookmarkEnd w:id="39"/>
    </w:p>
    <w:p>
      <w:pPr>
        <w:pStyle w:val="Bullet"/>
        <w:numPr>
          <w:ilvl w:val="0"/>
          <w:numId w:val="90"/>
        </w:numPr>
      </w:pPr>
      <w:r>
        <w:rPr/>
        <w:t>Bean germination and growth</w:t>
      </w:r>
    </w:p>
    <w:p>
      <w:pPr>
        <w:pStyle w:val="Bullet"/>
        <w:numPr>
          <w:ilvl w:val="0"/>
          <w:numId w:val="90"/>
        </w:numPr>
      </w:pPr>
      <w:r>
        <w:rPr/>
        <w:t>Corn germination and growth</w:t>
      </w:r>
    </w:p>
    <w:p>
      <w:pPr>
        <w:pStyle w:val="Figure"/>
      </w:pPr>
      <w:r>
        <w:rPr>
          <w:i/>
        </w:rPr>
        <w:t xml:space="preserve">Fig: </w:t>
      </w:r>
      <w:r>
        <w:rPr/>
        <w:t>A) Bean seed (with two cotyledons): Diagram shows leaf shaped plumule and hypocotyl, radicle, external seed coat and internal cotyledon. It shows four stages of bean germination and growth: 1. Seed coat appears. 2. Hypocotyl and primary root appears. 3. First true leaves (primary leaves) and cotyledons (two) appears. 4. Epicotyl withered cotyledons, hypocotyl, secondary root and primary root appears. B) Corn seed (with first leaf, coleoptile and primary root): Diagram shows an external pericarp layer, inner endosperm, inside a seed coat, one cotyledon with segments of coleoptile, plumule, curved segments of radicle and elongated coleorhiza. It shows three stages of corn germination and growth: 1. Coleoptile, radicle and coleorhiza appears. 2. First leaf, coleoptile, adventitious root and primary root appears. 3. True leaf, prop root and primary root appears.</w:t>
      </w:r>
    </w:p>
    <w:p>
      <w:pPr>
        <w:pStyle w:val="Sectionheading"/>
      </w:pPr>
      <w:r>
        <w:rPr/>
        <w:t>27.4 Asexual Reproductive Strategies</w:t>
      </w:r>
    </w:p>
    <w:p>
      <w:pPr>
        <w:pStyle w:val="Pointer"/>
      </w:pPr>
      <w:r>
        <w:rPr/>
        <w:t xml:space="preserve">Quick guide for this section: page </w:t>
      </w:r>
      <w:r>
        <w:fldChar w:fldCharType="begin"/>
      </w:r>
      <w:r>
        <w:instrText xml:space="preserve"> PAGEREF g274 \h </w:instrText>
      </w:r>
      <w:r>
        <w:fldChar w:fldCharType="separate"/>
      </w:r>
      <w:r>
        <w:t>3</w:t>
      </w:r>
      <w:r>
        <w:fldChar w:fldCharType="end"/>
      </w:r>
    </w:p>
    <w:p>
      <w:pPr>
        <w:pStyle w:val="Slideheading"/>
      </w:pPr>
      <w:bookmarkStart w:id="40" w:name="s274036"/>
      <w:r>
        <w:rPr>
          <w:rStyle w:val="Slidecode"/>
          <w:b/>
        </w:rPr>
        <w:t>27.4.36</w:t>
      </w:r>
      <w:bookmarkEnd w:id="40"/>
    </w:p>
    <w:p>
      <w:pPr>
        <w:pStyle w:val="Bullet"/>
        <w:numPr>
          <w:ilvl w:val="0"/>
          <w:numId w:val="90"/>
        </w:numPr>
      </w:pPr>
      <w:r>
        <w:rPr/>
        <w:t>Plants can reproduce asexually with the use of:</w:t>
      </w:r>
    </w:p>
    <w:p>
      <w:pPr>
        <w:pStyle w:val="Bullet"/>
        <w:numPr>
          <w:ilvl w:val="1"/>
          <w:numId w:val="90"/>
        </w:numPr>
      </w:pPr>
      <w:r>
        <w:rPr/>
        <w:t>Stolons – Horizontal stems that run aboveground</w:t>
      </w:r>
    </w:p>
    <w:p>
      <w:pPr>
        <w:pStyle w:val="Bullet"/>
        <w:numPr>
          <w:ilvl w:val="1"/>
          <w:numId w:val="90"/>
        </w:numPr>
      </w:pPr>
      <w:r>
        <w:rPr/>
        <w:t>Rhizomes – Underground stems that produce new plants asexually</w:t>
      </w:r>
    </w:p>
    <w:p>
      <w:pPr>
        <w:pStyle w:val="Bullet"/>
        <w:numPr>
          <w:ilvl w:val="1"/>
          <w:numId w:val="90"/>
        </w:numPr>
      </w:pPr>
      <w:r>
        <w:rPr/>
        <w:t>Nodes of stems are regions where new growth can occur.</w:t>
      </w:r>
    </w:p>
    <w:p>
      <w:pPr>
        <w:pStyle w:val="Bullet"/>
        <w:numPr>
          <w:ilvl w:val="2"/>
          <w:numId w:val="90"/>
        </w:numPr>
      </w:pPr>
      <w:r>
        <w:rPr/>
        <w:t>New plants arise at the nodes of stolons and rhizomes.</w:t>
      </w:r>
    </w:p>
    <w:p>
      <w:pPr>
        <w:pStyle w:val="Bullet"/>
        <w:numPr>
          <w:ilvl w:val="2"/>
          <w:numId w:val="90"/>
        </w:numPr>
      </w:pPr>
      <w:r>
        <w:rPr/>
        <w:t>The “eyes” of white potatoes are buds that can produce a new plant if planted with a portion of the tuber (rhizome).</w:t>
      </w:r>
    </w:p>
    <w:p>
      <w:pPr>
        <w:pStyle w:val="Slideheading"/>
      </w:pPr>
      <w:bookmarkStart w:id="41" w:name="s274037"/>
      <w:r>
        <w:rPr>
          <w:rStyle w:val="Slidecode"/>
          <w:b/>
        </w:rPr>
        <w:t>27.4.37</w:t>
      </w:r>
      <w:r>
        <w:rPr>
          <w:b/>
        </w:rPr>
        <w:t xml:space="preserve"> Asexual Reproduction in Plants</w:t>
      </w:r>
      <w:bookmarkEnd w:id="41"/>
    </w:p>
    <w:p>
      <w:pPr>
        <w:pStyle w:val="Figure"/>
      </w:pPr>
      <w:r>
        <w:rPr>
          <w:i/>
        </w:rPr>
        <w:t xml:space="preserve">Fig: </w:t>
      </w:r>
      <w:r>
        <w:rPr/>
        <w:t>Asexual reproduction in strawberry plants, Fragaria, as stolons grow from a parent plant and give rise to new plants at nodes.</w:t>
      </w:r>
    </w:p>
    <w:p>
      <w:pPr>
        <w:pStyle w:val="Slideheading"/>
      </w:pPr>
      <w:bookmarkStart w:id="42" w:name="s274038"/>
      <w:r>
        <w:rPr>
          <w:rStyle w:val="Slidecode"/>
          <w:b/>
        </w:rPr>
        <w:t>27.4.38</w:t>
      </w:r>
      <w:r>
        <w:rPr>
          <w:b/>
        </w:rPr>
        <w:t xml:space="preserve"> Tissue Culture of Plants</w:t>
      </w:r>
      <w:bookmarkEnd w:id="42"/>
    </w:p>
    <w:p>
      <w:pPr>
        <w:pStyle w:val="Bullet"/>
        <w:numPr>
          <w:ilvl w:val="0"/>
          <w:numId w:val="90"/>
        </w:numPr>
      </w:pPr>
      <w:r>
        <w:rPr/>
        <w:t>Tissue culture is the growth of a tissue in an artificial liquid or solid culture medium.</w:t>
      </w:r>
    </w:p>
    <w:p>
      <w:pPr>
        <w:pStyle w:val="Bullet"/>
        <w:numPr>
          <w:ilvl w:val="1"/>
          <w:numId w:val="90"/>
        </w:numPr>
      </w:pPr>
      <w:r>
        <w:rPr/>
        <w:t>Many plant cells are totipotent.</w:t>
      </w:r>
    </w:p>
    <w:p>
      <w:pPr>
        <w:pStyle w:val="Bullet"/>
        <w:numPr>
          <w:ilvl w:val="2"/>
          <w:numId w:val="90"/>
        </w:numPr>
      </w:pPr>
      <w:r>
        <w:rPr/>
        <w:t>Each has the genetic capability of becoming an entire plant</w:t>
      </w:r>
    </w:p>
    <w:p>
      <w:pPr>
        <w:pStyle w:val="Slideheading"/>
      </w:pPr>
      <w:bookmarkStart w:id="43" w:name="s274039"/>
      <w:r>
        <w:rPr>
          <w:rStyle w:val="Slidecode"/>
          <w:b/>
        </w:rPr>
        <w:t>27.4.39</w:t>
      </w:r>
      <w:r>
        <w:rPr>
          <w:b/>
        </w:rPr>
        <w:t xml:space="preserve"> Asexual Reproduction Through Tissue Culture</w:t>
      </w:r>
      <w:bookmarkEnd w:id="43"/>
    </w:p>
    <w:p>
      <w:pPr>
        <w:pStyle w:val="Figure"/>
      </w:pPr>
      <w:r>
        <w:rPr>
          <w:i/>
        </w:rPr>
        <w:t xml:space="preserve">Fig: </w:t>
      </w:r>
      <w:r>
        <w:rPr/>
        <w:t>a. A conical flask containing medium shows a meristem tissue placed on the top. b. From the callus, organogenesis takes place and leaves or roots develop. c. The callus develops into a plantlet. d. Plantlets can be stored in a sterile container.</w:t>
      </w:r>
    </w:p>
    <w:p>
      <w:pPr>
        <w:pStyle w:val="Slideheading"/>
      </w:pPr>
      <w:bookmarkStart w:id="44" w:name="s274040"/>
      <w:r>
        <w:rPr>
          <w:rStyle w:val="Slidecode"/>
          <w:b/>
        </w:rPr>
        <w:t>27.4.40</w:t>
      </w:r>
      <w:r>
        <w:rPr>
          <w:b/>
        </w:rPr>
        <w:t xml:space="preserve"> Tissue Culture and Cell Suspension Culture</w:t>
      </w:r>
      <w:bookmarkEnd w:id="44"/>
    </w:p>
    <w:p>
      <w:pPr>
        <w:pStyle w:val="Bullet"/>
        <w:numPr>
          <w:ilvl w:val="0"/>
          <w:numId w:val="90"/>
        </w:numPr>
      </w:pPr>
      <w:r>
        <w:rPr/>
        <w:t>Meristem tissue</w:t>
      </w:r>
    </w:p>
    <w:p>
      <w:pPr>
        <w:pStyle w:val="Bullet"/>
        <w:numPr>
          <w:ilvl w:val="1"/>
          <w:numId w:val="90"/>
        </w:numPr>
      </w:pPr>
      <w:r>
        <w:rPr/>
        <w:t>Results in clonal plants with identical traits</w:t>
      </w:r>
    </w:p>
    <w:p>
      <w:pPr>
        <w:pStyle w:val="Bullet"/>
        <w:numPr>
          <w:ilvl w:val="1"/>
          <w:numId w:val="90"/>
        </w:numPr>
      </w:pPr>
      <w:r>
        <w:rPr/>
        <w:t>Grown in medium containing auxin, cytokinins, and nutrients</w:t>
      </w:r>
    </w:p>
    <w:p>
      <w:pPr>
        <w:pStyle w:val="Bullet"/>
        <w:numPr>
          <w:ilvl w:val="1"/>
          <w:numId w:val="90"/>
        </w:numPr>
      </w:pPr>
      <w:r>
        <w:rPr/>
        <w:t>Undifferentiated cells called a callus form first.</w:t>
      </w:r>
    </w:p>
    <w:p>
      <w:pPr>
        <w:pStyle w:val="Bullet"/>
        <w:numPr>
          <w:ilvl w:val="1"/>
          <w:numId w:val="90"/>
        </w:numPr>
      </w:pPr>
      <w:r>
        <w:rPr/>
        <w:t>Organogenesis results and initiates root and shoot formation.</w:t>
      </w:r>
    </w:p>
    <w:p>
      <w:pPr>
        <w:pStyle w:val="Bullet"/>
        <w:numPr>
          <w:ilvl w:val="1"/>
          <w:numId w:val="90"/>
        </w:numPr>
      </w:pPr>
      <w:r>
        <w:rPr/>
        <w:t>Finally, a plantlet is formed.</w:t>
      </w:r>
    </w:p>
    <w:p>
      <w:pPr>
        <w:pStyle w:val="Bullet"/>
        <w:numPr>
          <w:ilvl w:val="0"/>
          <w:numId w:val="90"/>
        </w:numPr>
      </w:pPr>
      <w:r>
        <w:rPr/>
        <w:t>Cell Suspension Culture</w:t>
      </w:r>
    </w:p>
    <w:p>
      <w:pPr>
        <w:pStyle w:val="Bullet"/>
        <w:numPr>
          <w:ilvl w:val="1"/>
          <w:numId w:val="90"/>
        </w:numPr>
      </w:pPr>
      <w:r>
        <w:rPr/>
        <w:t>Rapidly growing calluses are cut into small pieces and shaken into a liquid nutrient medium.</w:t>
      </w:r>
    </w:p>
    <w:p>
      <w:pPr>
        <w:pStyle w:val="Bullet"/>
        <w:numPr>
          <w:ilvl w:val="2"/>
          <w:numId w:val="90"/>
        </w:numPr>
      </w:pPr>
      <w:r>
        <w:rPr/>
        <w:t>Single cells or small clumps break off and form a suspension.</w:t>
      </w:r>
    </w:p>
    <w:p>
      <w:pPr>
        <w:pStyle w:val="Bullet"/>
        <w:numPr>
          <w:ilvl w:val="2"/>
          <w:numId w:val="90"/>
        </w:numPr>
      </w:pPr>
      <w:r>
        <w:rPr/>
        <w:t>Chemicals can be extracted from genetically modified plant cells.</w:t>
      </w:r>
    </w:p>
    <w:p>
      <w:pPr>
        <w:pStyle w:val="Bullet"/>
        <w:numPr>
          <w:ilvl w:val="2"/>
          <w:numId w:val="90"/>
        </w:numPr>
      </w:pPr>
      <w:r>
        <w:rPr/>
        <w:t>Digitalis species produce drugs used to treat heart disease.</w:t>
      </w:r>
    </w:p>
    <w:p>
      <w:pPr>
        <w:pStyle w:val="Bullet"/>
        <w:numPr>
          <w:ilvl w:val="2"/>
          <w:numId w:val="90"/>
        </w:numPr>
      </w:pPr>
      <w:r>
        <w:rPr/>
        <w:t>Avoids overcollection of wild plants from native environments</w:t>
      </w:r>
    </w:p>
    <w:p>
      <w:pPr>
        <w:pStyle w:val="Slideheading"/>
      </w:pPr>
      <w:bookmarkStart w:id="45" w:name="s274041"/>
      <w:r>
        <w:rPr>
          <w:rStyle w:val="Slidecode"/>
          <w:b/>
        </w:rPr>
        <w:t>27.4.41</w:t>
      </w:r>
      <w:r>
        <w:rPr>
          <w:b/>
        </w:rPr>
        <w:t xml:space="preserve"> Tissue Culture for Plant Conservation</w:t>
      </w:r>
      <w:bookmarkEnd w:id="45"/>
    </w:p>
    <w:p>
      <w:pPr>
        <w:pStyle w:val="Figure"/>
      </w:pPr>
      <w:r>
        <w:rPr>
          <w:i/>
        </w:rPr>
        <w:t xml:space="preserve">Fig: </w:t>
      </w:r>
      <w:r>
        <w:rPr/>
        <w:t>Close-up of ladyslipper orchid developed from tissue culture.</w:t>
      </w:r>
    </w:p>
    <w:p>
      <w:pPr>
        <w:pStyle w:val="Lookupheading"/>
      </w:pPr>
      <w:bookmarkStart w:id="46" w:name="lkLkTables"/>
      <w:r>
        <w:rPr>
          <w:rStyle w:val="Slidecode"/>
        </w:rPr>
        <w:t>Comparison tables</w:t>
      </w:r>
      <w:bookmarkEnd w:id="46"/>
    </w:p>
    <w:p>
      <w:pPr>
        <w:pStyle w:val="Tabletitle"/>
      </w:pPr>
      <w:r>
        <w:rPr>
          <w:b/>
        </w:rPr>
        <w:t>Male vs female gametophyte</w:t>
      </w:r>
      <w:r>
        <w:rPr/>
        <w:t xml:space="preserve"> 27.1.12–14, 27.1.17</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317"/>
        <w:gridCol w:w="1924"/>
        <w:gridCol w:w="2158"/>
      </w:tblGrid>
      <w:tr>
        <w:trPr>
          <w:cantSplit/>
          <w:tblHeader/>
        </w:trPr>
        <w:tc>
          <w:tcPr>
            <w:tcW w:type="dxa" w:w="1317"/>
          </w:tcPr>
          <w:p>
            <w:pPr>
              <w:pStyle w:val="Tabletext"/>
            </w:pPr>
            <w:r>
              <w:rPr>
                <w:b/>
              </w:rPr>
            </w:r>
          </w:p>
        </w:tc>
        <w:tc>
          <w:tcPr>
            <w:tcW w:type="dxa" w:w="1924"/>
          </w:tcPr>
          <w:p>
            <w:pPr>
              <w:pStyle w:val="Tabletext"/>
            </w:pPr>
            <w:r>
              <w:rPr>
                <w:b/>
              </w:rPr>
              <w:t>Male (pollen grain)</w:t>
            </w:r>
          </w:p>
        </w:tc>
        <w:tc>
          <w:tcPr>
            <w:tcW w:type="dxa" w:w="2158"/>
          </w:tcPr>
          <w:p>
            <w:pPr>
              <w:pStyle w:val="Tabletext"/>
            </w:pPr>
            <w:r>
              <w:rPr>
                <w:b/>
              </w:rPr>
              <w:t>Female (embryo sac)</w:t>
            </w:r>
          </w:p>
        </w:tc>
      </w:tr>
      <w:tr>
        <w:trPr>
          <w:cantSplit/>
        </w:trPr>
        <w:tc>
          <w:tcPr>
            <w:tcW w:type="dxa" w:w="1317"/>
          </w:tcPr>
          <w:p>
            <w:pPr>
              <w:pStyle w:val="Tabletext"/>
            </w:pPr>
            <w:r>
              <w:rPr/>
              <w:t>Where</w:t>
            </w:r>
          </w:p>
        </w:tc>
        <w:tc>
          <w:tcPr>
            <w:tcW w:type="dxa" w:w="1924"/>
          </w:tcPr>
          <w:p>
            <w:pPr>
              <w:pStyle w:val="Tabletext"/>
            </w:pPr>
            <w:r>
              <w:rPr/>
              <w:t>anther: 4 pollen sacs</w:t>
            </w:r>
          </w:p>
        </w:tc>
        <w:tc>
          <w:tcPr>
            <w:tcW w:type="dxa" w:w="2158"/>
          </w:tcPr>
          <w:p>
            <w:pPr>
              <w:pStyle w:val="Tabletext"/>
            </w:pPr>
            <w:r>
              <w:rPr/>
              <w:t>ovule, inside the ovary</w:t>
            </w:r>
          </w:p>
        </w:tc>
      </w:tr>
      <w:tr>
        <w:trPr>
          <w:cantSplit/>
        </w:trPr>
        <w:tc>
          <w:tcPr>
            <w:tcW w:type="dxa" w:w="1317"/>
          </w:tcPr>
          <w:p>
            <w:pPr>
              <w:pStyle w:val="Tabletext"/>
            </w:pPr>
            <w:r>
              <w:rPr/>
              <w:t>Meiosis</w:t>
            </w:r>
          </w:p>
        </w:tc>
        <w:tc>
          <w:tcPr>
            <w:tcW w:type="dxa" w:w="1924"/>
          </w:tcPr>
          <w:p>
            <w:pPr>
              <w:pStyle w:val="Tabletext"/>
            </w:pPr>
            <w:r>
              <w:rPr/>
              <w:t>microspore mother cell → 4 microspores</w:t>
            </w:r>
          </w:p>
        </w:tc>
        <w:tc>
          <w:tcPr>
            <w:tcW w:type="dxa" w:w="2158"/>
          </w:tcPr>
          <w:p>
            <w:pPr>
              <w:pStyle w:val="Tabletext"/>
            </w:pPr>
            <w:r>
              <w:rPr/>
              <w:t>megaspore mother cell → 4 megaspores; 3 nonfunctional</w:t>
            </w:r>
          </w:p>
        </w:tc>
      </w:tr>
      <w:tr>
        <w:trPr>
          <w:cantSplit/>
        </w:trPr>
        <w:tc>
          <w:tcPr>
            <w:tcW w:type="dxa" w:w="1317"/>
          </w:tcPr>
          <w:p>
            <w:pPr>
              <w:pStyle w:val="Tabletext"/>
            </w:pPr>
            <w:r>
              <w:rPr/>
              <w:t>Mitosis</w:t>
            </w:r>
          </w:p>
        </w:tc>
        <w:tc>
          <w:tcPr>
            <w:tcW w:type="dxa" w:w="1924"/>
          </w:tcPr>
          <w:p>
            <w:pPr>
              <w:pStyle w:val="Tabletext"/>
            </w:pPr>
            <w:r>
              <w:rPr/>
              <w:t>microspore → pollen grain (tube cell + generative cell); generative cell → 2 sperm</w:t>
            </w:r>
          </w:p>
        </w:tc>
        <w:tc>
          <w:tcPr>
            <w:tcW w:type="dxa" w:w="2158"/>
          </w:tcPr>
          <w:p>
            <w:pPr>
              <w:pStyle w:val="Tabletext"/>
            </w:pPr>
            <w:r>
              <w:rPr/>
              <w:t>functional megaspore → 8 nuclei</w:t>
            </w:r>
          </w:p>
        </w:tc>
      </w:tr>
      <w:tr>
        <w:trPr>
          <w:cantSplit/>
        </w:trPr>
        <w:tc>
          <w:tcPr>
            <w:tcW w:type="dxa" w:w="1317"/>
          </w:tcPr>
          <w:p>
            <w:pPr>
              <w:pStyle w:val="Tabletext"/>
            </w:pPr>
            <w:r>
              <w:rPr/>
              <w:t>Mature</w:t>
            </w:r>
          </w:p>
        </w:tc>
        <w:tc>
          <w:tcPr>
            <w:tcW w:type="dxa" w:w="1924"/>
          </w:tcPr>
          <w:p>
            <w:pPr>
              <w:pStyle w:val="Tabletext"/>
            </w:pPr>
            <w:r>
              <w:rPr/>
              <w:t>tube cell (grows the pollen tube) + 2 sperm</w:t>
            </w:r>
          </w:p>
        </w:tc>
        <w:tc>
          <w:tcPr>
            <w:tcW w:type="dxa" w:w="2158"/>
          </w:tcPr>
          <w:p>
            <w:pPr>
              <w:pStyle w:val="Tabletext"/>
            </w:pPr>
            <w:r>
              <w:rPr/>
              <w:t>egg + 2 synergids; central cell with 2 polar nuclei; 3 antipodal cells</w:t>
            </w:r>
          </w:p>
        </w:tc>
      </w:tr>
      <w:tr>
        <w:trPr>
          <w:cantSplit/>
        </w:trPr>
        <w:tc>
          <w:tcPr>
            <w:tcW w:type="dxa" w:w="1317"/>
          </w:tcPr>
          <w:p>
            <w:pPr>
              <w:pStyle w:val="Tabletext"/>
            </w:pPr>
            <w:r>
              <w:rPr/>
              <w:t>After fertilization</w:t>
            </w:r>
          </w:p>
        </w:tc>
        <w:tc>
          <w:tcPr>
            <w:tcW w:type="dxa" w:w="1924"/>
          </w:tcPr>
          <w:p>
            <w:pPr>
              <w:pStyle w:val="Tabletext"/>
            </w:pPr>
            <w:r>
              <w:rPr/>
              <w:t>–</w:t>
            </w:r>
          </w:p>
        </w:tc>
        <w:tc>
          <w:tcPr>
            <w:tcW w:type="dxa" w:w="2158"/>
          </w:tcPr>
          <w:p>
            <w:pPr>
              <w:pStyle w:val="Tabletext"/>
            </w:pPr>
            <w:r>
              <w:rPr/>
              <w:t>ovule → seed (integuments → seed coat); ovary → fruit</w:t>
            </w:r>
          </w:p>
        </w:tc>
      </w:tr>
    </w:tbl>
    <w:p>
      <w:pPr>
        <w:pStyle w:val="Tabletext"/>
      </w:pPr>
    </w:p>
    <w:p>
      <w:pPr>
        <w:pStyle w:val="Tabletitle"/>
      </w:pPr>
      <w:r>
        <w:rPr>
          <w:b/>
        </w:rPr>
        <w:t>Flower parts and terms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838"/>
        <w:gridCol w:w="3562"/>
      </w:tblGrid>
      <w:tr>
        <w:trPr>
          <w:cantSplit/>
          <w:tblHeader/>
        </w:trPr>
        <w:tc>
          <w:tcPr>
            <w:tcW w:type="dxa" w:w="1838"/>
          </w:tcPr>
          <w:p>
            <w:pPr>
              <w:pStyle w:val="Tabletext"/>
            </w:pPr>
            <w:r>
              <w:rPr>
                <w:b/>
              </w:rPr>
              <w:t>Term</w:t>
            </w:r>
          </w:p>
        </w:tc>
        <w:tc>
          <w:tcPr>
            <w:tcW w:type="dxa" w:w="3562"/>
          </w:tcPr>
          <w:p>
            <w:pPr>
              <w:pStyle w:val="Tabletext"/>
            </w:pPr>
            <w:r>
              <w:rPr>
                <w:b/>
              </w:rPr>
              <w:t>Meaning</w:t>
            </w:r>
          </w:p>
        </w:tc>
      </w:tr>
      <w:tr>
        <w:trPr>
          <w:cantSplit/>
        </w:trPr>
        <w:tc>
          <w:tcPr>
            <w:tcW w:type="dxa" w:w="1838"/>
          </w:tcPr>
          <w:p>
            <w:pPr>
              <w:pStyle w:val="Tabletext"/>
            </w:pPr>
            <w:r>
              <w:rPr/>
              <w:t>Peduncle / receptacle</w:t>
            </w:r>
          </w:p>
        </w:tc>
        <w:tc>
          <w:tcPr>
            <w:tcW w:type="dxa" w:w="3562"/>
          </w:tcPr>
          <w:p>
            <w:pPr>
              <w:pStyle w:val="Tabletext"/>
            </w:pPr>
            <w:r>
              <w:rPr/>
              <w:t>the flower stalk / where the four whorls attach (27.1.7–8)</w:t>
            </w:r>
          </w:p>
        </w:tc>
      </w:tr>
      <w:tr>
        <w:trPr>
          <w:cantSplit/>
        </w:trPr>
        <w:tc>
          <w:tcPr>
            <w:tcW w:type="dxa" w:w="1838"/>
          </w:tcPr>
          <w:p>
            <w:pPr>
              <w:pStyle w:val="Tabletext"/>
            </w:pPr>
            <w:r>
              <w:rPr/>
              <w:t>Sepals / petals</w:t>
            </w:r>
          </w:p>
        </w:tc>
        <w:tc>
          <w:tcPr>
            <w:tcW w:type="dxa" w:w="3562"/>
          </w:tcPr>
          <w:p>
            <w:pPr>
              <w:pStyle w:val="Tabletext"/>
            </w:pPr>
            <w:r>
              <w:rPr/>
              <w:t>protect the bud / attract pollinators (27.1.7)</w:t>
            </w:r>
          </w:p>
        </w:tc>
      </w:tr>
      <w:tr>
        <w:trPr>
          <w:cantSplit/>
        </w:trPr>
        <w:tc>
          <w:tcPr>
            <w:tcW w:type="dxa" w:w="1838"/>
          </w:tcPr>
          <w:p>
            <w:pPr>
              <w:pStyle w:val="Tabletext"/>
            </w:pPr>
            <w:r>
              <w:rPr/>
              <w:t>Stamen</w:t>
            </w:r>
          </w:p>
        </w:tc>
        <w:tc>
          <w:tcPr>
            <w:tcW w:type="dxa" w:w="3562"/>
          </w:tcPr>
          <w:p>
            <w:pPr>
              <w:pStyle w:val="Tabletext"/>
            </w:pPr>
            <w:r>
              <w:rPr/>
              <w:t>male: anther (saclike container) + filament (slender stalk) (27.1.7)</w:t>
            </w:r>
          </w:p>
        </w:tc>
      </w:tr>
      <w:tr>
        <w:trPr>
          <w:cantSplit/>
        </w:trPr>
        <w:tc>
          <w:tcPr>
            <w:tcW w:type="dxa" w:w="1838"/>
          </w:tcPr>
          <w:p>
            <w:pPr>
              <w:pStyle w:val="Tabletext"/>
            </w:pPr>
            <w:r>
              <w:rPr/>
              <w:t>Carpel</w:t>
            </w:r>
          </w:p>
        </w:tc>
        <w:tc>
          <w:tcPr>
            <w:tcW w:type="dxa" w:w="3562"/>
          </w:tcPr>
          <w:p>
            <w:pPr>
              <w:pStyle w:val="Tabletext"/>
            </w:pPr>
            <w:r>
              <w:rPr/>
              <w:t>female: stigma (sticky knob) + style (slender stalk) + ovary (enlarged base enclosing ovules) (27.1.7)</w:t>
            </w:r>
          </w:p>
        </w:tc>
      </w:tr>
      <w:tr>
        <w:trPr>
          <w:cantSplit/>
        </w:trPr>
        <w:tc>
          <w:tcPr>
            <w:tcW w:type="dxa" w:w="1838"/>
          </w:tcPr>
          <w:p>
            <w:pPr>
              <w:pStyle w:val="Tabletext"/>
            </w:pPr>
            <w:r>
              <w:rPr/>
              <w:t>Complete / incomplete</w:t>
            </w:r>
          </w:p>
        </w:tc>
        <w:tc>
          <w:tcPr>
            <w:tcW w:type="dxa" w:w="3562"/>
          </w:tcPr>
          <w:p>
            <w:pPr>
              <w:pStyle w:val="Tabletext"/>
            </w:pPr>
            <w:r>
              <w:rPr/>
              <w:t>sepals, petals, stamens and a carpel / missing one or more (27.1.10)</w:t>
            </w:r>
          </w:p>
        </w:tc>
      </w:tr>
      <w:tr>
        <w:trPr>
          <w:cantSplit/>
        </w:trPr>
        <w:tc>
          <w:tcPr>
            <w:tcW w:type="dxa" w:w="1838"/>
          </w:tcPr>
          <w:p>
            <w:pPr>
              <w:pStyle w:val="Tabletext"/>
            </w:pPr>
            <w:r>
              <w:rPr/>
              <w:t>Perfect / imperfect</w:t>
            </w:r>
          </w:p>
        </w:tc>
        <w:tc>
          <w:tcPr>
            <w:tcW w:type="dxa" w:w="3562"/>
          </w:tcPr>
          <w:p>
            <w:pPr>
              <w:pStyle w:val="Tabletext"/>
            </w:pPr>
            <w:r>
              <w:rPr/>
              <w:t>stamens and carpels, bisexual / only one, unisexual (27.1.10)</w:t>
            </w:r>
          </w:p>
        </w:tc>
      </w:tr>
      <w:tr>
        <w:trPr>
          <w:cantSplit/>
        </w:trPr>
        <w:tc>
          <w:tcPr>
            <w:tcW w:type="dxa" w:w="1838"/>
          </w:tcPr>
          <w:p>
            <w:pPr>
              <w:pStyle w:val="Tabletext"/>
            </w:pPr>
            <w:r>
              <w:rPr/>
              <w:t>Monoecious / dioecious</w:t>
            </w:r>
          </w:p>
        </w:tc>
        <w:tc>
          <w:tcPr>
            <w:tcW w:type="dxa" w:w="3562"/>
          </w:tcPr>
          <w:p>
            <w:pPr>
              <w:pStyle w:val="Tabletext"/>
            </w:pPr>
            <w:r>
              <w:rPr/>
              <w:t>staminate and carpellate flowers on one plant (Jatropha) / on separate plants (holly) (27.1.10–11)</w:t>
            </w:r>
          </w:p>
        </w:tc>
      </w:tr>
      <w:tr>
        <w:trPr>
          <w:cantSplit/>
        </w:trPr>
        <w:tc>
          <w:tcPr>
            <w:tcW w:type="dxa" w:w="1838"/>
          </w:tcPr>
          <w:p>
            <w:pPr>
              <w:pStyle w:val="Tabletext"/>
            </w:pPr>
            <w:r>
              <w:rPr/>
              <w:t>Monocot / eudicot flowers</w:t>
            </w:r>
          </w:p>
        </w:tc>
        <w:tc>
          <w:tcPr>
            <w:tcW w:type="dxa" w:w="3562"/>
          </w:tcPr>
          <w:p>
            <w:pPr>
              <w:pStyle w:val="Tabletext"/>
            </w:pPr>
            <w:r>
              <w:rPr/>
              <w:t>parts in threes (daylily) / in fours or fives (azalea) (27.1.6, 27.1.9)</w:t>
            </w:r>
          </w:p>
        </w:tc>
      </w:tr>
    </w:tbl>
    <w:p>
      <w:pPr>
        <w:pStyle w:val="Tabletext"/>
      </w:pPr>
    </w:p>
    <w:p>
      <w:pPr>
        <w:pStyle w:val="Tabletitle"/>
      </w:pPr>
      <w:r>
        <w:rPr>
          <w:b/>
        </w:rPr>
        <w:t>Embryo and seed</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743"/>
        <w:gridCol w:w="3657"/>
      </w:tblGrid>
      <w:tr>
        <w:trPr>
          <w:cantSplit/>
          <w:tblHeader/>
        </w:trPr>
        <w:tc>
          <w:tcPr>
            <w:tcW w:type="dxa" w:w="1743"/>
          </w:tcPr>
          <w:p>
            <w:pPr>
              <w:pStyle w:val="Tabletext"/>
            </w:pPr>
            <w:r>
              <w:rPr>
                <w:b/>
              </w:rPr>
              <w:t>Stage / part</w:t>
            </w:r>
          </w:p>
        </w:tc>
        <w:tc>
          <w:tcPr>
            <w:tcW w:type="dxa" w:w="3657"/>
          </w:tcPr>
          <w:p>
            <w:pPr>
              <w:pStyle w:val="Tabletext"/>
            </w:pPr>
            <w:r>
              <w:rPr>
                <w:b/>
              </w:rPr>
              <w:t>What it is</w:t>
            </w:r>
          </w:p>
        </w:tc>
      </w:tr>
      <w:tr>
        <w:trPr>
          <w:cantSplit/>
        </w:trPr>
        <w:tc>
          <w:tcPr>
            <w:tcW w:type="dxa" w:w="1743"/>
          </w:tcPr>
          <w:p>
            <w:pPr>
              <w:pStyle w:val="Tabletext"/>
            </w:pPr>
            <w:r>
              <w:rPr/>
              <w:t>Proembryo + suspensor</w:t>
            </w:r>
          </w:p>
        </w:tc>
        <w:tc>
          <w:tcPr>
            <w:tcW w:type="dxa" w:w="3657"/>
          </w:tcPr>
          <w:p>
            <w:pPr>
              <w:pStyle w:val="Tabletext"/>
            </w:pPr>
            <w:r>
              <w:rPr/>
              <w:t>the zygote divides repeatedly; the suspensor anchors the embryo (27.2.20, 27.2.23)</w:t>
            </w:r>
          </w:p>
        </w:tc>
      </w:tr>
      <w:tr>
        <w:trPr>
          <w:cantSplit/>
        </w:trPr>
        <w:tc>
          <w:tcPr>
            <w:tcW w:type="dxa" w:w="1743"/>
          </w:tcPr>
          <w:p>
            <w:pPr>
              <w:pStyle w:val="Tabletext"/>
            </w:pPr>
            <w:r>
              <w:rPr/>
              <w:t>Globular stage</w:t>
            </w:r>
          </w:p>
        </w:tc>
        <w:tc>
          <w:tcPr>
            <w:tcW w:type="dxa" w:w="3657"/>
          </w:tcPr>
          <w:p>
            <w:pPr>
              <w:pStyle w:val="Tabletext"/>
            </w:pPr>
            <w:r>
              <w:rPr/>
              <w:t>a ball of cells; outer cells become dermal tissue (27.2.20, 27.2.24)</w:t>
            </w:r>
          </w:p>
        </w:tc>
      </w:tr>
      <w:tr>
        <w:trPr>
          <w:cantSplit/>
        </w:trPr>
        <w:tc>
          <w:tcPr>
            <w:tcW w:type="dxa" w:w="1743"/>
          </w:tcPr>
          <w:p>
            <w:pPr>
              <w:pStyle w:val="Tabletext"/>
            </w:pPr>
            <w:r>
              <w:rPr/>
              <w:t>Heart stage</w:t>
            </w:r>
          </w:p>
        </w:tc>
        <w:tc>
          <w:tcPr>
            <w:tcW w:type="dxa" w:w="3657"/>
          </w:tcPr>
          <w:p>
            <w:pPr>
              <w:pStyle w:val="Tabletext"/>
            </w:pPr>
            <w:r>
              <w:rPr/>
              <w:t>cotyledons appear (27.2.21, 27.2.24)</w:t>
            </w:r>
          </w:p>
        </w:tc>
      </w:tr>
      <w:tr>
        <w:trPr>
          <w:cantSplit/>
        </w:trPr>
        <w:tc>
          <w:tcPr>
            <w:tcW w:type="dxa" w:w="1743"/>
          </w:tcPr>
          <w:p>
            <w:pPr>
              <w:pStyle w:val="Tabletext"/>
            </w:pPr>
            <w:r>
              <w:rPr/>
              <w:t>Torpedo stage</w:t>
            </w:r>
          </w:p>
        </w:tc>
        <w:tc>
          <w:tcPr>
            <w:tcW w:type="dxa" w:w="3657"/>
          </w:tcPr>
          <w:p>
            <w:pPr>
              <w:pStyle w:val="Tabletext"/>
            </w:pPr>
            <w:r>
              <w:rPr/>
              <w:t>elongates; shoot and root apical meristems (27.2.21, 27.2.24)</w:t>
            </w:r>
          </w:p>
        </w:tc>
      </w:tr>
      <w:tr>
        <w:trPr>
          <w:cantSplit/>
        </w:trPr>
        <w:tc>
          <w:tcPr>
            <w:tcW w:type="dxa" w:w="1743"/>
          </w:tcPr>
          <w:p>
            <w:pPr>
              <w:pStyle w:val="Tabletext"/>
            </w:pPr>
            <w:r>
              <w:rPr/>
              <w:t>Epicotyl</w:t>
            </w:r>
          </w:p>
        </w:tc>
        <w:tc>
          <w:tcPr>
            <w:tcW w:type="dxa" w:w="3657"/>
          </w:tcPr>
          <w:p>
            <w:pPr>
              <w:pStyle w:val="Tabletext"/>
            </w:pPr>
            <w:r>
              <w:rPr/>
              <w:t>portion between the cotyledons; becomes the shoot (27.2.22)</w:t>
            </w:r>
          </w:p>
        </w:tc>
      </w:tr>
      <w:tr>
        <w:trPr>
          <w:cantSplit/>
        </w:trPr>
        <w:tc>
          <w:tcPr>
            <w:tcW w:type="dxa" w:w="1743"/>
          </w:tcPr>
          <w:p>
            <w:pPr>
              <w:pStyle w:val="Tabletext"/>
            </w:pPr>
            <w:r>
              <w:rPr/>
              <w:t>Hypocotyl</w:t>
            </w:r>
          </w:p>
        </w:tc>
        <w:tc>
          <w:tcPr>
            <w:tcW w:type="dxa" w:w="3657"/>
          </w:tcPr>
          <w:p>
            <w:pPr>
              <w:pStyle w:val="Tabletext"/>
            </w:pPr>
            <w:r>
              <w:rPr/>
              <w:t>portion below; contributes to the stem; ends in the radicle (27.2.22)</w:t>
            </w:r>
          </w:p>
        </w:tc>
      </w:tr>
      <w:tr>
        <w:trPr>
          <w:cantSplit/>
        </w:trPr>
        <w:tc>
          <w:tcPr>
            <w:tcW w:type="dxa" w:w="1743"/>
          </w:tcPr>
          <w:p>
            <w:pPr>
              <w:pStyle w:val="Tabletext"/>
            </w:pPr>
            <w:r>
              <w:rPr/>
              <w:t>Radicle</w:t>
            </w:r>
          </w:p>
        </w:tc>
        <w:tc>
          <w:tcPr>
            <w:tcW w:type="dxa" w:w="3657"/>
          </w:tcPr>
          <w:p>
            <w:pPr>
              <w:pStyle w:val="Tabletext"/>
            </w:pPr>
            <w:r>
              <w:rPr/>
              <w:t>the embryonic root (27.2.22)</w:t>
            </w:r>
          </w:p>
        </w:tc>
      </w:tr>
      <w:tr>
        <w:trPr>
          <w:cantSplit/>
        </w:trPr>
        <w:tc>
          <w:tcPr>
            <w:tcW w:type="dxa" w:w="1743"/>
          </w:tcPr>
          <w:p>
            <w:pPr>
              <w:pStyle w:val="Tabletext"/>
            </w:pPr>
            <w:r>
              <w:rPr/>
              <w:t>Monocot seed</w:t>
            </w:r>
          </w:p>
        </w:tc>
        <w:tc>
          <w:tcPr>
            <w:tcW w:type="dxa" w:w="3657"/>
          </w:tcPr>
          <w:p>
            <w:pPr>
              <w:pStyle w:val="Tabletext"/>
            </w:pPr>
            <w:r>
              <w:rPr/>
              <w:t>one cotyledon; stores some nutrients, absorbs others from the endosperm (27.2.25)</w:t>
            </w:r>
          </w:p>
        </w:tc>
      </w:tr>
      <w:tr>
        <w:trPr>
          <w:cantSplit/>
        </w:trPr>
        <w:tc>
          <w:tcPr>
            <w:tcW w:type="dxa" w:w="1743"/>
          </w:tcPr>
          <w:p>
            <w:pPr>
              <w:pStyle w:val="Tabletext"/>
            </w:pPr>
            <w:r>
              <w:rPr/>
              <w:t>Eudicot seed</w:t>
            </w:r>
          </w:p>
        </w:tc>
        <w:tc>
          <w:tcPr>
            <w:tcW w:type="dxa" w:w="3657"/>
          </w:tcPr>
          <w:p>
            <w:pPr>
              <w:pStyle w:val="Tabletext"/>
            </w:pPr>
            <w:r>
              <w:rPr/>
              <w:t>two cotyledons store all the nutrients (they took up the endosperm) (27.2.25)</w:t>
            </w:r>
          </w:p>
        </w:tc>
      </w:tr>
      <w:tr>
        <w:trPr>
          <w:cantSplit/>
        </w:trPr>
        <w:tc>
          <w:tcPr>
            <w:tcW w:type="dxa" w:w="1743"/>
          </w:tcPr>
          <w:p>
            <w:pPr>
              <w:pStyle w:val="Tabletext"/>
            </w:pPr>
            <w:r>
              <w:rPr/>
              <w:t>Coleoptile / coleorhiza</w:t>
            </w:r>
          </w:p>
        </w:tc>
        <w:tc>
          <w:tcPr>
            <w:tcW w:type="dxa" w:w="3657"/>
          </w:tcPr>
          <w:p>
            <w:pPr>
              <w:pStyle w:val="Tabletext"/>
            </w:pPr>
            <w:r>
              <w:rPr/>
              <w:t>sheath over the shoot / over the root (corn) (27.2.26, 27.3.35)</w:t>
            </w:r>
          </w:p>
        </w:tc>
      </w:tr>
      <w:tr>
        <w:trPr>
          <w:cantSplit/>
        </w:trPr>
        <w:tc>
          <w:tcPr>
            <w:tcW w:type="dxa" w:w="1743"/>
          </w:tcPr>
          <w:p>
            <w:pPr>
              <w:pStyle w:val="Tabletext"/>
            </w:pPr>
            <w:r>
              <w:rPr/>
              <w:t>Mature seed</w:t>
            </w:r>
          </w:p>
        </w:tc>
        <w:tc>
          <w:tcPr>
            <w:tcW w:type="dxa" w:w="3657"/>
          </w:tcPr>
          <w:p>
            <w:pPr>
              <w:pStyle w:val="Tabletext"/>
            </w:pPr>
            <w:r>
              <w:rPr/>
              <w:t>embryo + stored food + seed coat (27.1.17)</w:t>
            </w:r>
          </w:p>
        </w:tc>
      </w:tr>
    </w:tbl>
    <w:p>
      <w:pPr>
        <w:pStyle w:val="Tabletext"/>
      </w:pPr>
    </w:p>
    <w:p>
      <w:pPr>
        <w:pStyle w:val="Tabletitle"/>
      </w:pPr>
      <w:r>
        <w:rPr>
          <w:b/>
        </w:rPr>
        <w:t>Fruits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542"/>
        <w:gridCol w:w="3858"/>
      </w:tblGrid>
      <w:tr>
        <w:trPr>
          <w:cantSplit/>
          <w:tblHeader/>
        </w:trPr>
        <w:tc>
          <w:tcPr>
            <w:tcW w:type="dxa" w:w="1542"/>
          </w:tcPr>
          <w:p>
            <w:pPr>
              <w:pStyle w:val="Tabletext"/>
            </w:pPr>
            <w:r>
              <w:rPr>
                <w:b/>
              </w:rPr>
              <w:t>Type</w:t>
            </w:r>
          </w:p>
        </w:tc>
        <w:tc>
          <w:tcPr>
            <w:tcW w:type="dxa" w:w="3858"/>
          </w:tcPr>
          <w:p>
            <w:pPr>
              <w:pStyle w:val="Tabletext"/>
            </w:pPr>
            <w:r>
              <w:rPr>
                <w:b/>
              </w:rPr>
              <w:t>What it is (example)</w:t>
            </w:r>
          </w:p>
        </w:tc>
      </w:tr>
      <w:tr>
        <w:trPr>
          <w:cantSplit/>
        </w:trPr>
        <w:tc>
          <w:tcPr>
            <w:tcW w:type="dxa" w:w="1542"/>
          </w:tcPr>
          <w:p>
            <w:pPr>
              <w:pStyle w:val="Tabletext"/>
            </w:pPr>
            <w:r>
              <w:rPr/>
              <w:t>Simple</w:t>
            </w:r>
          </w:p>
        </w:tc>
        <w:tc>
          <w:tcPr>
            <w:tcW w:type="dxa" w:w="3858"/>
          </w:tcPr>
          <w:p>
            <w:pPr>
              <w:pStyle w:val="Tabletext"/>
            </w:pPr>
            <w:r>
              <w:rPr/>
              <w:t>from a single ovary (one or several chambers) (27.3.27)</w:t>
            </w:r>
          </w:p>
        </w:tc>
      </w:tr>
      <w:tr>
        <w:trPr>
          <w:cantSplit/>
        </w:trPr>
        <w:tc>
          <w:tcPr>
            <w:tcW w:type="dxa" w:w="1542"/>
          </w:tcPr>
          <w:p>
            <w:pPr>
              <w:pStyle w:val="Tabletext"/>
            </w:pPr>
            <w:r>
              <w:rPr/>
              <w:t>Aggregate</w:t>
            </w:r>
          </w:p>
        </w:tc>
        <w:tc>
          <w:tcPr>
            <w:tcW w:type="dxa" w:w="3858"/>
          </w:tcPr>
          <w:p>
            <w:pPr>
              <w:pStyle w:val="Tabletext"/>
            </w:pPr>
            <w:r>
              <w:rPr/>
              <w:t>ovaries of a single flower on one receptacle (blackberry) (27.3.27)</w:t>
            </w:r>
          </w:p>
        </w:tc>
      </w:tr>
      <w:tr>
        <w:trPr>
          <w:cantSplit/>
        </w:trPr>
        <w:tc>
          <w:tcPr>
            <w:tcW w:type="dxa" w:w="1542"/>
          </w:tcPr>
          <w:p>
            <w:pPr>
              <w:pStyle w:val="Tabletext"/>
            </w:pPr>
            <w:r>
              <w:rPr/>
              <w:t>Multiple</w:t>
            </w:r>
          </w:p>
        </w:tc>
        <w:tc>
          <w:tcPr>
            <w:tcW w:type="dxa" w:w="3858"/>
          </w:tcPr>
          <w:p>
            <w:pPr>
              <w:pStyle w:val="Tabletext"/>
            </w:pPr>
            <w:r>
              <w:rPr/>
              <w:t>ovaries of separate flowers clustered together (pineapple) (27.3.27)</w:t>
            </w:r>
          </w:p>
        </w:tc>
      </w:tr>
      <w:tr>
        <w:trPr>
          <w:cantSplit/>
        </w:trPr>
        <w:tc>
          <w:tcPr>
            <w:tcW w:type="dxa" w:w="1542"/>
          </w:tcPr>
          <w:p>
            <w:pPr>
              <w:pStyle w:val="Tabletext"/>
            </w:pPr>
            <w:r>
              <w:rPr/>
              <w:t>Pericarp</w:t>
            </w:r>
          </w:p>
        </w:tc>
        <w:tc>
          <w:tcPr>
            <w:tcW w:type="dxa" w:w="3858"/>
          </w:tcPr>
          <w:p>
            <w:pPr>
              <w:pStyle w:val="Tabletext"/>
            </w:pPr>
            <w:r>
              <w:rPr/>
              <w:t>the ovary wall: exocarp (skin), mesocarp (flesh), endocarp (boundary around the seeds) (27.3.28)</w:t>
            </w:r>
          </w:p>
        </w:tc>
      </w:tr>
      <w:tr>
        <w:trPr>
          <w:cantSplit/>
        </w:trPr>
        <w:tc>
          <w:tcPr>
            <w:tcW w:type="dxa" w:w="1542"/>
          </w:tcPr>
          <w:p>
            <w:pPr>
              <w:pStyle w:val="Tabletext"/>
            </w:pPr>
            <w:r>
              <w:rPr/>
              <w:t>Dehiscent / indehiscent</w:t>
            </w:r>
          </w:p>
        </w:tc>
        <w:tc>
          <w:tcPr>
            <w:tcW w:type="dxa" w:w="3858"/>
          </w:tcPr>
          <w:p>
            <w:pPr>
              <w:pStyle w:val="Tabletext"/>
            </w:pPr>
            <w:r>
              <w:rPr/>
              <w:t>dry fruit that splits open when ripe (legumes) / doesn't (grains) (27.3.29)</w:t>
            </w:r>
          </w:p>
        </w:tc>
      </w:tr>
      <w:tr>
        <w:trPr>
          <w:cantSplit/>
        </w:trPr>
        <w:tc>
          <w:tcPr>
            <w:tcW w:type="dxa" w:w="1542"/>
          </w:tcPr>
          <w:p>
            <w:pPr>
              <w:pStyle w:val="Tabletext"/>
            </w:pPr>
            <w:r>
              <w:rPr/>
              <w:t>Drupe</w:t>
            </w:r>
          </w:p>
        </w:tc>
        <w:tc>
          <w:tcPr>
            <w:tcW w:type="dxa" w:w="3858"/>
          </w:tcPr>
          <w:p>
            <w:pPr>
              <w:pStyle w:val="Tabletext"/>
            </w:pPr>
            <w:r>
              <w:rPr/>
              <w:t>fleshy; a pit with a single seed; simple ovary (peach) (27.3.30)</w:t>
            </w:r>
          </w:p>
        </w:tc>
      </w:tr>
      <w:tr>
        <w:trPr>
          <w:cantSplit/>
        </w:trPr>
        <w:tc>
          <w:tcPr>
            <w:tcW w:type="dxa" w:w="1542"/>
          </w:tcPr>
          <w:p>
            <w:pPr>
              <w:pStyle w:val="Tabletext"/>
            </w:pPr>
            <w:r>
              <w:rPr/>
              <w:t>Berry</w:t>
            </w:r>
          </w:p>
        </w:tc>
        <w:tc>
          <w:tcPr>
            <w:tcW w:type="dxa" w:w="3858"/>
          </w:tcPr>
          <w:p>
            <w:pPr>
              <w:pStyle w:val="Tabletext"/>
            </w:pPr>
            <w:r>
              <w:rPr/>
              <w:t>fleshy; seeds and pulp; compound ovary (tomato) (27.3.30)</w:t>
            </w:r>
          </w:p>
        </w:tc>
      </w:tr>
      <w:tr>
        <w:trPr>
          <w:cantSplit/>
        </w:trPr>
        <w:tc>
          <w:tcPr>
            <w:tcW w:type="dxa" w:w="1542"/>
          </w:tcPr>
          <w:p>
            <w:pPr>
              <w:pStyle w:val="Tabletext"/>
            </w:pPr>
            <w:r>
              <w:rPr/>
              <w:t>Legume</w:t>
            </w:r>
          </w:p>
        </w:tc>
        <w:tc>
          <w:tcPr>
            <w:tcW w:type="dxa" w:w="3858"/>
          </w:tcPr>
          <w:p>
            <w:pPr>
              <w:pStyle w:val="Tabletext"/>
            </w:pPr>
            <w:r>
              <w:rPr/>
              <w:t>dry, dehiscent; single ovary (pea) (27.3.30)</w:t>
            </w:r>
          </w:p>
        </w:tc>
      </w:tr>
      <w:tr>
        <w:trPr>
          <w:cantSplit/>
        </w:trPr>
        <w:tc>
          <w:tcPr>
            <w:tcW w:type="dxa" w:w="1542"/>
          </w:tcPr>
          <w:p>
            <w:pPr>
              <w:pStyle w:val="Tabletext"/>
            </w:pPr>
            <w:r>
              <w:rPr/>
              <w:t>Samara</w:t>
            </w:r>
          </w:p>
        </w:tc>
        <w:tc>
          <w:tcPr>
            <w:tcW w:type="dxa" w:w="3858"/>
          </w:tcPr>
          <w:p>
            <w:pPr>
              <w:pStyle w:val="Tabletext"/>
            </w:pPr>
            <w:r>
              <w:rPr/>
              <w:t>dry, indehiscent; simple ovary (maple) (27.3.30)</w:t>
            </w:r>
          </w:p>
        </w:tc>
      </w:tr>
      <w:tr>
        <w:trPr>
          <w:cantSplit/>
        </w:trPr>
        <w:tc>
          <w:tcPr>
            <w:tcW w:type="dxa" w:w="1542"/>
          </w:tcPr>
          <w:p>
            <w:pPr>
              <w:pStyle w:val="Tabletext"/>
            </w:pPr>
            <w:r>
              <w:rPr/>
              <w:t>Dispersal</w:t>
            </w:r>
          </w:p>
        </w:tc>
        <w:tc>
          <w:tcPr>
            <w:tcW w:type="dxa" w:w="3858"/>
          </w:tcPr>
          <w:p>
            <w:pPr>
              <w:pStyle w:val="Tabletext"/>
            </w:pPr>
            <w:r>
              <w:rPr/>
              <w:t>wind (hairs, plumes, wings; dandelion); animals eat fleshy fruits; hooks and spines catch fur (burdock); forced ejection (dehiscent pods) (27.3.31–32)</w:t>
            </w:r>
          </w:p>
        </w:tc>
      </w:tr>
    </w:tbl>
    <w:p>
      <w:pPr>
        <w:pStyle w:val="Tabletext"/>
      </w:pPr>
    </w:p>
    <w:p>
      <w:pPr>
        <w:pStyle w:val="Tabletitle"/>
      </w:pPr>
      <w:r>
        <w:rPr>
          <w:b/>
        </w:rPr>
        <w:t>Pollinators (textbook)</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662"/>
        <w:gridCol w:w="3738"/>
      </w:tblGrid>
      <w:tr>
        <w:trPr>
          <w:cantSplit/>
          <w:tblHeader/>
        </w:trPr>
        <w:tc>
          <w:tcPr>
            <w:tcW w:type="dxa" w:w="1662"/>
          </w:tcPr>
          <w:p>
            <w:pPr>
              <w:pStyle w:val="Tabletext"/>
            </w:pPr>
            <w:r>
              <w:rPr>
                <w:b/>
              </w:rPr>
              <w:t>Pollinator</w:t>
            </w:r>
          </w:p>
        </w:tc>
        <w:tc>
          <w:tcPr>
            <w:tcW w:type="dxa" w:w="3738"/>
          </w:tcPr>
          <w:p>
            <w:pPr>
              <w:pStyle w:val="Tabletext"/>
            </w:pPr>
            <w:r>
              <w:rPr>
                <w:b/>
              </w:rPr>
              <w:t>Typical flower</w:t>
            </w:r>
          </w:p>
        </w:tc>
      </w:tr>
      <w:tr>
        <w:trPr>
          <w:cantSplit/>
        </w:trPr>
        <w:tc>
          <w:tcPr>
            <w:tcW w:type="dxa" w:w="1662"/>
          </w:tcPr>
          <w:p>
            <w:pPr>
              <w:pStyle w:val="Tabletext"/>
            </w:pPr>
            <w:r>
              <w:rPr/>
              <w:t>Bee</w:t>
            </w:r>
          </w:p>
        </w:tc>
        <w:tc>
          <w:tcPr>
            <w:tcW w:type="dxa" w:w="3738"/>
          </w:tcPr>
          <w:p>
            <w:pPr>
              <w:pStyle w:val="Tabletext"/>
            </w:pPr>
            <w:r>
              <w:rPr/>
              <w:t>yellow, blue or white, not red (bees can't see red); ultraviolet nectar guides; sweet smell; landing platform (27.1.18)</w:t>
            </w:r>
          </w:p>
        </w:tc>
      </w:tr>
      <w:tr>
        <w:trPr>
          <w:cantSplit/>
        </w:trPr>
        <w:tc>
          <w:tcPr>
            <w:tcW w:type="dxa" w:w="1662"/>
          </w:tcPr>
          <w:p>
            <w:pPr>
              <w:pStyle w:val="Tabletext"/>
            </w:pPr>
            <w:r>
              <w:rPr/>
              <w:t>Butterfly</w:t>
            </w:r>
          </w:p>
        </w:tc>
        <w:tc>
          <w:tcPr>
            <w:tcW w:type="dxa" w:w="3738"/>
          </w:tcPr>
          <w:p>
            <w:pPr>
              <w:pStyle w:val="Tabletext"/>
            </w:pPr>
            <w:r>
              <w:rPr/>
              <w:t>bright colors, even red; flat landing platform, often a composite flower; little smell (27.1.18)</w:t>
            </w:r>
          </w:p>
        </w:tc>
      </w:tr>
      <w:tr>
        <w:trPr>
          <w:cantSplit/>
        </w:trPr>
        <w:tc>
          <w:tcPr>
            <w:tcW w:type="dxa" w:w="1662"/>
          </w:tcPr>
          <w:p>
            <w:pPr>
              <w:pStyle w:val="Tabletext"/>
            </w:pPr>
            <w:r>
              <w:rPr/>
              <w:t>Hummingbird</w:t>
            </w:r>
          </w:p>
        </w:tc>
        <w:tc>
          <w:tcPr>
            <w:tcW w:type="dxa" w:w="3738"/>
          </w:tcPr>
          <w:p>
            <w:pPr>
              <w:pStyle w:val="Tabletext"/>
            </w:pPr>
            <w:r>
              <w:rPr/>
              <w:t>red; slender tube; petals curved back; lots of nectar; little smell (27.1.19)</w:t>
            </w:r>
          </w:p>
        </w:tc>
      </w:tr>
      <w:tr>
        <w:trPr>
          <w:cantSplit/>
        </w:trPr>
        <w:tc>
          <w:tcPr>
            <w:tcW w:type="dxa" w:w="1662"/>
          </w:tcPr>
          <w:p>
            <w:pPr>
              <w:pStyle w:val="Tabletext"/>
            </w:pPr>
            <w:r>
              <w:rPr/>
              <w:t>Bat</w:t>
            </w:r>
          </w:p>
        </w:tc>
        <w:tc>
          <w:tcPr>
            <w:tcW w:type="dxa" w:w="3738"/>
          </w:tcPr>
          <w:p>
            <w:pPr>
              <w:pStyle w:val="Tabletext"/>
            </w:pPr>
            <w:r>
              <w:rPr/>
              <w:t>large, sturdy, white or pale; opens at night; strong musky smell (27.1.19)</w:t>
            </w:r>
          </w:p>
        </w:tc>
      </w:tr>
      <w:tr>
        <w:trPr>
          <w:cantSplit/>
        </w:trPr>
        <w:tc>
          <w:tcPr>
            <w:tcW w:type="dxa" w:w="1662"/>
          </w:tcPr>
          <w:p>
            <w:pPr>
              <w:pStyle w:val="Tabletext"/>
            </w:pPr>
            <w:r>
              <w:rPr/>
              <w:t>Wind</w:t>
            </w:r>
          </w:p>
        </w:tc>
        <w:tc>
          <w:tcPr>
            <w:tcW w:type="dxa" w:w="3738"/>
          </w:tcPr>
          <w:p>
            <w:pPr>
              <w:pStyle w:val="Tabletext"/>
            </w:pPr>
            <w:r>
              <w:rPr/>
              <w:t>grasses and grains; huge amounts of pollen (27.1.16)</w:t>
            </w:r>
          </w:p>
        </w:tc>
      </w:tr>
    </w:tbl>
    <w:p>
      <w:pPr>
        <w:pStyle w:val="Tabletext"/>
      </w:pPr>
    </w:p>
    <w:p>
      <w:pPr>
        <w:pStyle w:val="Tabletitle"/>
      </w:pPr>
      <w:r>
        <w:rPr>
          <w:b/>
        </w:rPr>
        <w:t>Germination</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606"/>
        <w:gridCol w:w="3794"/>
      </w:tblGrid>
      <w:tr>
        <w:trPr>
          <w:cantSplit/>
          <w:tblHeader/>
        </w:trPr>
        <w:tc>
          <w:tcPr>
            <w:tcW w:type="dxa" w:w="1606"/>
          </w:tcPr>
          <w:p>
            <w:pPr>
              <w:pStyle w:val="Tabletext"/>
            </w:pPr>
            <w:r>
              <w:rPr>
                <w:b/>
              </w:rPr>
            </w:r>
          </w:p>
        </w:tc>
        <w:tc>
          <w:tcPr>
            <w:tcW w:type="dxa" w:w="3794"/>
          </w:tcPr>
          <w:p>
            <w:pPr>
              <w:pStyle w:val="Tabletext"/>
            </w:pPr>
            <w:r>
              <w:rPr>
                <w:b/>
              </w:rPr>
              <w:t>What happens</w:t>
            </w:r>
          </w:p>
        </w:tc>
      </w:tr>
      <w:tr>
        <w:trPr>
          <w:cantSplit/>
        </w:trPr>
        <w:tc>
          <w:tcPr>
            <w:tcW w:type="dxa" w:w="1606"/>
          </w:tcPr>
          <w:p>
            <w:pPr>
              <w:pStyle w:val="Tabletext"/>
            </w:pPr>
            <w:r>
              <w:rPr/>
              <w:t>Germination</w:t>
            </w:r>
          </w:p>
        </w:tc>
        <w:tc>
          <w:tcPr>
            <w:tcW w:type="dxa" w:w="3794"/>
          </w:tcPr>
          <w:p>
            <w:pPr>
              <w:pStyle w:val="Tabletext"/>
            </w:pPr>
            <w:r>
              <w:rPr/>
              <w:t>the embryo resumes growth and metabolic activity (27.3.33)</w:t>
            </w:r>
          </w:p>
        </w:tc>
      </w:tr>
      <w:tr>
        <w:trPr>
          <w:cantSplit/>
        </w:trPr>
        <w:tc>
          <w:tcPr>
            <w:tcW w:type="dxa" w:w="1606"/>
          </w:tcPr>
          <w:p>
            <w:pPr>
              <w:pStyle w:val="Tabletext"/>
            </w:pPr>
            <w:r>
              <w:rPr/>
              <w:t>Needs</w:t>
            </w:r>
          </w:p>
        </w:tc>
        <w:tc>
          <w:tcPr>
            <w:tcW w:type="dxa" w:w="3794"/>
          </w:tcPr>
          <w:p>
            <w:pPr>
              <w:pStyle w:val="Tabletext"/>
            </w:pPr>
            <w:r>
              <w:rPr/>
              <w:t>oxygen (metabolism), warmth (enzyme activity), water (hydrates the cells) (27.3.34)</w:t>
            </w:r>
          </w:p>
        </w:tc>
      </w:tr>
      <w:tr>
        <w:trPr>
          <w:cantSplit/>
        </w:trPr>
        <w:tc>
          <w:tcPr>
            <w:tcW w:type="dxa" w:w="1606"/>
          </w:tcPr>
          <w:p>
            <w:pPr>
              <w:pStyle w:val="Tabletext"/>
            </w:pPr>
            <w:r>
              <w:rPr/>
              <w:t>Dormancy</w:t>
            </w:r>
          </w:p>
        </w:tc>
        <w:tc>
          <w:tcPr>
            <w:tcW w:type="dxa" w:w="3794"/>
          </w:tcPr>
          <w:p>
            <w:pPr>
              <w:pStyle w:val="Tabletext"/>
            </w:pPr>
            <w:r>
              <w:rPr/>
              <w:t>no growth; cold breaks it in temperate zones; fleshy fruits contain inhibitors (27.3.33)</w:t>
            </w:r>
          </w:p>
        </w:tc>
      </w:tr>
      <w:tr>
        <w:trPr>
          <w:cantSplit/>
        </w:trPr>
        <w:tc>
          <w:tcPr>
            <w:tcW w:type="dxa" w:w="1606"/>
          </w:tcPr>
          <w:p>
            <w:pPr>
              <w:pStyle w:val="Tabletext"/>
            </w:pPr>
            <w:r>
              <w:rPr/>
              <w:t>Bean (eudicot)</w:t>
            </w:r>
          </w:p>
        </w:tc>
        <w:tc>
          <w:tcPr>
            <w:tcW w:type="dxa" w:w="3794"/>
          </w:tcPr>
          <w:p>
            <w:pPr>
              <w:pStyle w:val="Tabletext"/>
            </w:pPr>
            <w:r>
              <w:rPr/>
              <w:t>root first; hook-shaped shoot; the two cotyledons feed it, then wither (textbook) (27.3.35)</w:t>
            </w:r>
          </w:p>
        </w:tc>
      </w:tr>
      <w:tr>
        <w:trPr>
          <w:cantSplit/>
        </w:trPr>
        <w:tc>
          <w:tcPr>
            <w:tcW w:type="dxa" w:w="1606"/>
          </w:tcPr>
          <w:p>
            <w:pPr>
              <w:pStyle w:val="Tabletext"/>
            </w:pPr>
            <w:r>
              <w:rPr/>
              <w:t>Corn (monocot)</w:t>
            </w:r>
          </w:p>
        </w:tc>
        <w:tc>
          <w:tcPr>
            <w:tcW w:type="dxa" w:w="3794"/>
          </w:tcPr>
          <w:p>
            <w:pPr>
              <w:pStyle w:val="Tabletext"/>
            </w:pPr>
            <w:r>
              <w:rPr/>
              <w:t>coleoptile covers the first leaf, coleorhiza the root; then adventitious and prop roots (27.3.35)</w:t>
            </w:r>
          </w:p>
        </w:tc>
      </w:tr>
    </w:tbl>
    <w:p>
      <w:pPr>
        <w:pStyle w:val="Tabletext"/>
      </w:pPr>
    </w:p>
    <w:p>
      <w:pPr>
        <w:pStyle w:val="Tabletitle"/>
      </w:pPr>
      <w:r>
        <w:rPr>
          <w:b/>
        </w:rPr>
        <w:t>Asexual reproduction</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581"/>
        <w:gridCol w:w="3819"/>
      </w:tblGrid>
      <w:tr>
        <w:trPr>
          <w:cantSplit/>
          <w:tblHeader/>
        </w:trPr>
        <w:tc>
          <w:tcPr>
            <w:tcW w:type="dxa" w:w="1581"/>
          </w:tcPr>
          <w:p>
            <w:pPr>
              <w:pStyle w:val="Tabletext"/>
            </w:pPr>
            <w:r>
              <w:rPr>
                <w:b/>
              </w:rPr>
              <w:t>Method</w:t>
            </w:r>
          </w:p>
        </w:tc>
        <w:tc>
          <w:tcPr>
            <w:tcW w:type="dxa" w:w="3819"/>
          </w:tcPr>
          <w:p>
            <w:pPr>
              <w:pStyle w:val="Tabletext"/>
            </w:pPr>
            <w:r>
              <w:rPr>
                <w:b/>
              </w:rPr>
              <w:t>How</w:t>
            </w:r>
          </w:p>
        </w:tc>
      </w:tr>
      <w:tr>
        <w:trPr>
          <w:cantSplit/>
        </w:trPr>
        <w:tc>
          <w:tcPr>
            <w:tcW w:type="dxa" w:w="1581"/>
          </w:tcPr>
          <w:p>
            <w:pPr>
              <w:pStyle w:val="Tabletext"/>
            </w:pPr>
            <w:r>
              <w:rPr/>
              <w:t>Stolons</w:t>
            </w:r>
          </w:p>
        </w:tc>
        <w:tc>
          <w:tcPr>
            <w:tcW w:type="dxa" w:w="3819"/>
          </w:tcPr>
          <w:p>
            <w:pPr>
              <w:pStyle w:val="Tabletext"/>
            </w:pPr>
            <w:r>
              <w:rPr/>
              <w:t>horizontal stems above ground; new plants at the nodes (strawberry) (27.4.36–37)</w:t>
            </w:r>
          </w:p>
        </w:tc>
      </w:tr>
      <w:tr>
        <w:trPr>
          <w:cantSplit/>
        </w:trPr>
        <w:tc>
          <w:tcPr>
            <w:tcW w:type="dxa" w:w="1581"/>
          </w:tcPr>
          <w:p>
            <w:pPr>
              <w:pStyle w:val="Tabletext"/>
            </w:pPr>
            <w:r>
              <w:rPr/>
              <w:t>Rhizomes</w:t>
            </w:r>
          </w:p>
        </w:tc>
        <w:tc>
          <w:tcPr>
            <w:tcW w:type="dxa" w:w="3819"/>
          </w:tcPr>
          <w:p>
            <w:pPr>
              <w:pStyle w:val="Tabletext"/>
            </w:pPr>
            <w:r>
              <w:rPr/>
              <w:t>underground stems; new plants at the nodes (27.4.36)</w:t>
            </w:r>
          </w:p>
        </w:tc>
      </w:tr>
      <w:tr>
        <w:trPr>
          <w:cantSplit/>
        </w:trPr>
        <w:tc>
          <w:tcPr>
            <w:tcW w:type="dxa" w:w="1581"/>
          </w:tcPr>
          <w:p>
            <w:pPr>
              <w:pStyle w:val="Tabletext"/>
            </w:pPr>
            <w:r>
              <w:rPr/>
              <w:t>Tubers</w:t>
            </w:r>
          </w:p>
        </w:tc>
        <w:tc>
          <w:tcPr>
            <w:tcW w:type="dxa" w:w="3819"/>
          </w:tcPr>
          <w:p>
            <w:pPr>
              <w:pStyle w:val="Tabletext"/>
            </w:pPr>
            <w:r>
              <w:rPr/>
              <w:t>potato “eyes” are buds that grow into new plants (27.4.36)</w:t>
            </w:r>
          </w:p>
        </w:tc>
      </w:tr>
      <w:tr>
        <w:trPr>
          <w:cantSplit/>
        </w:trPr>
        <w:tc>
          <w:tcPr>
            <w:tcW w:type="dxa" w:w="1581"/>
          </w:tcPr>
          <w:p>
            <w:pPr>
              <w:pStyle w:val="Tabletext"/>
            </w:pPr>
            <w:r>
              <w:rPr/>
              <w:t>Tissue culture</w:t>
            </w:r>
          </w:p>
        </w:tc>
        <w:tc>
          <w:tcPr>
            <w:tcW w:type="dxa" w:w="3819"/>
          </w:tcPr>
          <w:p>
            <w:pPr>
              <w:pStyle w:val="Tabletext"/>
            </w:pPr>
            <w:r>
              <w:rPr/>
              <w:t>meristem on a medium with auxin, cytokinins and nutrients → callus → organogenesis → plantlet; clones; works because cells are totipotent (27.4.38–40)</w:t>
            </w:r>
          </w:p>
        </w:tc>
      </w:tr>
      <w:tr>
        <w:trPr>
          <w:cantSplit/>
        </w:trPr>
        <w:tc>
          <w:tcPr>
            <w:tcW w:type="dxa" w:w="1581"/>
          </w:tcPr>
          <w:p>
            <w:pPr>
              <w:pStyle w:val="Tabletext"/>
            </w:pPr>
            <w:r>
              <w:rPr/>
              <w:t>Cell suspension culture</w:t>
            </w:r>
          </w:p>
        </w:tc>
        <w:tc>
          <w:tcPr>
            <w:tcW w:type="dxa" w:w="3819"/>
          </w:tcPr>
          <w:p>
            <w:pPr>
              <w:pStyle w:val="Tabletext"/>
            </w:pPr>
            <w:r>
              <w:rPr/>
              <w:t>callus pieces shaken into liquid; cells make chemicals (Digitalis heart drugs) (27.4.40)</w:t>
            </w:r>
          </w:p>
        </w:tc>
      </w:tr>
    </w:tbl>
    <w:p>
      <w:pPr>
        <w:pStyle w:val="Tabletext"/>
      </w:pPr>
    </w:p>
    <w:p>
      <w:pPr>
        <w:pStyle w:val="Tabletitle"/>
      </w:pPr>
      <w:r>
        <w:rPr>
          <w:b/>
        </w:rPr>
        <w:t>Look-alikes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2525"/>
        <w:gridCol w:w="2875"/>
      </w:tblGrid>
      <w:tr>
        <w:trPr>
          <w:cantSplit/>
          <w:tblHeader/>
        </w:trPr>
        <w:tc>
          <w:tcPr>
            <w:tcW w:type="dxa" w:w="2525"/>
          </w:tcPr>
          <w:p>
            <w:pPr>
              <w:pStyle w:val="Tabletext"/>
            </w:pPr>
            <w:r>
              <w:rPr>
                <w:b/>
              </w:rPr>
              <w:t>These</w:t>
            </w:r>
          </w:p>
        </w:tc>
        <w:tc>
          <w:tcPr>
            <w:tcW w:type="dxa" w:w="2875"/>
          </w:tcPr>
          <w:p>
            <w:pPr>
              <w:pStyle w:val="Tabletext"/>
            </w:pPr>
            <w:r>
              <w:rPr>
                <w:b/>
              </w:rPr>
              <w:t>The difference</w:t>
            </w:r>
          </w:p>
        </w:tc>
      </w:tr>
      <w:tr>
        <w:trPr>
          <w:cantSplit/>
        </w:trPr>
        <w:tc>
          <w:tcPr>
            <w:tcW w:type="dxa" w:w="2525"/>
          </w:tcPr>
          <w:p>
            <w:pPr>
              <w:pStyle w:val="Tabletext"/>
            </w:pPr>
            <w:r>
              <w:rPr/>
              <w:t>microspore vs megaspore</w:t>
            </w:r>
          </w:p>
        </w:tc>
        <w:tc>
          <w:tcPr>
            <w:tcW w:type="dxa" w:w="2875"/>
          </w:tcPr>
          <w:p>
            <w:pPr>
              <w:pStyle w:val="Tabletext"/>
            </w:pPr>
            <w:r>
              <w:rPr/>
              <w:t>becomes the pollen grain vs the embryo sac (27.1.3, 27.1.5)</w:t>
            </w:r>
          </w:p>
        </w:tc>
      </w:tr>
      <w:tr>
        <w:trPr>
          <w:cantSplit/>
        </w:trPr>
        <w:tc>
          <w:tcPr>
            <w:tcW w:type="dxa" w:w="2525"/>
          </w:tcPr>
          <w:p>
            <w:pPr>
              <w:pStyle w:val="Tabletext"/>
            </w:pPr>
            <w:r>
              <w:rPr/>
              <w:t>tube cell vs generative cell</w:t>
            </w:r>
          </w:p>
        </w:tc>
        <w:tc>
          <w:tcPr>
            <w:tcW w:type="dxa" w:w="2875"/>
          </w:tcPr>
          <w:p>
            <w:pPr>
              <w:pStyle w:val="Tabletext"/>
            </w:pPr>
            <w:r>
              <w:rPr/>
              <w:t>grows the pollen tube vs divides into 2 sperm (27.1.12)</w:t>
            </w:r>
          </w:p>
        </w:tc>
      </w:tr>
      <w:tr>
        <w:trPr>
          <w:cantSplit/>
        </w:trPr>
        <w:tc>
          <w:tcPr>
            <w:tcW w:type="dxa" w:w="2525"/>
          </w:tcPr>
          <w:p>
            <w:pPr>
              <w:pStyle w:val="Tabletext"/>
            </w:pPr>
            <w:r>
              <w:rPr/>
              <w:t>synergids vs antipodal cells vs polar nuclei</w:t>
            </w:r>
          </w:p>
        </w:tc>
        <w:tc>
          <w:tcPr>
            <w:tcW w:type="dxa" w:w="2875"/>
          </w:tcPr>
          <w:p>
            <w:pPr>
              <w:pStyle w:val="Tabletext"/>
            </w:pPr>
            <w:r>
              <w:rPr/>
              <w:t>beside the egg vs 3 cells at the other end vs 2 nuclei in the central cell (27.1.14)</w:t>
            </w:r>
          </w:p>
        </w:tc>
      </w:tr>
      <w:tr>
        <w:trPr>
          <w:cantSplit/>
        </w:trPr>
        <w:tc>
          <w:tcPr>
            <w:tcW w:type="dxa" w:w="2525"/>
          </w:tcPr>
          <w:p>
            <w:pPr>
              <w:pStyle w:val="Tabletext"/>
            </w:pPr>
            <w:r>
              <w:rPr/>
              <w:t>pollination vs fertilization</w:t>
            </w:r>
          </w:p>
        </w:tc>
        <w:tc>
          <w:tcPr>
            <w:tcW w:type="dxa" w:w="2875"/>
          </w:tcPr>
          <w:p>
            <w:pPr>
              <w:pStyle w:val="Tabletext"/>
            </w:pPr>
            <w:r>
              <w:rPr/>
              <w:t>pollen reaches the stigma vs sperm unites with the egg (27.1.15, 27.1.17)</w:t>
            </w:r>
          </w:p>
        </w:tc>
      </w:tr>
      <w:tr>
        <w:trPr>
          <w:cantSplit/>
        </w:trPr>
        <w:tc>
          <w:tcPr>
            <w:tcW w:type="dxa" w:w="2525"/>
          </w:tcPr>
          <w:p>
            <w:pPr>
              <w:pStyle w:val="Tabletext"/>
            </w:pPr>
            <w:r>
              <w:rPr/>
              <w:t>self-pollination vs cross-pollination</w:t>
            </w:r>
          </w:p>
        </w:tc>
        <w:tc>
          <w:tcPr>
            <w:tcW w:type="dxa" w:w="2875"/>
          </w:tcPr>
          <w:p>
            <w:pPr>
              <w:pStyle w:val="Tabletext"/>
            </w:pPr>
            <w:r>
              <w:rPr/>
              <w:t>same plant vs another plant of the same species (27.1.15)</w:t>
            </w:r>
          </w:p>
        </w:tc>
      </w:tr>
      <w:tr>
        <w:trPr>
          <w:cantSplit/>
        </w:trPr>
        <w:tc>
          <w:tcPr>
            <w:tcW w:type="dxa" w:w="2525"/>
          </w:tcPr>
          <w:p>
            <w:pPr>
              <w:pStyle w:val="Tabletext"/>
            </w:pPr>
            <w:r>
              <w:rPr/>
              <w:t>zygote vs endosperm</w:t>
            </w:r>
          </w:p>
        </w:tc>
        <w:tc>
          <w:tcPr>
            <w:tcW w:type="dxa" w:w="2875"/>
          </w:tcPr>
          <w:p>
            <w:pPr>
              <w:pStyle w:val="Tabletext"/>
            </w:pPr>
            <w:r>
              <w:rPr/>
              <w:t>sperm + egg, 2n vs sperm + 2 polar nuclei, 3n (27.1.17)</w:t>
            </w:r>
          </w:p>
        </w:tc>
      </w:tr>
      <w:tr>
        <w:trPr>
          <w:cantSplit/>
        </w:trPr>
        <w:tc>
          <w:tcPr>
            <w:tcW w:type="dxa" w:w="2525"/>
          </w:tcPr>
          <w:p>
            <w:pPr>
              <w:pStyle w:val="Tabletext"/>
            </w:pPr>
            <w:r>
              <w:rPr/>
              <w:t>complete vs perfect</w:t>
            </w:r>
          </w:p>
        </w:tc>
        <w:tc>
          <w:tcPr>
            <w:tcW w:type="dxa" w:w="2875"/>
          </w:tcPr>
          <w:p>
            <w:pPr>
              <w:pStyle w:val="Tabletext"/>
            </w:pPr>
            <w:r>
              <w:rPr/>
              <w:t>all four parts vs both stamens and carpels (27.1.10)</w:t>
            </w:r>
          </w:p>
        </w:tc>
      </w:tr>
      <w:tr>
        <w:trPr>
          <w:cantSplit/>
        </w:trPr>
        <w:tc>
          <w:tcPr>
            <w:tcW w:type="dxa" w:w="2525"/>
          </w:tcPr>
          <w:p>
            <w:pPr>
              <w:pStyle w:val="Tabletext"/>
            </w:pPr>
            <w:r>
              <w:rPr/>
              <w:t>monoecious vs dioecious</w:t>
            </w:r>
          </w:p>
        </w:tc>
        <w:tc>
          <w:tcPr>
            <w:tcW w:type="dxa" w:w="2875"/>
          </w:tcPr>
          <w:p>
            <w:pPr>
              <w:pStyle w:val="Tabletext"/>
            </w:pPr>
            <w:r>
              <w:rPr/>
              <w:t>both flower types on one plant vs on separate plants (27.1.10)</w:t>
            </w:r>
          </w:p>
        </w:tc>
      </w:tr>
      <w:tr>
        <w:trPr>
          <w:cantSplit/>
        </w:trPr>
        <w:tc>
          <w:tcPr>
            <w:tcW w:type="dxa" w:w="2525"/>
          </w:tcPr>
          <w:p>
            <w:pPr>
              <w:pStyle w:val="Tabletext"/>
            </w:pPr>
            <w:r>
              <w:rPr/>
              <w:t>epicotyl vs hypocotyl vs radicle</w:t>
            </w:r>
          </w:p>
        </w:tc>
        <w:tc>
          <w:tcPr>
            <w:tcW w:type="dxa" w:w="2875"/>
          </w:tcPr>
          <w:p>
            <w:pPr>
              <w:pStyle w:val="Tabletext"/>
            </w:pPr>
            <w:r>
              <w:rPr/>
              <w:t>shoot vs stem vs embryonic root (27.2.22)</w:t>
            </w:r>
          </w:p>
        </w:tc>
      </w:tr>
      <w:tr>
        <w:trPr>
          <w:cantSplit/>
        </w:trPr>
        <w:tc>
          <w:tcPr>
            <w:tcW w:type="dxa" w:w="2525"/>
          </w:tcPr>
          <w:p>
            <w:pPr>
              <w:pStyle w:val="Tabletext"/>
            </w:pPr>
            <w:r>
              <w:rPr/>
              <w:t>coleoptile vs coleorhiza</w:t>
            </w:r>
          </w:p>
        </w:tc>
        <w:tc>
          <w:tcPr>
            <w:tcW w:type="dxa" w:w="2875"/>
          </w:tcPr>
          <w:p>
            <w:pPr>
              <w:pStyle w:val="Tabletext"/>
            </w:pPr>
            <w:r>
              <w:rPr/>
              <w:t>shoot sheath vs root sheath (27.2.26)</w:t>
            </w:r>
          </w:p>
        </w:tc>
      </w:tr>
      <w:tr>
        <w:trPr>
          <w:cantSplit/>
        </w:trPr>
        <w:tc>
          <w:tcPr>
            <w:tcW w:type="dxa" w:w="2525"/>
          </w:tcPr>
          <w:p>
            <w:pPr>
              <w:pStyle w:val="Tabletext"/>
            </w:pPr>
            <w:r>
              <w:rPr/>
              <w:t>simple vs aggregate vs multiple</w:t>
            </w:r>
          </w:p>
        </w:tc>
        <w:tc>
          <w:tcPr>
            <w:tcW w:type="dxa" w:w="2875"/>
          </w:tcPr>
          <w:p>
            <w:pPr>
              <w:pStyle w:val="Tabletext"/>
            </w:pPr>
            <w:r>
              <w:rPr/>
              <w:t>one ovary vs many ovaries of one flower vs ovaries of many flowers (27.3.27)</w:t>
            </w:r>
          </w:p>
        </w:tc>
      </w:tr>
      <w:tr>
        <w:trPr>
          <w:cantSplit/>
        </w:trPr>
        <w:tc>
          <w:tcPr>
            <w:tcW w:type="dxa" w:w="2525"/>
          </w:tcPr>
          <w:p>
            <w:pPr>
              <w:pStyle w:val="Tabletext"/>
            </w:pPr>
            <w:r>
              <w:rPr/>
              <w:t>exocarp vs mesocarp vs endocarp</w:t>
            </w:r>
          </w:p>
        </w:tc>
        <w:tc>
          <w:tcPr>
            <w:tcW w:type="dxa" w:w="2875"/>
          </w:tcPr>
          <w:p>
            <w:pPr>
              <w:pStyle w:val="Tabletext"/>
            </w:pPr>
            <w:r>
              <w:rPr/>
              <w:t>skin vs flesh vs around the seeds (27.3.28)</w:t>
            </w:r>
          </w:p>
        </w:tc>
      </w:tr>
      <w:tr>
        <w:trPr>
          <w:cantSplit/>
        </w:trPr>
        <w:tc>
          <w:tcPr>
            <w:tcW w:type="dxa" w:w="2525"/>
          </w:tcPr>
          <w:p>
            <w:pPr>
              <w:pStyle w:val="Tabletext"/>
            </w:pPr>
            <w:r>
              <w:rPr/>
              <w:t>dehiscent vs indehiscent</w:t>
            </w:r>
          </w:p>
        </w:tc>
        <w:tc>
          <w:tcPr>
            <w:tcW w:type="dxa" w:w="2875"/>
          </w:tcPr>
          <w:p>
            <w:pPr>
              <w:pStyle w:val="Tabletext"/>
            </w:pPr>
            <w:r>
              <w:rPr/>
              <w:t>splits open vs stays closed (27.3.29)</w:t>
            </w:r>
          </w:p>
        </w:tc>
      </w:tr>
      <w:tr>
        <w:trPr>
          <w:cantSplit/>
        </w:trPr>
        <w:tc>
          <w:tcPr>
            <w:tcW w:type="dxa" w:w="2525"/>
          </w:tcPr>
          <w:p>
            <w:pPr>
              <w:pStyle w:val="Tabletext"/>
            </w:pPr>
            <w:r>
              <w:rPr/>
              <w:t>drupe vs berry</w:t>
            </w:r>
          </w:p>
        </w:tc>
        <w:tc>
          <w:tcPr>
            <w:tcW w:type="dxa" w:w="2875"/>
          </w:tcPr>
          <w:p>
            <w:pPr>
              <w:pStyle w:val="Tabletext"/>
            </w:pPr>
            <w:r>
              <w:rPr/>
              <w:t>one seed in a pit vs seeds in pulp (27.3.30)</w:t>
            </w:r>
          </w:p>
        </w:tc>
      </w:tr>
      <w:tr>
        <w:trPr>
          <w:cantSplit/>
        </w:trPr>
        <w:tc>
          <w:tcPr>
            <w:tcW w:type="dxa" w:w="2525"/>
          </w:tcPr>
          <w:p>
            <w:pPr>
              <w:pStyle w:val="Tabletext"/>
            </w:pPr>
            <w:r>
              <w:rPr/>
              <w:t>tissue culture vs cell suspension culture</w:t>
            </w:r>
          </w:p>
        </w:tc>
        <w:tc>
          <w:tcPr>
            <w:tcW w:type="dxa" w:w="2875"/>
          </w:tcPr>
          <w:p>
            <w:pPr>
              <w:pStyle w:val="Tabletext"/>
            </w:pPr>
            <w:r>
              <w:rPr/>
              <w:t>whole new plants vs chemicals from cells (27.4.40)</w:t>
            </w:r>
          </w:p>
        </w:tc>
      </w:tr>
    </w:tbl>
    <w:p>
      <w:pPr>
        <w:pStyle w:val="Tabletext"/>
      </w:pPr>
    </w:p>
    <w:p>
      <w:pPr>
        <w:pStyle w:val="Lookupheading"/>
      </w:pPr>
      <w:bookmarkStart w:id="47" w:name="lkLkSeq"/>
      <w:r>
        <w:rPr>
          <w:rStyle w:val="Slidecode"/>
        </w:rPr>
        <w:t>Sequences</w:t>
      </w:r>
      <w:bookmarkEnd w:id="47"/>
    </w:p>
    <w:p>
      <w:pPr>
        <w:pStyle w:val="Tabletitle"/>
      </w:pPr>
      <w:r>
        <w:rPr>
          <w:b/>
        </w:rPr>
        <w:t>Flowering plant life cycle</w:t>
      </w:r>
      <w:r>
        <w:rPr/>
        <w:t xml:space="preserve"> 27.1.3–4, 27.1.13, 27.1.17</w:t>
      </w:r>
    </w:p>
    <w:p>
      <w:pPr>
        <w:pStyle w:val="Entry"/>
      </w:pPr>
      <w:r>
        <w:rPr/>
        <w:t>sporophyte (2n) bears flowers → meiosis in anthers and ovules → microspores and megaspores (n) → mitosis → pollen grain and embryo sac (n) → pollination → pollen tube to the micropyle → double fertilization: sperm + egg → zygote (2n); sperm + 2 polar nuclei → endosperm (3n) → seed (embryo, stored food, seed coat) in a fruit → germination → new sporophyte</w:t>
      </w:r>
    </w:p>
    <w:p>
      <w:pPr>
        <w:pStyle w:val="Tabletitle"/>
      </w:pPr>
      <w:r>
        <w:rPr>
          <w:b/>
        </w:rPr>
        <w:t>Male gametophyte</w:t>
      </w:r>
      <w:r>
        <w:rPr/>
        <w:t xml:space="preserve"> 27.1.12</w:t>
      </w:r>
    </w:p>
    <w:p>
      <w:pPr>
        <w:pStyle w:val="Entry"/>
      </w:pPr>
      <w:r>
        <w:rPr/>
        <w:t>anther (4 pollen sacs) → microspore mother cell → meiosis → 4 microspores → mitosis → pollen grain (tube cell + generative cell) → generative cell divides by mitosis → 2 sperm → mature male gametophyte</w:t>
      </w:r>
    </w:p>
    <w:p>
      <w:pPr>
        <w:pStyle w:val="Tabletitle"/>
      </w:pPr>
      <w:r>
        <w:rPr>
          <w:b/>
        </w:rPr>
        <w:t>Female gametophyte</w:t>
      </w:r>
      <w:r>
        <w:rPr/>
        <w:t xml:space="preserve"> 27.1.14</w:t>
      </w:r>
    </w:p>
    <w:p>
      <w:pPr>
        <w:pStyle w:val="Entry"/>
      </w:pPr>
      <w:r>
        <w:rPr/>
        <w:t>ovule (parenchyma covered by integuments) → one cell enlarges into the megaspore mother cell → meiosis → 4 megaspores, 3 nonfunctional → mitosis → 8 nuclei → embryo sac: egg + 2 synergids, central cell with 2 polar nuclei, 3 antipodals</w:t>
      </w:r>
    </w:p>
    <w:p>
      <w:pPr>
        <w:pStyle w:val="Tabletitle"/>
      </w:pPr>
      <w:r>
        <w:rPr>
          <w:b/>
        </w:rPr>
        <w:t>Eudicot embryo</w:t>
      </w:r>
      <w:r>
        <w:rPr/>
        <w:t xml:space="preserve"> 27.2.20–24</w:t>
      </w:r>
    </w:p>
    <w:p>
      <w:pPr>
        <w:pStyle w:val="Entry"/>
      </w:pPr>
      <w:r>
        <w:rPr/>
        <w:t>zygote → proembryo + suspensor → globular (ball; outer cells → dermal tissue) → heart (cotyledons appear) → torpedo (elongates; shoot and root apical meristems) → mature embryo: epicotyl, hypocotyl, radicle, cotyledons</w:t>
      </w:r>
    </w:p>
    <w:p>
      <w:pPr>
        <w:pStyle w:val="Tabletitle"/>
      </w:pPr>
      <w:r>
        <w:rPr>
          <w:b/>
        </w:rPr>
        <w:t>Tissue culture</w:t>
      </w:r>
      <w:r>
        <w:rPr/>
        <w:t xml:space="preserve"> 27.4.39–40</w:t>
      </w:r>
    </w:p>
    <w:p>
      <w:pPr>
        <w:pStyle w:val="Entry"/>
      </w:pPr>
      <w:r>
        <w:rPr/>
        <w:t>meristem tissue on a medium with auxin, cytokinins and nutrients → callus (undifferentiated cells) → organogenesis (roots, shoots) → plantlet → stored in sterile containers</w:t>
      </w:r>
    </w:p>
    <w:p>
      <w:pPr>
        <w:pStyle w:val="Lookupheading"/>
      </w:pPr>
      <w:bookmarkStart w:id="48" w:name="lkLkPloidy"/>
      <w:r>
        <w:rPr>
          <w:rStyle w:val="Slidecode"/>
        </w:rPr>
        <w:t>n / 2n / 3n and where meiosis happens</w:t>
      </w:r>
      <w:bookmarkEnd w:id="48"/>
    </w:p>
    <w:p>
      <w:pPr>
        <w:pStyle w:val="Tabletitle"/>
      </w:pPr>
      <w:r>
        <w:rPr>
          <w:b/>
        </w:rPr>
      </w:r>
      <w:r>
        <w:rPr/>
        <w:t>27.1.3–4, 27.1.12–14, 27.1.17</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349"/>
        <w:gridCol w:w="4051"/>
      </w:tblGrid>
      <w:tr>
        <w:trPr>
          <w:cantSplit/>
          <w:tblHeader/>
        </w:trPr>
        <w:tc>
          <w:tcPr>
            <w:tcW w:type="dxa" w:w="1349"/>
          </w:tcPr>
          <w:p>
            <w:pPr>
              <w:pStyle w:val="Tabletext"/>
            </w:pPr>
            <w:r>
              <w:rPr>
                <w:b/>
              </w:rPr>
            </w:r>
          </w:p>
        </w:tc>
        <w:tc>
          <w:tcPr>
            <w:tcW w:type="dxa" w:w="4051"/>
          </w:tcPr>
          <w:p>
            <w:pPr>
              <w:pStyle w:val="Tabletext"/>
            </w:pPr>
            <w:r>
              <w:rPr>
                <w:b/>
              </w:rPr>
              <w:t>Structures</w:t>
            </w:r>
          </w:p>
        </w:tc>
      </w:tr>
      <w:tr>
        <w:trPr>
          <w:cantSplit/>
        </w:trPr>
        <w:tc>
          <w:tcPr>
            <w:tcW w:type="dxa" w:w="1349"/>
          </w:tcPr>
          <w:p>
            <w:pPr>
              <w:pStyle w:val="Tabletext"/>
            </w:pPr>
            <w:r>
              <w:rPr/>
              <w:t>n (haploid)</w:t>
            </w:r>
          </w:p>
        </w:tc>
        <w:tc>
          <w:tcPr>
            <w:tcW w:type="dxa" w:w="4051"/>
          </w:tcPr>
          <w:p>
            <w:pPr>
              <w:pStyle w:val="Tabletext"/>
            </w:pPr>
            <w:r>
              <w:rPr/>
              <w:t>microspores, megaspores; pollen grain (tube cell, generative cell, 2 sperm); embryo sac (egg, synergids, polar nuclei, antipodals)</w:t>
            </w:r>
          </w:p>
        </w:tc>
      </w:tr>
      <w:tr>
        <w:trPr>
          <w:cantSplit/>
        </w:trPr>
        <w:tc>
          <w:tcPr>
            <w:tcW w:type="dxa" w:w="1349"/>
          </w:tcPr>
          <w:p>
            <w:pPr>
              <w:pStyle w:val="Tabletext"/>
            </w:pPr>
            <w:r>
              <w:rPr/>
              <w:t>2n (diploid)</w:t>
            </w:r>
          </w:p>
        </w:tc>
        <w:tc>
          <w:tcPr>
            <w:tcW w:type="dxa" w:w="4051"/>
          </w:tcPr>
          <w:p>
            <w:pPr>
              <w:pStyle w:val="Tabletext"/>
            </w:pPr>
            <w:r>
              <w:rPr/>
              <w:t>sporophyte (the plant with flowers); microspore and megaspore mother cells; zygote; embryo</w:t>
            </w:r>
          </w:p>
        </w:tc>
      </w:tr>
      <w:tr>
        <w:trPr>
          <w:cantSplit/>
        </w:trPr>
        <w:tc>
          <w:tcPr>
            <w:tcW w:type="dxa" w:w="1349"/>
          </w:tcPr>
          <w:p>
            <w:pPr>
              <w:pStyle w:val="Tabletext"/>
            </w:pPr>
            <w:r>
              <w:rPr/>
              <w:t>3n (triploid)</w:t>
            </w:r>
          </w:p>
        </w:tc>
        <w:tc>
          <w:tcPr>
            <w:tcW w:type="dxa" w:w="4051"/>
          </w:tcPr>
          <w:p>
            <w:pPr>
              <w:pStyle w:val="Tabletext"/>
            </w:pPr>
            <w:r>
              <w:rPr/>
              <w:t>endosperm (sperm + 2 polar nuclei)</w:t>
            </w:r>
          </w:p>
        </w:tc>
      </w:tr>
      <w:tr>
        <w:trPr>
          <w:cantSplit/>
        </w:trPr>
        <w:tc>
          <w:tcPr>
            <w:tcW w:type="dxa" w:w="1349"/>
          </w:tcPr>
          <w:p>
            <w:pPr>
              <w:pStyle w:val="Tabletext"/>
            </w:pPr>
            <w:r>
              <w:rPr/>
              <w:t>Meiosis (2n → n)</w:t>
            </w:r>
          </w:p>
        </w:tc>
        <w:tc>
          <w:tcPr>
            <w:tcW w:type="dxa" w:w="4051"/>
          </w:tcPr>
          <w:p>
            <w:pPr>
              <w:pStyle w:val="Tabletext"/>
            </w:pPr>
            <w:r>
              <w:rPr/>
              <w:t>in the anther's pollen sacs (microspore mother cells) and the ovule (megaspore mother cell)</w:t>
            </w:r>
          </w:p>
        </w:tc>
      </w:tr>
      <w:tr>
        <w:trPr>
          <w:cantSplit/>
        </w:trPr>
        <w:tc>
          <w:tcPr>
            <w:tcW w:type="dxa" w:w="1349"/>
          </w:tcPr>
          <w:p>
            <w:pPr>
              <w:pStyle w:val="Tabletext"/>
            </w:pPr>
            <w:r>
              <w:rPr/>
              <w:t>Mitosis</w:t>
            </w:r>
          </w:p>
        </w:tc>
        <w:tc>
          <w:tcPr>
            <w:tcW w:type="dxa" w:w="4051"/>
          </w:tcPr>
          <w:p>
            <w:pPr>
              <w:pStyle w:val="Tabletext"/>
            </w:pPr>
            <w:r>
              <w:rPr/>
              <w:t>spores → gametophytes; generative cell → 2 sperm; zygote → embryo and sporophyte</w:t>
            </w:r>
          </w:p>
        </w:tc>
      </w:tr>
    </w:tbl>
    <w:p>
      <w:pPr>
        <w:pStyle w:val="Tabletext"/>
      </w:pPr>
    </w:p>
    <w:p>
      <w:pPr>
        <w:pStyle w:val="Lookupheading"/>
      </w:pPr>
      <w:bookmarkStart w:id="49" w:name="lkLkUses"/>
      <w:r>
        <w:rPr>
          <w:rStyle w:val="Slidecode"/>
        </w:rPr>
        <w:t>Uses</w:t>
      </w:r>
      <w:bookmarkEnd w:id="49"/>
    </w:p>
    <w:p>
      <w:pPr>
        <w:pStyle w:val="Tabletitle"/>
      </w:pPr>
      <w:r>
        <w:rPr>
          <w:b/>
        </w:rPr>
      </w:r>
      <w:r>
        <w:rPr/>
        <w:t>27.3.31, 27.4.40–41</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653"/>
        <w:gridCol w:w="3747"/>
      </w:tblGrid>
      <w:tr>
        <w:trPr>
          <w:cantSplit/>
          <w:tblHeader/>
        </w:trPr>
        <w:tc>
          <w:tcPr>
            <w:tcW w:type="dxa" w:w="1653"/>
          </w:tcPr>
          <w:p>
            <w:pPr>
              <w:pStyle w:val="Tabletext"/>
            </w:pPr>
            <w:r>
              <w:rPr>
                <w:b/>
              </w:rPr>
              <w:t>Source</w:t>
            </w:r>
          </w:p>
        </w:tc>
        <w:tc>
          <w:tcPr>
            <w:tcW w:type="dxa" w:w="3747"/>
          </w:tcPr>
          <w:p>
            <w:pPr>
              <w:pStyle w:val="Tabletext"/>
            </w:pPr>
            <w:r>
              <w:rPr>
                <w:b/>
              </w:rPr>
              <w:t>Use (and why)</w:t>
            </w:r>
          </w:p>
        </w:tc>
      </w:tr>
      <w:tr>
        <w:trPr>
          <w:cantSplit/>
        </w:trPr>
        <w:tc>
          <w:tcPr>
            <w:tcW w:type="dxa" w:w="1653"/>
          </w:tcPr>
          <w:p>
            <w:pPr>
              <w:pStyle w:val="Tabletext"/>
            </w:pPr>
            <w:r>
              <w:rPr/>
              <w:t>Tissue culture</w:t>
            </w:r>
          </w:p>
        </w:tc>
        <w:tc>
          <w:tcPr>
            <w:tcW w:type="dxa" w:w="3747"/>
          </w:tcPr>
          <w:p>
            <w:pPr>
              <w:pStyle w:val="Tabletext"/>
            </w:pPr>
            <w:r>
              <w:rPr/>
              <w:t>clones with identical traits; rare plants grown for conservation (ladyslipper orchid) (27.4.40–41)</w:t>
            </w:r>
          </w:p>
        </w:tc>
      </w:tr>
      <w:tr>
        <w:trPr>
          <w:cantSplit/>
        </w:trPr>
        <w:tc>
          <w:tcPr>
            <w:tcW w:type="dxa" w:w="1653"/>
          </w:tcPr>
          <w:p>
            <w:pPr>
              <w:pStyle w:val="Tabletext"/>
            </w:pPr>
            <w:r>
              <w:rPr/>
              <w:t>Cell suspension culture</w:t>
            </w:r>
          </w:p>
        </w:tc>
        <w:tc>
          <w:tcPr>
            <w:tcW w:type="dxa" w:w="3747"/>
          </w:tcPr>
          <w:p>
            <w:pPr>
              <w:pStyle w:val="Tabletext"/>
            </w:pPr>
            <w:r>
              <w:rPr/>
              <w:t>heart-disease drugs from Digitalis without overcollecting wild plants (27.4.40)</w:t>
            </w:r>
          </w:p>
        </w:tc>
      </w:tr>
      <w:tr>
        <w:trPr>
          <w:cantSplit/>
        </w:trPr>
        <w:tc>
          <w:tcPr>
            <w:tcW w:type="dxa" w:w="1653"/>
          </w:tcPr>
          <w:p>
            <w:pPr>
              <w:pStyle w:val="Tabletext"/>
            </w:pPr>
            <w:r>
              <w:rPr/>
              <w:t>Fruits</w:t>
            </w:r>
          </w:p>
        </w:tc>
        <w:tc>
          <w:tcPr>
            <w:tcW w:type="dxa" w:w="3747"/>
          </w:tcPr>
          <w:p>
            <w:pPr>
              <w:pStyle w:val="Tabletext"/>
            </w:pPr>
            <w:r>
              <w:rPr/>
              <w:t>food for animals, which carry the seeds away (peaches, cherries, tomatoes) (27.3.31)</w:t>
            </w:r>
          </w:p>
        </w:tc>
      </w:tr>
    </w:tbl>
    <w:p>
      <w:pPr>
        <w:pStyle w:val="Tabletext"/>
      </w:pPr>
    </w:p>
    <w:sectPr w:rsidR="00FC693F" w:rsidRPr="0006063C" w:rsidSect="00034616">
      <w:type w:val="continuous"/>
      <w:pgSz w:w="12240" w:h="15840"/>
      <w:pgMar w:top="792" w:right="576" w:bottom="720" w:left="576" w:header="432" w:footer="360" w:gutter="0"/>
      <w:cols w:space="288" w:num="2"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1088" w:val="right"/>
      </w:tabs>
    </w:pPr>
    <w:r>
      <w:rPr>
        <w:sz w:val="18"/>
      </w:rPr>
    </w:r>
    <w:r>
      <w:rPr>
        <w:sz w:val="16"/>
      </w:rPr>
      <w:t>BIO II printed notes: Ch 27 (main)</w:t>
      <w:tab/>
    </w:r>
    <w:r>
      <w:rPr>
        <w:sz w:val="18"/>
      </w:rPr>
      <w:fldChar w:fldCharType="begin"/>
    </w:r>
    <w:r>
      <w:rPr>
        <w:sz w:val="18"/>
      </w:rPr>
      <w:instrText xml:space="preserve"> STYLEREF "Slide code" </w:instrText>
    </w:r>
    <w:r>
      <w:rPr>
        <w:sz w:val="18"/>
      </w:rPr>
      <w:fldChar w:fldCharType="separate"/>
    </w:r>
    <w:r>
      <w:rPr>
        <w:sz w:val="18"/>
      </w:rPr>
      <w:t/>
    </w:r>
    <w:r>
      <w:rPr>
        <w:sz w:val="18"/>
      </w:rPr>
      <w:fldChar w:fldCharType="end"/>
    </w:r>
    <w:r>
      <w:rPr>
        <w:sz w:val="18"/>
      </w:rPr>
      <w:t xml:space="preserve"> – </w:t>
    </w:r>
    <w:r>
      <w:rPr>
        <w:sz w:val="18"/>
      </w:rPr>
      <w:fldChar w:fldCharType="begin"/>
    </w:r>
    <w:r>
      <w:rPr>
        <w:sz w:val="18"/>
      </w:rPr>
      <w:instrText xml:space="preserve"> STYLEREF "Slide code" \l </w:instrText>
    </w:r>
    <w:r>
      <w:rPr>
        <w:sz w:val="18"/>
      </w:rPr>
      <w:fldChar w:fldCharType="separate"/>
    </w:r>
    <w:r>
      <w:rPr>
        <w:sz w:val="18"/>
      </w:rPr>
      <w:t/>
    </w:r>
    <w:r>
      <w:rPr>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lvl w:ilvl="0">
      <w:start w:val="1"/>
      <w:numFmt w:val="bullet"/>
      <w:lvlText w:val="•"/>
      <w:lvlJc w:val="left"/>
      <w:pPr>
        <w:ind w:left="183" w:hanging="183"/>
      </w:pPr>
      <w:rPr>
        <w:rFonts w:ascii="Arial Narrow" w:hAnsi="Arial Narrow" w:cs="Arial Narrow"/>
      </w:rPr>
    </w:lvl>
    <w:lvl w:ilvl="1">
      <w:start w:val="1"/>
      <w:numFmt w:val="bullet"/>
      <w:lvlText w:val="–"/>
      <w:lvlJc w:val="left"/>
      <w:pPr>
        <w:ind w:left="379" w:hanging="183"/>
      </w:pPr>
      <w:rPr>
        <w:rFonts w:ascii="Arial Narrow" w:hAnsi="Arial Narrow" w:cs="Arial Narrow"/>
      </w:rPr>
    </w:lvl>
    <w:lvl w:ilvl="2">
      <w:start w:val="1"/>
      <w:numFmt w:val="bullet"/>
      <w:lvlText w:val="–"/>
      <w:lvlJc w:val="left"/>
      <w:pPr>
        <w:ind w:left="575" w:hanging="183"/>
      </w:pPr>
      <w:rPr>
        <w:rFonts w:ascii="Arial Narrow" w:hAnsi="Arial Narrow" w:cs="Arial Narrow"/>
      </w:rPr>
    </w:lvl>
    <w:lvl w:ilvl="3">
      <w:start w:val="1"/>
      <w:numFmt w:val="bullet"/>
      <w:lvlText w:val="–"/>
      <w:lvlJc w:val="left"/>
      <w:pPr>
        <w:ind w:left="771" w:hanging="183"/>
      </w:pPr>
      <w:rPr>
        <w:rFonts w:ascii="Arial Narrow" w:hAnsi="Arial Narrow" w:cs="Arial Narrow"/>
      </w:rPr>
    </w:lvl>
    <w:lvl w:ilvl="4">
      <w:start w:val="1"/>
      <w:numFmt w:val="bullet"/>
      <w:lvlText w:val="–"/>
      <w:lvlJc w:val="left"/>
      <w:pPr>
        <w:ind w:left="967" w:hanging="183"/>
      </w:pPr>
      <w:rPr>
        <w:rFonts w:ascii="Arial Narrow" w:hAnsi="Arial Narrow" w:cs="Arial Narrow"/>
      </w:rPr>
    </w:lvl>
    <w:lvl w:ilvl="5">
      <w:start w:val="1"/>
      <w:numFmt w:val="bullet"/>
      <w:lvlText w:val="–"/>
      <w:lvlJc w:val="left"/>
      <w:pPr>
        <w:ind w:left="1163" w:hanging="183"/>
      </w:pPr>
      <w:rPr>
        <w:rFonts w:ascii="Arial Narrow" w:hAnsi="Arial Narrow" w:cs="Arial Narrow"/>
      </w:rPr>
    </w:lvl>
    <w:lvl w:ilvl="6">
      <w:start w:val="1"/>
      <w:numFmt w:val="bullet"/>
      <w:lvlText w:val="–"/>
      <w:lvlJc w:val="left"/>
      <w:pPr>
        <w:ind w:left="1359" w:hanging="183"/>
      </w:pPr>
      <w:rPr>
        <w:rFonts w:ascii="Arial Narrow" w:hAnsi="Arial Narrow" w:cs="Arial Narrow"/>
      </w:rPr>
    </w:lvl>
    <w:lvl w:ilvl="7">
      <w:start w:val="1"/>
      <w:numFmt w:val="bullet"/>
      <w:lvlText w:val="–"/>
      <w:lvlJc w:val="left"/>
      <w:pPr>
        <w:ind w:left="1555" w:hanging="183"/>
      </w:pPr>
      <w:rPr>
        <w:rFonts w:ascii="Arial Narrow" w:hAnsi="Arial Narrow" w:cs="Arial Narrow"/>
      </w:rPr>
    </w:lvl>
    <w:lvl w:ilvl="8">
      <w:start w:val="1"/>
      <w:numFmt w:val="bullet"/>
      <w:lvlText w:val="–"/>
      <w:lvlJc w:val="left"/>
      <w:pPr>
        <w:ind w:left="1751" w:hanging="183"/>
      </w:pPr>
      <w:rPr>
        <w:rFonts w:ascii="Arial Narrow" w:hAnsi="Arial Narrow" w:cs="Arial Narrow"/>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Narrow" w:hAnsi="Arial Narrow" w:eastAsia="Arial Narrow"/>
      <w:sz w:val="24"/>
    </w:rPr>
  </w:style>
  <w:style w:type="paragraph" w:styleId="Header">
    <w:name w:val="header"/>
    <w:basedOn w:val="Normal"/>
    <w:link w:val="HeaderChar"/>
    <w:uiPriority w:val="99"/>
    <w:unhideWhenUsed/>
    <w:rsid w:val="00E618BF"/>
    <w:pPr>
      <w:tabs>
        <w:tab w:pos="11088" w:val="right"/>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stitle">
    <w:name w:val="Notes title"/>
    <w:basedOn w:val="Normal"/>
    <w:pPr>
      <w:spacing w:before="0" w:after="49"/>
    </w:pPr>
    <w:rPr>
      <w:b/>
      <w:sz w:val="30"/>
    </w:rPr>
  </w:style>
  <w:style w:type="paragraph" w:customStyle="1" w:styleId="Howto">
    <w:name w:val="How to"/>
    <w:basedOn w:val="Normal"/>
    <w:pPr>
      <w:pBdr>
        <w:top w:val="single" w:sz="4" w:space="2" w:color="auto"/>
        <w:left w:val="single" w:sz="4" w:space="2" w:color="auto"/>
        <w:bottom w:val="single" w:sz="4" w:space="2" w:color="auto"/>
        <w:right w:val="single" w:sz="4" w:space="2" w:color="auto"/>
      </w:pBdr>
      <w:spacing w:before="0" w:after="0"/>
    </w:pPr>
    <w:rPr/>
  </w:style>
  <w:style w:type="paragraph" w:customStyle="1" w:styleId="Howtostep">
    <w:name w:val="How to step"/>
    <w:basedOn w:val="Normal"/>
    <w:pPr>
      <w:pBdr>
        <w:top w:val="single" w:sz="4" w:space="2" w:color="auto"/>
        <w:left w:val="single" w:sz="4" w:space="2" w:color="auto"/>
        <w:bottom w:val="single" w:sz="4" w:space="2" w:color="auto"/>
        <w:right w:val="single" w:sz="4" w:space="2" w:color="auto"/>
      </w:pBdr>
      <w:spacing w:before="0" w:after="0"/>
      <w:ind w:left="245" w:hanging="245"/>
    </w:pPr>
    <w:rPr/>
  </w:style>
  <w:style w:type="paragraph" w:customStyle="1" w:styleId="Mapsection">
    <w:name w:val="Map section"/>
    <w:basedOn w:val="Normal"/>
    <w:pPr>
      <w:keepNext/>
      <w:spacing w:before="86" w:after="0"/>
    </w:pPr>
    <w:rPr>
      <w:b/>
    </w:rPr>
  </w:style>
  <w:style w:type="paragraph" w:customStyle="1" w:styleId="Mapentry">
    <w:name w:val="Map entry"/>
    <w:basedOn w:val="Normal"/>
    <w:pPr>
      <w:spacing w:before="0" w:after="0"/>
      <w:ind w:left="183" w:hanging="183"/>
    </w:pPr>
    <w:rPr/>
  </w:style>
  <w:style w:type="paragraph" w:customStyle="1" w:styleId="Chapterheading">
    <w:name w:val="Chapter heading"/>
    <w:basedOn w:val="Normal"/>
    <w:pPr>
      <w:keepNext/>
      <w:spacing w:before="122" w:after="61"/>
    </w:pPr>
    <w:rPr>
      <w:b/>
      <w:sz w:val="33"/>
    </w:rPr>
  </w:style>
  <w:style w:type="paragraph" w:customStyle="1" w:styleId="Sectionheading">
    <w:name w:val="Section heading"/>
    <w:basedOn w:val="Normal"/>
    <w:pPr>
      <w:keepNext/>
      <w:spacing w:before="110" w:after="24"/>
    </w:pPr>
    <w:rPr>
      <w:b/>
      <w:sz w:val="28"/>
    </w:rPr>
  </w:style>
  <w:style w:type="paragraph" w:customStyle="1" w:styleId="Pointer">
    <w:name w:val="Pointer"/>
    <w:basedOn w:val="Normal"/>
    <w:pPr>
      <w:spacing w:before="0" w:after="24"/>
    </w:pPr>
    <w:rPr>
      <w:i/>
    </w:rPr>
  </w:style>
  <w:style w:type="paragraph" w:customStyle="1" w:styleId="Slideheading">
    <w:name w:val="Slide heading"/>
    <w:basedOn w:val="Normal"/>
    <w:pPr>
      <w:keepNext/>
      <w:spacing w:before="73" w:after="0"/>
    </w:pPr>
    <w:rPr/>
  </w:style>
  <w:style w:type="paragraph" w:customStyle="1" w:styleId="Bullet">
    <w:name w:val="Bullet"/>
    <w:basedOn w:val="Normal"/>
    <w:pPr>
      <w:spacing w:before="0" w:after="0"/>
    </w:pPr>
    <w:rPr/>
  </w:style>
  <w:style w:type="paragraph" w:customStyle="1" w:styleId="Figure">
    <w:name w:val="Figure"/>
    <w:basedOn w:val="Normal"/>
    <w:pPr>
      <w:spacing w:before="0" w:after="0"/>
      <w:ind w:left="183" w:hanging="183"/>
    </w:pPr>
    <w:rPr/>
  </w:style>
  <w:style w:type="paragraph" w:customStyle="1" w:styleId="Correction">
    <w:name w:val="Correction"/>
    <w:basedOn w:val="Normal"/>
    <w:pPr>
      <w:spacing w:before="0" w:after="0"/>
      <w:ind w:left="183" w:hanging="183"/>
    </w:pPr>
    <w:rPr/>
  </w:style>
  <w:style w:type="paragraph" w:customStyle="1" w:styleId="Tabletext">
    <w:name w:val="Table text"/>
    <w:basedOn w:val="Normal"/>
    <w:pPr>
      <w:spacing w:before="0" w:after="29"/>
    </w:pPr>
    <w:rPr/>
  </w:style>
  <w:style w:type="paragraph" w:customStyle="1" w:styleId="Lookupheading">
    <w:name w:val="Lookup heading"/>
    <w:basedOn w:val="Normal"/>
    <w:pPr>
      <w:keepNext/>
      <w:spacing w:before="98" w:after="49"/>
    </w:pPr>
    <w:rPr>
      <w:b/>
      <w:sz w:val="33"/>
    </w:rPr>
  </w:style>
  <w:style w:type="paragraph" w:customStyle="1" w:styleId="Tabletitle">
    <w:name w:val="Table title"/>
    <w:basedOn w:val="Normal"/>
    <w:pPr>
      <w:keepNext/>
      <w:spacing w:before="110" w:after="0"/>
    </w:pPr>
    <w:rPr/>
  </w:style>
  <w:style w:type="paragraph" w:customStyle="1" w:styleId="Groupheading">
    <w:name w:val="Group heading"/>
    <w:basedOn w:val="Normal"/>
    <w:pPr>
      <w:keepNext/>
      <w:spacing w:before="98" w:after="24"/>
    </w:pPr>
    <w:rPr>
      <w:b/>
      <w:sz w:val="25"/>
    </w:rPr>
  </w:style>
  <w:style w:type="paragraph" w:customStyle="1" w:styleId="Entry">
    <w:name w:val="Entry"/>
    <w:basedOn w:val="Normal"/>
    <w:pPr>
      <w:spacing w:before="0" w:after="0"/>
      <w:ind w:left="183" w:hanging="183"/>
    </w:pPr>
    <w:rPr/>
  </w:style>
  <w:style w:type="paragraph" w:customStyle="1" w:styleId="Guideheading">
    <w:name w:val="Guide heading"/>
    <w:basedOn w:val="Normal"/>
    <w:pPr>
      <w:keepNext/>
      <w:spacing w:before="49" w:after="37"/>
    </w:pPr>
    <w:rPr>
      <w:b/>
      <w:sz w:val="30"/>
    </w:rPr>
  </w:style>
  <w:style w:type="paragraph" w:customStyle="1" w:styleId="Guidepart">
    <w:name w:val="Guide part"/>
    <w:basedOn w:val="Normal"/>
    <w:pPr>
      <w:keepNext/>
      <w:spacing w:before="98" w:after="24"/>
    </w:pPr>
    <w:rPr>
      <w:b/>
      <w:sz w:val="27"/>
    </w:rPr>
  </w:style>
  <w:style w:type="paragraph" w:customStyle="1" w:styleId="Guidesubheading">
    <w:name w:val="Guide subheading"/>
    <w:basedOn w:val="Normal"/>
    <w:pPr>
      <w:keepNext/>
      <w:spacing w:before="61" w:after="0"/>
    </w:pPr>
    <w:rPr>
      <w:b/>
    </w:rPr>
  </w:style>
  <w:style w:type="paragraph" w:customStyle="1" w:styleId="Guidetext">
    <w:name w:val="Guide text"/>
    <w:basedOn w:val="Normal"/>
    <w:pPr>
      <w:spacing w:before="0" w:after="61"/>
    </w:pPr>
    <w:rPr/>
  </w:style>
  <w:style w:type="paragraph" w:customStyle="1" w:styleId="Guidebullet">
    <w:name w:val="Guide bullet"/>
    <w:basedOn w:val="Normal"/>
    <w:pPr>
      <w:spacing w:before="0" w:after="0"/>
    </w:pPr>
    <w:rPr/>
  </w:style>
  <w:style w:type="character" w:customStyle="1" w:styleId="Slidecode">
    <w:name w:val="Slide cod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