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6804" w:type="dxa"/>
        <w:tblLayout w:type="fixed"/>
        <w:tblLook w:val="04A0" w:firstRow="1" w:lastRow="0" w:firstColumn="1" w:lastColumn="0" w:noHBand="0" w:noVBand="1"/>
      </w:tblPr>
      <w:tblGrid>
        <w:gridCol w:w="426"/>
        <w:gridCol w:w="1842"/>
        <w:gridCol w:w="2127"/>
        <w:gridCol w:w="2409"/>
      </w:tblGrid>
      <w:tr w:rsidR="002B7221" w14:paraId="526EDB6F" w14:textId="0CF5EFCE" w:rsidTr="002B7221"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0AABD7" w14:textId="77777777" w:rsidR="002B7221" w:rsidRDefault="002B7221" w:rsidP="0006401C">
            <w:pPr>
              <w:jc w:val="center"/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B86E47" w14:textId="151C342F" w:rsidR="002B7221" w:rsidRDefault="002B7221" w:rsidP="0006401C">
            <w:pPr>
              <w:jc w:val="center"/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1C6B9D98" w14:textId="77F034FC" w:rsidR="002B7221" w:rsidRPr="0006401C" w:rsidRDefault="002B7221" w:rsidP="0006401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4"/>
                <w:szCs w:val="16"/>
              </w:rPr>
              <w:t>DGRPool</w:t>
            </w:r>
            <w:proofErr w:type="spellEnd"/>
          </w:p>
        </w:tc>
        <w:tc>
          <w:tcPr>
            <w:tcW w:w="2409" w:type="dxa"/>
            <w:vAlign w:val="center"/>
          </w:tcPr>
          <w:p w14:paraId="6789972C" w14:textId="5896C550" w:rsidR="002B7221" w:rsidRPr="0006401C" w:rsidRDefault="002B7221" w:rsidP="0006401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Dgrp2</w:t>
            </w:r>
          </w:p>
        </w:tc>
      </w:tr>
      <w:tr w:rsidR="002B7221" w14:paraId="0614ED16" w14:textId="77777777" w:rsidTr="002B7221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FA070" w14:textId="17C29756" w:rsidR="002B7221" w:rsidRPr="0006401C" w:rsidRDefault="002B7221" w:rsidP="0006401C">
            <w:pPr>
              <w:jc w:val="center"/>
              <w:rPr>
                <w:b/>
              </w:rPr>
            </w:pPr>
            <w:r w:rsidRPr="0006401C">
              <w:rPr>
                <w:rFonts w:ascii="Arial" w:hAnsi="Arial" w:cs="Arial"/>
                <w:b/>
                <w:sz w:val="14"/>
              </w:rPr>
              <w:t>REFERENCE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2FAAA89A" w14:textId="6E90D5BB" w:rsidR="002B7221" w:rsidRPr="00E82C08" w:rsidRDefault="002B7221" w:rsidP="0006401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This </w:t>
            </w:r>
            <w:proofErr w:type="spellStart"/>
            <w:r>
              <w:rPr>
                <w:rFonts w:ascii="Arial" w:hAnsi="Arial" w:cs="Arial"/>
                <w:sz w:val="14"/>
                <w:szCs w:val="16"/>
              </w:rPr>
              <w:t>study</w:t>
            </w:r>
            <w:proofErr w:type="spellEnd"/>
          </w:p>
        </w:tc>
        <w:tc>
          <w:tcPr>
            <w:tcW w:w="2409" w:type="dxa"/>
            <w:vAlign w:val="center"/>
          </w:tcPr>
          <w:p w14:paraId="4112F376" w14:textId="52FB34C4" w:rsidR="002B7221" w:rsidRPr="00E82C08" w:rsidRDefault="002B7221" w:rsidP="0006401C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  <w:commentRangeStart w:id="0"/>
            <w:r>
              <w:rPr>
                <w:rFonts w:ascii="Arial" w:hAnsi="Arial" w:cs="Arial"/>
                <w:sz w:val="14"/>
                <w:szCs w:val="16"/>
              </w:rPr>
              <w:t>(1)</w:t>
            </w:r>
            <w:commentRangeEnd w:id="0"/>
            <w:r w:rsidR="008F5FAA">
              <w:rPr>
                <w:rStyle w:val="Marquedecommentaire"/>
              </w:rPr>
              <w:commentReference w:id="0"/>
            </w:r>
          </w:p>
        </w:tc>
      </w:tr>
      <w:tr w:rsidR="002B7221" w14:paraId="5646E42E" w14:textId="026F10DE" w:rsidTr="002B7221">
        <w:tc>
          <w:tcPr>
            <w:tcW w:w="426" w:type="dxa"/>
            <w:vMerge w:val="restart"/>
            <w:tcBorders>
              <w:top w:val="single" w:sz="4" w:space="0" w:color="auto"/>
            </w:tcBorders>
            <w:shd w:val="clear" w:color="auto" w:fill="FFF2CC" w:themeFill="accent4" w:themeFillTint="33"/>
            <w:textDirection w:val="btLr"/>
            <w:vAlign w:val="center"/>
          </w:tcPr>
          <w:p w14:paraId="7CBB2C77" w14:textId="6D224526" w:rsidR="002B7221" w:rsidRPr="0006401C" w:rsidRDefault="002B7221" w:rsidP="0006401C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DATABASE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68EA4CC2" w14:textId="6835E9D4" w:rsidR="002B7221" w:rsidRPr="00404FA8" w:rsidRDefault="002B7221" w:rsidP="0006401C">
            <w:pPr>
              <w:jc w:val="center"/>
              <w:rPr>
                <w:rFonts w:ascii="Arial" w:hAnsi="Arial" w:cs="Arial"/>
                <w:i/>
                <w:sz w:val="1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7F8FAEC0" w14:textId="7A7249ED" w:rsidR="002B7221" w:rsidRPr="00C7648D" w:rsidRDefault="002B7221" w:rsidP="0006401C">
            <w:pPr>
              <w:jc w:val="center"/>
              <w:rPr>
                <w:rFonts w:ascii="Wingdings" w:hAnsi="Wingdings" w:cstheme="minorHAnsi"/>
                <w:sz w:val="16"/>
                <w:szCs w:val="16"/>
              </w:rPr>
            </w:pPr>
          </w:p>
        </w:tc>
        <w:tc>
          <w:tcPr>
            <w:tcW w:w="2409" w:type="dxa"/>
            <w:shd w:val="clear" w:color="auto" w:fill="FFF2CC" w:themeFill="accent4" w:themeFillTint="33"/>
            <w:vAlign w:val="center"/>
          </w:tcPr>
          <w:p w14:paraId="462FFAC1" w14:textId="456AE9C0" w:rsidR="002B7221" w:rsidRPr="002D4E4D" w:rsidRDefault="002B7221" w:rsidP="0006401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B7221" w14:paraId="0EE797EA" w14:textId="237EBD7C" w:rsidTr="002B7221">
        <w:tc>
          <w:tcPr>
            <w:tcW w:w="426" w:type="dxa"/>
            <w:vMerge/>
            <w:shd w:val="clear" w:color="auto" w:fill="FFF2CC" w:themeFill="accent4" w:themeFillTint="33"/>
          </w:tcPr>
          <w:p w14:paraId="28FEE45A" w14:textId="77777777" w:rsidR="002B7221" w:rsidRPr="0006401C" w:rsidRDefault="002B7221" w:rsidP="0006401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1842" w:type="dxa"/>
            <w:shd w:val="clear" w:color="auto" w:fill="FFF2CC" w:themeFill="accent4" w:themeFillTint="33"/>
            <w:vAlign w:val="center"/>
          </w:tcPr>
          <w:p w14:paraId="78ACADBF" w14:textId="0B278DC5" w:rsidR="002B7221" w:rsidRPr="00404FA8" w:rsidRDefault="002B7221" w:rsidP="0006401C">
            <w:pPr>
              <w:jc w:val="center"/>
              <w:rPr>
                <w:rFonts w:ascii="Arial" w:hAnsi="Arial" w:cs="Arial"/>
                <w:i/>
                <w:sz w:val="14"/>
              </w:rPr>
            </w:pPr>
            <w:r>
              <w:rPr>
                <w:rFonts w:ascii="Arial" w:hAnsi="Arial" w:cs="Arial"/>
                <w:i/>
                <w:sz w:val="14"/>
              </w:rPr>
              <w:t xml:space="preserve">DGRP </w:t>
            </w:r>
            <w:proofErr w:type="spellStart"/>
            <w:r>
              <w:rPr>
                <w:rFonts w:ascii="Arial" w:hAnsi="Arial" w:cs="Arial"/>
                <w:i/>
                <w:sz w:val="14"/>
              </w:rPr>
              <w:t>lines</w:t>
            </w:r>
            <w:proofErr w:type="spellEnd"/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13926DF4" w14:textId="0BDF4287" w:rsidR="002B7221" w:rsidRPr="002D4E4D" w:rsidRDefault="002B7221" w:rsidP="0006401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341</w:t>
            </w:r>
          </w:p>
        </w:tc>
        <w:tc>
          <w:tcPr>
            <w:tcW w:w="2409" w:type="dxa"/>
            <w:shd w:val="clear" w:color="auto" w:fill="FFF2CC" w:themeFill="accent4" w:themeFillTint="33"/>
            <w:vAlign w:val="center"/>
          </w:tcPr>
          <w:p w14:paraId="7390DCF7" w14:textId="648930B4" w:rsidR="002B7221" w:rsidRPr="002D4E4D" w:rsidRDefault="002B7221" w:rsidP="0006401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B7221" w14:paraId="7120AA0F" w14:textId="111C069C" w:rsidTr="008F5FAA">
        <w:trPr>
          <w:trHeight w:val="139"/>
        </w:trPr>
        <w:tc>
          <w:tcPr>
            <w:tcW w:w="426" w:type="dxa"/>
            <w:vMerge/>
            <w:shd w:val="clear" w:color="auto" w:fill="FFF2CC" w:themeFill="accent4" w:themeFillTint="33"/>
          </w:tcPr>
          <w:p w14:paraId="517F39E8" w14:textId="77777777" w:rsidR="002B7221" w:rsidRPr="0006401C" w:rsidRDefault="002B7221" w:rsidP="0006401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1842" w:type="dxa"/>
            <w:shd w:val="clear" w:color="auto" w:fill="FFF2CC" w:themeFill="accent4" w:themeFillTint="33"/>
            <w:vAlign w:val="center"/>
          </w:tcPr>
          <w:p w14:paraId="65BBA075" w14:textId="47181BDA" w:rsidR="002B7221" w:rsidRPr="00404FA8" w:rsidRDefault="002B7221" w:rsidP="0006401C">
            <w:pPr>
              <w:jc w:val="center"/>
              <w:rPr>
                <w:rFonts w:ascii="Arial" w:hAnsi="Arial" w:cs="Arial"/>
                <w:i/>
                <w:sz w:val="14"/>
              </w:rPr>
            </w:pPr>
            <w:r>
              <w:rPr>
                <w:rFonts w:ascii="Arial" w:hAnsi="Arial" w:cs="Arial"/>
                <w:i/>
                <w:sz w:val="14"/>
              </w:rPr>
              <w:t xml:space="preserve">DGRP </w:t>
            </w:r>
            <w:proofErr w:type="spellStart"/>
            <w:r>
              <w:rPr>
                <w:rFonts w:ascii="Arial" w:hAnsi="Arial" w:cs="Arial"/>
                <w:i/>
                <w:sz w:val="14"/>
              </w:rPr>
              <w:t>studies</w:t>
            </w:r>
            <w:proofErr w:type="spellEnd"/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6A078809" w14:textId="48E7855E" w:rsidR="002B7221" w:rsidRPr="002D4E4D" w:rsidRDefault="002B7221" w:rsidP="0006401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41 (+81 </w:t>
            </w:r>
            <w:proofErr w:type="spellStart"/>
            <w:r>
              <w:rPr>
                <w:rFonts w:cstheme="minorHAnsi"/>
                <w:sz w:val="16"/>
                <w:szCs w:val="16"/>
              </w:rPr>
              <w:t>under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curation)</w:t>
            </w:r>
          </w:p>
        </w:tc>
        <w:tc>
          <w:tcPr>
            <w:tcW w:w="2409" w:type="dxa"/>
            <w:shd w:val="clear" w:color="auto" w:fill="FFF2CC" w:themeFill="accent4" w:themeFillTint="33"/>
            <w:vAlign w:val="center"/>
          </w:tcPr>
          <w:p w14:paraId="3DFAB1D0" w14:textId="6A39BDC6" w:rsidR="002B7221" w:rsidRPr="002D4E4D" w:rsidRDefault="008F5FAA" w:rsidP="0006401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12</w:t>
            </w:r>
          </w:p>
        </w:tc>
      </w:tr>
      <w:tr w:rsidR="002B7221" w14:paraId="55D774EE" w14:textId="6A8C095F" w:rsidTr="002B7221">
        <w:tc>
          <w:tcPr>
            <w:tcW w:w="426" w:type="dxa"/>
            <w:vMerge/>
            <w:shd w:val="clear" w:color="auto" w:fill="FFF2CC" w:themeFill="accent4" w:themeFillTint="33"/>
          </w:tcPr>
          <w:p w14:paraId="7D0FC656" w14:textId="77777777" w:rsidR="002B7221" w:rsidRPr="0006401C" w:rsidRDefault="002B7221" w:rsidP="0006401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1842" w:type="dxa"/>
            <w:shd w:val="clear" w:color="auto" w:fill="FFF2CC" w:themeFill="accent4" w:themeFillTint="33"/>
            <w:vAlign w:val="center"/>
          </w:tcPr>
          <w:p w14:paraId="01E508B2" w14:textId="67213663" w:rsidR="002B7221" w:rsidRPr="00404FA8" w:rsidRDefault="002B7221" w:rsidP="0006401C">
            <w:pPr>
              <w:jc w:val="center"/>
              <w:rPr>
                <w:rFonts w:ascii="Arial" w:hAnsi="Arial" w:cs="Arial"/>
                <w:i/>
                <w:sz w:val="14"/>
              </w:rPr>
            </w:pPr>
            <w:proofErr w:type="spellStart"/>
            <w:r>
              <w:rPr>
                <w:rFonts w:ascii="Arial" w:hAnsi="Arial" w:cs="Arial"/>
                <w:i/>
                <w:sz w:val="14"/>
              </w:rPr>
              <w:t>Phenotypes</w:t>
            </w:r>
            <w:proofErr w:type="spellEnd"/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4A8B4032" w14:textId="7E4E9DA0" w:rsidR="002B7221" w:rsidRPr="002D4E4D" w:rsidRDefault="002B7221" w:rsidP="0006401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938</w:t>
            </w:r>
          </w:p>
        </w:tc>
        <w:tc>
          <w:tcPr>
            <w:tcW w:w="2409" w:type="dxa"/>
            <w:shd w:val="clear" w:color="auto" w:fill="FFF2CC" w:themeFill="accent4" w:themeFillTint="33"/>
            <w:vAlign w:val="center"/>
          </w:tcPr>
          <w:p w14:paraId="5B2AAC76" w14:textId="4CD3EAA4" w:rsidR="002B7221" w:rsidRPr="002D4E4D" w:rsidRDefault="008F5FAA" w:rsidP="0006401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31</w:t>
            </w:r>
          </w:p>
        </w:tc>
      </w:tr>
      <w:tr w:rsidR="002B7221" w14:paraId="25D14636" w14:textId="3FD5236E" w:rsidTr="002B7221">
        <w:tc>
          <w:tcPr>
            <w:tcW w:w="426" w:type="dxa"/>
            <w:vMerge/>
            <w:shd w:val="clear" w:color="auto" w:fill="FFF2CC" w:themeFill="accent4" w:themeFillTint="33"/>
          </w:tcPr>
          <w:p w14:paraId="5B9CB606" w14:textId="77777777" w:rsidR="002B7221" w:rsidRPr="0006401C" w:rsidRDefault="002B7221" w:rsidP="0006401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1842" w:type="dxa"/>
            <w:shd w:val="clear" w:color="auto" w:fill="FFF2CC" w:themeFill="accent4" w:themeFillTint="33"/>
            <w:vAlign w:val="center"/>
          </w:tcPr>
          <w:p w14:paraId="5C6B3414" w14:textId="072CFFAD" w:rsidR="002B7221" w:rsidRPr="00404FA8" w:rsidRDefault="008F5FAA" w:rsidP="002B7221">
            <w:pPr>
              <w:rPr>
                <w:rFonts w:ascii="Arial" w:hAnsi="Arial" w:cs="Arial"/>
                <w:i/>
                <w:sz w:val="14"/>
              </w:rPr>
            </w:pPr>
            <w:r>
              <w:rPr>
                <w:rFonts w:ascii="Arial" w:hAnsi="Arial" w:cs="Arial"/>
                <w:i/>
                <w:sz w:val="14"/>
              </w:rPr>
              <w:t>Gene Expression data</w:t>
            </w: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17B9DDB4" w14:textId="16E6E7E6" w:rsidR="002B7221" w:rsidRPr="002D4E4D" w:rsidRDefault="002B7221" w:rsidP="002B722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09" w:type="dxa"/>
            <w:shd w:val="clear" w:color="auto" w:fill="FFF2CC" w:themeFill="accent4" w:themeFillTint="33"/>
            <w:vAlign w:val="center"/>
          </w:tcPr>
          <w:p w14:paraId="507AEE39" w14:textId="56ABE467" w:rsidR="002B7221" w:rsidRPr="002D4E4D" w:rsidRDefault="008F5FAA" w:rsidP="0006401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04FA8">
              <w:rPr>
                <w:rFonts w:ascii="Wingdings" w:hAnsi="Wingdings" w:cs="Segoe UI Symbol"/>
                <w:sz w:val="18"/>
              </w:rPr>
              <w:t></w:t>
            </w:r>
          </w:p>
        </w:tc>
      </w:tr>
      <w:tr w:rsidR="002B7221" w14:paraId="0064146A" w14:textId="64D7AF32" w:rsidTr="002B7221">
        <w:tc>
          <w:tcPr>
            <w:tcW w:w="426" w:type="dxa"/>
            <w:vMerge/>
            <w:shd w:val="clear" w:color="auto" w:fill="FFF2CC" w:themeFill="accent4" w:themeFillTint="33"/>
          </w:tcPr>
          <w:p w14:paraId="6767AFC8" w14:textId="77777777" w:rsidR="002B7221" w:rsidRPr="0006401C" w:rsidRDefault="002B7221" w:rsidP="0006401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1842" w:type="dxa"/>
            <w:shd w:val="clear" w:color="auto" w:fill="FFF2CC" w:themeFill="accent4" w:themeFillTint="33"/>
            <w:vAlign w:val="center"/>
          </w:tcPr>
          <w:p w14:paraId="160D6A34" w14:textId="43E429E7" w:rsidR="002B7221" w:rsidRPr="00404FA8" w:rsidRDefault="002B7221" w:rsidP="0006401C">
            <w:pPr>
              <w:jc w:val="center"/>
              <w:rPr>
                <w:rFonts w:ascii="Arial" w:hAnsi="Arial" w:cs="Arial"/>
                <w:i/>
                <w:sz w:val="1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1BAFFA86" w14:textId="77777777" w:rsidR="002B7221" w:rsidRPr="002D4E4D" w:rsidRDefault="002B7221" w:rsidP="0006401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09" w:type="dxa"/>
            <w:shd w:val="clear" w:color="auto" w:fill="FFF2CC" w:themeFill="accent4" w:themeFillTint="33"/>
            <w:vAlign w:val="center"/>
          </w:tcPr>
          <w:p w14:paraId="492AB1E8" w14:textId="77777777" w:rsidR="002B7221" w:rsidRPr="002D4E4D" w:rsidRDefault="002B7221" w:rsidP="0006401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B7221" w:rsidRPr="002B5888" w14:paraId="2EDACEB4" w14:textId="73F7B568" w:rsidTr="002B7221">
        <w:trPr>
          <w:trHeight w:val="563"/>
        </w:trPr>
        <w:tc>
          <w:tcPr>
            <w:tcW w:w="426" w:type="dxa"/>
            <w:vMerge w:val="restart"/>
            <w:shd w:val="clear" w:color="auto" w:fill="FBE4D5" w:themeFill="accent2" w:themeFillTint="33"/>
            <w:textDirection w:val="btLr"/>
          </w:tcPr>
          <w:p w14:paraId="2843A7F3" w14:textId="51DD2A26" w:rsidR="002B7221" w:rsidRPr="0006401C" w:rsidRDefault="002B7221" w:rsidP="002B7221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Tools</w:t>
            </w:r>
          </w:p>
        </w:tc>
        <w:tc>
          <w:tcPr>
            <w:tcW w:w="1842" w:type="dxa"/>
            <w:shd w:val="clear" w:color="auto" w:fill="FBE4D5" w:themeFill="accent2" w:themeFillTint="33"/>
            <w:vAlign w:val="center"/>
          </w:tcPr>
          <w:p w14:paraId="4E1838A7" w14:textId="6A75DACE" w:rsidR="002B7221" w:rsidRPr="00404FA8" w:rsidRDefault="002B7221" w:rsidP="002B7221">
            <w:pPr>
              <w:jc w:val="center"/>
              <w:rPr>
                <w:rFonts w:ascii="Arial" w:hAnsi="Arial" w:cs="Arial"/>
                <w:i/>
                <w:sz w:val="14"/>
                <w:lang w:val="en-US"/>
              </w:rPr>
            </w:pPr>
            <w:r>
              <w:rPr>
                <w:rFonts w:ascii="Arial" w:hAnsi="Arial" w:cs="Arial"/>
                <w:i/>
                <w:sz w:val="14"/>
                <w:lang w:val="en-US"/>
              </w:rPr>
              <w:t>GWAS</w:t>
            </w:r>
            <w:r w:rsidR="00AF5873">
              <w:rPr>
                <w:rFonts w:ascii="Arial" w:hAnsi="Arial" w:cs="Arial"/>
                <w:i/>
                <w:sz w:val="14"/>
                <w:lang w:val="en-US"/>
              </w:rPr>
              <w:t xml:space="preserve"> – across studies</w:t>
            </w:r>
          </w:p>
        </w:tc>
        <w:tc>
          <w:tcPr>
            <w:tcW w:w="2127" w:type="dxa"/>
            <w:shd w:val="clear" w:color="auto" w:fill="FBE4D5" w:themeFill="accent2" w:themeFillTint="33"/>
            <w:vAlign w:val="center"/>
          </w:tcPr>
          <w:p w14:paraId="124239B5" w14:textId="14E4E5B5" w:rsidR="002B7221" w:rsidRPr="002D4E4D" w:rsidRDefault="002B7221" w:rsidP="002B722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04FA8">
              <w:rPr>
                <w:rFonts w:ascii="Wingdings" w:hAnsi="Wingdings" w:cs="Segoe UI Symbol"/>
                <w:sz w:val="18"/>
              </w:rPr>
              <w:t></w:t>
            </w:r>
          </w:p>
        </w:tc>
        <w:tc>
          <w:tcPr>
            <w:tcW w:w="2409" w:type="dxa"/>
            <w:shd w:val="clear" w:color="auto" w:fill="FBE4D5" w:themeFill="accent2" w:themeFillTint="33"/>
            <w:vAlign w:val="center"/>
          </w:tcPr>
          <w:p w14:paraId="11ACA2D5" w14:textId="26863094" w:rsidR="002B7221" w:rsidRPr="002D4E4D" w:rsidRDefault="002B7221" w:rsidP="002B722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159B1" w:rsidRPr="002B5888" w14:paraId="67B475CD" w14:textId="77777777" w:rsidTr="002B7221">
        <w:trPr>
          <w:trHeight w:val="563"/>
        </w:trPr>
        <w:tc>
          <w:tcPr>
            <w:tcW w:w="426" w:type="dxa"/>
            <w:vMerge/>
            <w:shd w:val="clear" w:color="auto" w:fill="FBE4D5" w:themeFill="accent2" w:themeFillTint="33"/>
            <w:textDirection w:val="btLr"/>
          </w:tcPr>
          <w:p w14:paraId="4A5CE8BC" w14:textId="77777777" w:rsidR="004159B1" w:rsidRDefault="004159B1" w:rsidP="004159B1">
            <w:pPr>
              <w:ind w:left="113" w:right="113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1842" w:type="dxa"/>
            <w:shd w:val="clear" w:color="auto" w:fill="FBE4D5" w:themeFill="accent2" w:themeFillTint="33"/>
            <w:vAlign w:val="center"/>
          </w:tcPr>
          <w:p w14:paraId="69594691" w14:textId="63CCCF57" w:rsidR="004159B1" w:rsidRDefault="004159B1" w:rsidP="004159B1">
            <w:pPr>
              <w:jc w:val="center"/>
              <w:rPr>
                <w:rFonts w:ascii="Arial" w:hAnsi="Arial" w:cs="Arial"/>
                <w:i/>
                <w:sz w:val="14"/>
                <w:lang w:val="en-US"/>
              </w:rPr>
            </w:pPr>
            <w:r>
              <w:rPr>
                <w:rFonts w:ascii="Arial" w:hAnsi="Arial" w:cs="Arial"/>
                <w:i/>
                <w:sz w:val="14"/>
                <w:lang w:val="en-US"/>
              </w:rPr>
              <w:t>GWAS – user upload</w:t>
            </w:r>
          </w:p>
        </w:tc>
        <w:tc>
          <w:tcPr>
            <w:tcW w:w="2127" w:type="dxa"/>
            <w:shd w:val="clear" w:color="auto" w:fill="FBE4D5" w:themeFill="accent2" w:themeFillTint="33"/>
            <w:vAlign w:val="center"/>
          </w:tcPr>
          <w:p w14:paraId="20F51373" w14:textId="3D5298A8" w:rsidR="004159B1" w:rsidRPr="00404FA8" w:rsidRDefault="004159B1" w:rsidP="004159B1">
            <w:pPr>
              <w:jc w:val="center"/>
              <w:rPr>
                <w:rFonts w:ascii="Wingdings" w:hAnsi="Wingdings" w:cs="Segoe UI Symbol"/>
                <w:sz w:val="18"/>
              </w:rPr>
            </w:pPr>
            <w:r w:rsidRPr="00404FA8">
              <w:rPr>
                <w:rFonts w:ascii="Wingdings" w:hAnsi="Wingdings" w:cs="Segoe UI Symbol"/>
                <w:sz w:val="18"/>
              </w:rPr>
              <w:t></w:t>
            </w:r>
          </w:p>
        </w:tc>
        <w:tc>
          <w:tcPr>
            <w:tcW w:w="2409" w:type="dxa"/>
            <w:shd w:val="clear" w:color="auto" w:fill="FBE4D5" w:themeFill="accent2" w:themeFillTint="33"/>
            <w:vAlign w:val="center"/>
          </w:tcPr>
          <w:p w14:paraId="74F7F665" w14:textId="24B7495D" w:rsidR="004159B1" w:rsidRPr="00404FA8" w:rsidRDefault="004159B1" w:rsidP="004159B1">
            <w:pPr>
              <w:jc w:val="center"/>
              <w:rPr>
                <w:rFonts w:ascii="Wingdings" w:hAnsi="Wingdings" w:cs="Segoe UI Symbol"/>
                <w:sz w:val="18"/>
              </w:rPr>
            </w:pPr>
            <w:r w:rsidRPr="00404FA8">
              <w:rPr>
                <w:rFonts w:ascii="Wingdings" w:hAnsi="Wingdings" w:cs="Segoe UI Symbol"/>
                <w:sz w:val="18"/>
              </w:rPr>
              <w:t></w:t>
            </w:r>
          </w:p>
        </w:tc>
      </w:tr>
      <w:tr w:rsidR="008F5FAA" w14:paraId="7C68D925" w14:textId="77777777" w:rsidTr="002B7221">
        <w:trPr>
          <w:trHeight w:val="704"/>
        </w:trPr>
        <w:tc>
          <w:tcPr>
            <w:tcW w:w="426" w:type="dxa"/>
            <w:vMerge/>
            <w:shd w:val="clear" w:color="auto" w:fill="FBE4D5" w:themeFill="accent2" w:themeFillTint="33"/>
          </w:tcPr>
          <w:p w14:paraId="479A4E51" w14:textId="77777777" w:rsidR="008F5FAA" w:rsidRPr="002D4E4D" w:rsidRDefault="008F5FAA" w:rsidP="004159B1">
            <w:pPr>
              <w:jc w:val="center"/>
              <w:rPr>
                <w:sz w:val="20"/>
              </w:rPr>
            </w:pPr>
          </w:p>
        </w:tc>
        <w:tc>
          <w:tcPr>
            <w:tcW w:w="1842" w:type="dxa"/>
            <w:shd w:val="clear" w:color="auto" w:fill="FBE4D5" w:themeFill="accent2" w:themeFillTint="33"/>
            <w:vAlign w:val="center"/>
          </w:tcPr>
          <w:p w14:paraId="05BB63FA" w14:textId="6915EDC2" w:rsidR="008F5FAA" w:rsidRDefault="008F5FAA" w:rsidP="004159B1">
            <w:pPr>
              <w:jc w:val="center"/>
              <w:rPr>
                <w:rFonts w:ascii="Arial" w:hAnsi="Arial" w:cs="Arial"/>
                <w:i/>
                <w:sz w:val="14"/>
                <w:lang w:val="en-US"/>
              </w:rPr>
            </w:pPr>
            <w:r>
              <w:rPr>
                <w:rFonts w:ascii="Arial" w:hAnsi="Arial" w:cs="Arial"/>
                <w:i/>
                <w:sz w:val="14"/>
                <w:lang w:val="en-US"/>
              </w:rPr>
              <w:t>GWAS tool</w:t>
            </w:r>
          </w:p>
        </w:tc>
        <w:tc>
          <w:tcPr>
            <w:tcW w:w="2127" w:type="dxa"/>
            <w:shd w:val="clear" w:color="auto" w:fill="FBE4D5" w:themeFill="accent2" w:themeFillTint="33"/>
            <w:vAlign w:val="center"/>
          </w:tcPr>
          <w:p w14:paraId="00F72C8A" w14:textId="69C6D063" w:rsidR="008F5FAA" w:rsidRPr="00404FA8" w:rsidRDefault="008F5FAA" w:rsidP="004159B1">
            <w:pPr>
              <w:jc w:val="center"/>
              <w:rPr>
                <w:rFonts w:ascii="Wingdings" w:hAnsi="Wingdings" w:cs="Segoe UI Symbol"/>
                <w:sz w:val="18"/>
              </w:rPr>
            </w:pPr>
            <w:r>
              <w:rPr>
                <w:rFonts w:cstheme="minorHAnsi"/>
                <w:sz w:val="16"/>
                <w:szCs w:val="16"/>
              </w:rPr>
              <w:t>Plink2</w:t>
            </w:r>
          </w:p>
        </w:tc>
        <w:tc>
          <w:tcPr>
            <w:tcW w:w="2409" w:type="dxa"/>
            <w:shd w:val="clear" w:color="auto" w:fill="FBE4D5" w:themeFill="accent2" w:themeFillTint="33"/>
            <w:vAlign w:val="center"/>
          </w:tcPr>
          <w:p w14:paraId="25745EE2" w14:textId="1A594267" w:rsidR="008F5FAA" w:rsidRPr="002D4E4D" w:rsidRDefault="008F5FAA" w:rsidP="004159B1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FastLMM</w:t>
            </w:r>
            <w:proofErr w:type="spellEnd"/>
          </w:p>
        </w:tc>
      </w:tr>
      <w:tr w:rsidR="004159B1" w14:paraId="285EC30A" w14:textId="77777777" w:rsidTr="002B7221">
        <w:trPr>
          <w:trHeight w:val="704"/>
        </w:trPr>
        <w:tc>
          <w:tcPr>
            <w:tcW w:w="426" w:type="dxa"/>
            <w:vMerge/>
            <w:shd w:val="clear" w:color="auto" w:fill="FBE4D5" w:themeFill="accent2" w:themeFillTint="33"/>
          </w:tcPr>
          <w:p w14:paraId="1FCF0334" w14:textId="77777777" w:rsidR="004159B1" w:rsidRPr="002D4E4D" w:rsidRDefault="004159B1" w:rsidP="004159B1">
            <w:pPr>
              <w:jc w:val="center"/>
              <w:rPr>
                <w:sz w:val="20"/>
              </w:rPr>
            </w:pPr>
          </w:p>
        </w:tc>
        <w:tc>
          <w:tcPr>
            <w:tcW w:w="1842" w:type="dxa"/>
            <w:shd w:val="clear" w:color="auto" w:fill="FBE4D5" w:themeFill="accent2" w:themeFillTint="33"/>
            <w:vAlign w:val="center"/>
          </w:tcPr>
          <w:p w14:paraId="63BAB270" w14:textId="2877EBCD" w:rsidR="004159B1" w:rsidRPr="00404FA8" w:rsidRDefault="004159B1" w:rsidP="004159B1">
            <w:pPr>
              <w:jc w:val="center"/>
              <w:rPr>
                <w:rFonts w:ascii="Arial" w:hAnsi="Arial" w:cs="Arial"/>
                <w:i/>
                <w:sz w:val="14"/>
                <w:lang w:val="en-US"/>
              </w:rPr>
            </w:pPr>
            <w:r>
              <w:rPr>
                <w:rFonts w:ascii="Arial" w:hAnsi="Arial" w:cs="Arial"/>
                <w:i/>
                <w:sz w:val="14"/>
                <w:lang w:val="en-US"/>
              </w:rPr>
              <w:t>Phenotype correlation – across studies</w:t>
            </w:r>
          </w:p>
        </w:tc>
        <w:tc>
          <w:tcPr>
            <w:tcW w:w="2127" w:type="dxa"/>
            <w:shd w:val="clear" w:color="auto" w:fill="FBE4D5" w:themeFill="accent2" w:themeFillTint="33"/>
            <w:vAlign w:val="center"/>
          </w:tcPr>
          <w:p w14:paraId="0C5C56A5" w14:textId="4F80C1D9" w:rsidR="004159B1" w:rsidRPr="002D4E4D" w:rsidRDefault="004159B1" w:rsidP="004159B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04FA8">
              <w:rPr>
                <w:rFonts w:ascii="Wingdings" w:hAnsi="Wingdings" w:cs="Segoe UI Symbol"/>
                <w:sz w:val="18"/>
              </w:rPr>
              <w:t></w:t>
            </w:r>
          </w:p>
        </w:tc>
        <w:tc>
          <w:tcPr>
            <w:tcW w:w="2409" w:type="dxa"/>
            <w:shd w:val="clear" w:color="auto" w:fill="FBE4D5" w:themeFill="accent2" w:themeFillTint="33"/>
            <w:vAlign w:val="center"/>
          </w:tcPr>
          <w:p w14:paraId="4D74B741" w14:textId="7099400A" w:rsidR="004159B1" w:rsidRPr="002D4E4D" w:rsidRDefault="004159B1" w:rsidP="004159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bookmarkStart w:id="1" w:name="_GoBack"/>
        <w:bookmarkEnd w:id="1"/>
      </w:tr>
      <w:tr w:rsidR="004159B1" w14:paraId="5151EF52" w14:textId="2C270F6A" w:rsidTr="002B7221">
        <w:tc>
          <w:tcPr>
            <w:tcW w:w="426" w:type="dxa"/>
            <w:vMerge/>
            <w:shd w:val="clear" w:color="auto" w:fill="FBE4D5" w:themeFill="accent2" w:themeFillTint="33"/>
          </w:tcPr>
          <w:p w14:paraId="715067E8" w14:textId="77777777" w:rsidR="004159B1" w:rsidRPr="002D4E4D" w:rsidRDefault="004159B1" w:rsidP="004159B1">
            <w:pPr>
              <w:jc w:val="center"/>
              <w:rPr>
                <w:sz w:val="20"/>
              </w:rPr>
            </w:pPr>
          </w:p>
        </w:tc>
        <w:tc>
          <w:tcPr>
            <w:tcW w:w="1842" w:type="dxa"/>
            <w:shd w:val="clear" w:color="auto" w:fill="FBE4D5" w:themeFill="accent2" w:themeFillTint="33"/>
            <w:vAlign w:val="center"/>
          </w:tcPr>
          <w:p w14:paraId="4CFAE3AD" w14:textId="6C40D167" w:rsidR="004159B1" w:rsidRPr="00404FA8" w:rsidRDefault="004159B1" w:rsidP="004159B1">
            <w:pPr>
              <w:jc w:val="center"/>
              <w:rPr>
                <w:rFonts w:ascii="Arial" w:hAnsi="Arial" w:cs="Arial"/>
                <w:i/>
                <w:sz w:val="14"/>
              </w:rPr>
            </w:pPr>
            <w:r>
              <w:rPr>
                <w:rFonts w:ascii="Arial" w:hAnsi="Arial" w:cs="Arial"/>
                <w:i/>
                <w:sz w:val="14"/>
                <w:lang w:val="en-US"/>
              </w:rPr>
              <w:t>Phenotype correlation – user upload</w:t>
            </w:r>
          </w:p>
        </w:tc>
        <w:tc>
          <w:tcPr>
            <w:tcW w:w="2127" w:type="dxa"/>
            <w:shd w:val="clear" w:color="auto" w:fill="FBE4D5" w:themeFill="accent2" w:themeFillTint="33"/>
            <w:vAlign w:val="center"/>
          </w:tcPr>
          <w:p w14:paraId="4FFD384B" w14:textId="71EDF67E" w:rsidR="004159B1" w:rsidRPr="002D4E4D" w:rsidRDefault="004159B1" w:rsidP="004159B1">
            <w:pPr>
              <w:jc w:val="center"/>
              <w:rPr>
                <w:rFonts w:cstheme="minorHAnsi"/>
                <w:sz w:val="16"/>
                <w:szCs w:val="16"/>
              </w:rPr>
            </w:pPr>
            <w:r w:rsidRPr="00404FA8">
              <w:rPr>
                <w:rFonts w:ascii="Wingdings" w:hAnsi="Wingdings" w:cs="Segoe UI Symbol"/>
                <w:sz w:val="18"/>
              </w:rPr>
              <w:t></w:t>
            </w:r>
          </w:p>
        </w:tc>
        <w:tc>
          <w:tcPr>
            <w:tcW w:w="2409" w:type="dxa"/>
            <w:shd w:val="clear" w:color="auto" w:fill="FBE4D5" w:themeFill="accent2" w:themeFillTint="33"/>
            <w:vAlign w:val="center"/>
          </w:tcPr>
          <w:p w14:paraId="406563EC" w14:textId="3CD0F41A" w:rsidR="004159B1" w:rsidRPr="002D4E4D" w:rsidRDefault="004159B1" w:rsidP="004159B1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F5FAA" w14:paraId="5A160F78" w14:textId="77777777" w:rsidTr="002B7221">
        <w:trPr>
          <w:trHeight w:val="648"/>
        </w:trPr>
        <w:tc>
          <w:tcPr>
            <w:tcW w:w="426" w:type="dxa"/>
            <w:vMerge w:val="restart"/>
            <w:shd w:val="clear" w:color="auto" w:fill="DEEAF6" w:themeFill="accent5" w:themeFillTint="33"/>
            <w:textDirection w:val="btLr"/>
          </w:tcPr>
          <w:p w14:paraId="433ECA24" w14:textId="30449857" w:rsidR="008F5FAA" w:rsidRPr="002D4E4D" w:rsidRDefault="008F5FAA" w:rsidP="008F5FAA">
            <w:pPr>
              <w:jc w:val="center"/>
              <w:rPr>
                <w:sz w:val="20"/>
              </w:rPr>
            </w:pPr>
            <w:r w:rsidRPr="0006401C">
              <w:rPr>
                <w:rFonts w:ascii="Arial" w:hAnsi="Arial" w:cs="Arial"/>
                <w:b/>
                <w:sz w:val="14"/>
                <w:szCs w:val="16"/>
              </w:rPr>
              <w:t>WEB SERVER</w:t>
            </w:r>
          </w:p>
        </w:tc>
        <w:tc>
          <w:tcPr>
            <w:tcW w:w="1842" w:type="dxa"/>
            <w:shd w:val="clear" w:color="auto" w:fill="DEEAF6" w:themeFill="accent5" w:themeFillTint="33"/>
            <w:vAlign w:val="center"/>
          </w:tcPr>
          <w:p w14:paraId="5ADD9ED1" w14:textId="32F7285C" w:rsidR="008F5FAA" w:rsidRPr="00404FA8" w:rsidRDefault="008F5FAA" w:rsidP="008F5FAA">
            <w:pPr>
              <w:jc w:val="center"/>
              <w:rPr>
                <w:rFonts w:ascii="Arial" w:hAnsi="Arial" w:cs="Arial"/>
                <w:i/>
                <w:sz w:val="14"/>
                <w:lang w:val="en-US"/>
              </w:rPr>
            </w:pPr>
            <w:r w:rsidRPr="00404FA8">
              <w:rPr>
                <w:rFonts w:ascii="Arial" w:hAnsi="Arial" w:cs="Arial"/>
                <w:i/>
                <w:sz w:val="14"/>
                <w:lang w:val="en-US"/>
              </w:rPr>
              <w:t>Hosted server or local install</w:t>
            </w:r>
          </w:p>
        </w:tc>
        <w:tc>
          <w:tcPr>
            <w:tcW w:w="2127" w:type="dxa"/>
            <w:shd w:val="clear" w:color="auto" w:fill="DEEAF6" w:themeFill="accent5" w:themeFillTint="33"/>
            <w:vAlign w:val="center"/>
          </w:tcPr>
          <w:p w14:paraId="0322ACAB" w14:textId="6B736E48" w:rsidR="008F5FAA" w:rsidRPr="00404FA8" w:rsidRDefault="008F5FAA" w:rsidP="008F5FAA">
            <w:pPr>
              <w:jc w:val="center"/>
              <w:rPr>
                <w:rFonts w:ascii="Wingdings" w:hAnsi="Wingdings" w:cs="Segoe UI Symbol"/>
                <w:sz w:val="18"/>
              </w:rPr>
            </w:pPr>
            <w:r w:rsidRPr="008F5FAA">
              <w:rPr>
                <w:rFonts w:cstheme="minorHAnsi"/>
                <w:sz w:val="16"/>
                <w:szCs w:val="16"/>
              </w:rPr>
              <w:t>https://dgrpool.epfl.ch/</w:t>
            </w:r>
          </w:p>
        </w:tc>
        <w:tc>
          <w:tcPr>
            <w:tcW w:w="2409" w:type="dxa"/>
            <w:shd w:val="clear" w:color="auto" w:fill="DEEAF6" w:themeFill="accent5" w:themeFillTint="33"/>
            <w:vAlign w:val="center"/>
          </w:tcPr>
          <w:p w14:paraId="6446CF72" w14:textId="4EF54F49" w:rsidR="008F5FAA" w:rsidRPr="00404FA8" w:rsidRDefault="008F5FAA" w:rsidP="008F5FAA">
            <w:pPr>
              <w:jc w:val="center"/>
              <w:rPr>
                <w:rFonts w:ascii="Wingdings" w:hAnsi="Wingdings" w:cs="Segoe UI Symbol"/>
                <w:sz w:val="18"/>
              </w:rPr>
            </w:pPr>
            <w:r w:rsidRPr="008F5FAA">
              <w:rPr>
                <w:rFonts w:cstheme="minorHAnsi"/>
                <w:sz w:val="16"/>
                <w:szCs w:val="16"/>
              </w:rPr>
              <w:t>http://dgrp2.gnets.ncsu.edu/</w:t>
            </w:r>
          </w:p>
        </w:tc>
      </w:tr>
      <w:tr w:rsidR="008F5FAA" w14:paraId="03F13340" w14:textId="77777777" w:rsidTr="002B7221">
        <w:trPr>
          <w:trHeight w:val="558"/>
        </w:trPr>
        <w:tc>
          <w:tcPr>
            <w:tcW w:w="426" w:type="dxa"/>
            <w:vMerge/>
            <w:shd w:val="clear" w:color="auto" w:fill="DEEAF6" w:themeFill="accent5" w:themeFillTint="33"/>
          </w:tcPr>
          <w:p w14:paraId="0942B587" w14:textId="77777777" w:rsidR="008F5FAA" w:rsidRPr="002D4E4D" w:rsidRDefault="008F5FAA" w:rsidP="008F5FAA">
            <w:pPr>
              <w:jc w:val="center"/>
              <w:rPr>
                <w:sz w:val="20"/>
              </w:rPr>
            </w:pPr>
          </w:p>
        </w:tc>
        <w:tc>
          <w:tcPr>
            <w:tcW w:w="1842" w:type="dxa"/>
            <w:shd w:val="clear" w:color="auto" w:fill="DEEAF6" w:themeFill="accent5" w:themeFillTint="33"/>
            <w:vAlign w:val="center"/>
          </w:tcPr>
          <w:p w14:paraId="5F3AAA6C" w14:textId="45CBCF0D" w:rsidR="008F5FAA" w:rsidRPr="00404FA8" w:rsidRDefault="008F5FAA" w:rsidP="008F5FAA">
            <w:pPr>
              <w:jc w:val="center"/>
              <w:rPr>
                <w:rFonts w:ascii="Arial" w:hAnsi="Arial" w:cs="Arial"/>
                <w:i/>
                <w:sz w:val="14"/>
              </w:rPr>
            </w:pPr>
            <w:r w:rsidRPr="00404FA8">
              <w:rPr>
                <w:rFonts w:ascii="Arial" w:hAnsi="Arial" w:cs="Arial"/>
                <w:i/>
                <w:sz w:val="14"/>
              </w:rPr>
              <w:t xml:space="preserve">Prog. </w:t>
            </w:r>
            <w:proofErr w:type="spellStart"/>
            <w:proofErr w:type="gramStart"/>
            <w:r w:rsidRPr="00404FA8">
              <w:rPr>
                <w:rFonts w:ascii="Arial" w:hAnsi="Arial" w:cs="Arial"/>
                <w:i/>
                <w:sz w:val="14"/>
              </w:rPr>
              <w:t>language</w:t>
            </w:r>
            <w:proofErr w:type="spellEnd"/>
            <w:proofErr w:type="gramEnd"/>
          </w:p>
        </w:tc>
        <w:tc>
          <w:tcPr>
            <w:tcW w:w="2127" w:type="dxa"/>
            <w:shd w:val="clear" w:color="auto" w:fill="DEEAF6" w:themeFill="accent5" w:themeFillTint="33"/>
            <w:vAlign w:val="center"/>
          </w:tcPr>
          <w:p w14:paraId="68A8DBC8" w14:textId="36D301BC" w:rsidR="008F5FAA" w:rsidRPr="00404FA8" w:rsidRDefault="008F5FAA" w:rsidP="008F5FAA">
            <w:pPr>
              <w:jc w:val="center"/>
              <w:rPr>
                <w:rFonts w:ascii="Wingdings" w:hAnsi="Wingdings" w:cs="Segoe UI Symbol"/>
                <w:sz w:val="18"/>
              </w:rPr>
            </w:pPr>
            <w:r w:rsidRPr="002D4E4D">
              <w:rPr>
                <w:rFonts w:cstheme="minorHAnsi"/>
                <w:sz w:val="16"/>
                <w:szCs w:val="16"/>
              </w:rPr>
              <w:t>Ruby-on-rails</w:t>
            </w:r>
          </w:p>
        </w:tc>
        <w:tc>
          <w:tcPr>
            <w:tcW w:w="2409" w:type="dxa"/>
            <w:shd w:val="clear" w:color="auto" w:fill="DEEAF6" w:themeFill="accent5" w:themeFillTint="33"/>
            <w:vAlign w:val="center"/>
          </w:tcPr>
          <w:p w14:paraId="31046CBC" w14:textId="54DA3285" w:rsidR="008F5FAA" w:rsidRPr="00404FA8" w:rsidRDefault="008F5FAA" w:rsidP="008F5FAA">
            <w:pPr>
              <w:jc w:val="center"/>
              <w:rPr>
                <w:rFonts w:ascii="Wingdings" w:hAnsi="Wingdings" w:cs="Segoe UI Symbol"/>
                <w:sz w:val="18"/>
              </w:rPr>
            </w:pPr>
          </w:p>
        </w:tc>
      </w:tr>
      <w:tr w:rsidR="008F5FAA" w14:paraId="10D61491" w14:textId="77777777" w:rsidTr="002B7221">
        <w:tc>
          <w:tcPr>
            <w:tcW w:w="426" w:type="dxa"/>
            <w:vMerge/>
          </w:tcPr>
          <w:p w14:paraId="1AC87584" w14:textId="77777777" w:rsidR="008F5FAA" w:rsidRPr="002D4E4D" w:rsidRDefault="008F5FAA" w:rsidP="008F5FAA">
            <w:pPr>
              <w:jc w:val="center"/>
              <w:rPr>
                <w:sz w:val="20"/>
              </w:rPr>
            </w:pPr>
          </w:p>
        </w:tc>
        <w:tc>
          <w:tcPr>
            <w:tcW w:w="1842" w:type="dxa"/>
            <w:shd w:val="clear" w:color="auto" w:fill="DEEAF6" w:themeFill="accent5" w:themeFillTint="33"/>
            <w:vAlign w:val="center"/>
          </w:tcPr>
          <w:p w14:paraId="1750FF94" w14:textId="15AE0F66" w:rsidR="008F5FAA" w:rsidRPr="00404FA8" w:rsidRDefault="008F5FAA" w:rsidP="008F5FAA">
            <w:pPr>
              <w:jc w:val="center"/>
              <w:rPr>
                <w:rFonts w:ascii="Arial" w:hAnsi="Arial" w:cs="Arial"/>
                <w:i/>
                <w:sz w:val="14"/>
              </w:rPr>
            </w:pPr>
          </w:p>
        </w:tc>
        <w:tc>
          <w:tcPr>
            <w:tcW w:w="2127" w:type="dxa"/>
            <w:shd w:val="clear" w:color="auto" w:fill="DEEAF6" w:themeFill="accent5" w:themeFillTint="33"/>
            <w:vAlign w:val="center"/>
          </w:tcPr>
          <w:p w14:paraId="19699434" w14:textId="77777777" w:rsidR="008F5FAA" w:rsidRPr="00404FA8" w:rsidRDefault="008F5FAA" w:rsidP="008F5FAA">
            <w:pPr>
              <w:jc w:val="center"/>
              <w:rPr>
                <w:rFonts w:ascii="Wingdings" w:hAnsi="Wingdings" w:cs="Segoe UI Symbol"/>
                <w:sz w:val="18"/>
              </w:rPr>
            </w:pPr>
          </w:p>
        </w:tc>
        <w:tc>
          <w:tcPr>
            <w:tcW w:w="2409" w:type="dxa"/>
            <w:shd w:val="clear" w:color="auto" w:fill="DEEAF6" w:themeFill="accent5" w:themeFillTint="33"/>
            <w:vAlign w:val="center"/>
          </w:tcPr>
          <w:p w14:paraId="026754A7" w14:textId="65009AFA" w:rsidR="008F5FAA" w:rsidRPr="00404FA8" w:rsidRDefault="008F5FAA" w:rsidP="008F5FAA">
            <w:pPr>
              <w:jc w:val="center"/>
              <w:rPr>
                <w:rFonts w:ascii="Wingdings" w:hAnsi="Wingdings" w:cs="Segoe UI Symbol"/>
                <w:sz w:val="18"/>
              </w:rPr>
            </w:pPr>
          </w:p>
        </w:tc>
      </w:tr>
      <w:tr w:rsidR="008F5FAA" w14:paraId="62AF76CA" w14:textId="77777777" w:rsidTr="002B7221">
        <w:tc>
          <w:tcPr>
            <w:tcW w:w="426" w:type="dxa"/>
            <w:vMerge w:val="restart"/>
            <w:textDirection w:val="btLr"/>
          </w:tcPr>
          <w:p w14:paraId="32ECE920" w14:textId="66CE3568" w:rsidR="008F5FAA" w:rsidRPr="00F119BF" w:rsidRDefault="008F5FAA" w:rsidP="008F5FAA">
            <w:pPr>
              <w:ind w:left="113" w:right="113"/>
              <w:jc w:val="center"/>
              <w:rPr>
                <w:rFonts w:ascii="Arial" w:hAnsi="Arial" w:cs="Arial"/>
                <w:b/>
                <w:sz w:val="20"/>
              </w:rPr>
            </w:pPr>
            <w:r w:rsidRPr="00F119BF">
              <w:rPr>
                <w:rFonts w:ascii="Arial" w:hAnsi="Arial" w:cs="Arial"/>
                <w:b/>
                <w:sz w:val="14"/>
              </w:rPr>
              <w:t>PORTAL FEATURES</w:t>
            </w:r>
          </w:p>
        </w:tc>
        <w:tc>
          <w:tcPr>
            <w:tcW w:w="1842" w:type="dxa"/>
            <w:vAlign w:val="center"/>
          </w:tcPr>
          <w:p w14:paraId="45B8400D" w14:textId="639005DB" w:rsidR="008F5FAA" w:rsidRDefault="008F5FAA" w:rsidP="008F5FAA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Curation system</w:t>
            </w:r>
          </w:p>
        </w:tc>
        <w:tc>
          <w:tcPr>
            <w:tcW w:w="2127" w:type="dxa"/>
            <w:vAlign w:val="center"/>
          </w:tcPr>
          <w:p w14:paraId="487DFAE1" w14:textId="345B2087" w:rsidR="008F5FAA" w:rsidRPr="00404FA8" w:rsidRDefault="008F5FAA" w:rsidP="008F5FAA">
            <w:pPr>
              <w:jc w:val="center"/>
              <w:rPr>
                <w:rFonts w:ascii="Wingdings" w:hAnsi="Wingdings" w:cs="Segoe UI Symbol"/>
                <w:sz w:val="18"/>
              </w:rPr>
            </w:pPr>
            <w:r w:rsidRPr="00404FA8">
              <w:rPr>
                <w:rFonts w:ascii="Wingdings" w:hAnsi="Wingdings" w:cs="Segoe UI Symbol"/>
                <w:sz w:val="18"/>
              </w:rPr>
              <w:t></w:t>
            </w:r>
          </w:p>
        </w:tc>
        <w:tc>
          <w:tcPr>
            <w:tcW w:w="2409" w:type="dxa"/>
            <w:vAlign w:val="center"/>
          </w:tcPr>
          <w:p w14:paraId="240E6082" w14:textId="634655C4" w:rsidR="008F5FAA" w:rsidRPr="00404FA8" w:rsidRDefault="008F5FAA" w:rsidP="008F5FAA">
            <w:pPr>
              <w:jc w:val="center"/>
              <w:rPr>
                <w:rFonts w:ascii="Wingdings" w:hAnsi="Wingdings" w:cs="Segoe UI Symbol"/>
                <w:sz w:val="18"/>
              </w:rPr>
            </w:pPr>
          </w:p>
        </w:tc>
      </w:tr>
      <w:tr w:rsidR="008F5FAA" w14:paraId="1BD8D434" w14:textId="77777777" w:rsidTr="002B7221">
        <w:tc>
          <w:tcPr>
            <w:tcW w:w="426" w:type="dxa"/>
            <w:vMerge/>
          </w:tcPr>
          <w:p w14:paraId="62F01CEC" w14:textId="77777777" w:rsidR="008F5FAA" w:rsidRPr="002D4E4D" w:rsidRDefault="008F5FAA" w:rsidP="008F5FAA">
            <w:pPr>
              <w:jc w:val="center"/>
              <w:rPr>
                <w:sz w:val="20"/>
              </w:rPr>
            </w:pPr>
          </w:p>
        </w:tc>
        <w:tc>
          <w:tcPr>
            <w:tcW w:w="1842" w:type="dxa"/>
            <w:vAlign w:val="center"/>
          </w:tcPr>
          <w:p w14:paraId="3092836B" w14:textId="01FE67BE" w:rsidR="008F5FAA" w:rsidRDefault="008F5FAA" w:rsidP="008F5FAA">
            <w:pPr>
              <w:jc w:val="center"/>
              <w:rPr>
                <w:rFonts w:ascii="Arial" w:hAnsi="Arial" w:cs="Arial"/>
                <w:sz w:val="14"/>
              </w:rPr>
            </w:pPr>
            <w:proofErr w:type="spellStart"/>
            <w:r>
              <w:rPr>
                <w:rFonts w:ascii="Arial" w:hAnsi="Arial" w:cs="Arial"/>
                <w:sz w:val="14"/>
              </w:rPr>
              <w:t>Publish</w:t>
            </w:r>
            <w:proofErr w:type="spellEnd"/>
            <w:r>
              <w:rPr>
                <w:rFonts w:ascii="Arial" w:hAnsi="Arial" w:cs="Arial"/>
                <w:sz w:val="14"/>
              </w:rPr>
              <w:t xml:space="preserve"> new </w:t>
            </w:r>
            <w:proofErr w:type="spellStart"/>
            <w:r>
              <w:rPr>
                <w:rFonts w:ascii="Arial" w:hAnsi="Arial" w:cs="Arial"/>
                <w:sz w:val="14"/>
              </w:rPr>
              <w:t>studies</w:t>
            </w:r>
            <w:proofErr w:type="spellEnd"/>
          </w:p>
        </w:tc>
        <w:tc>
          <w:tcPr>
            <w:tcW w:w="2127" w:type="dxa"/>
            <w:vAlign w:val="center"/>
          </w:tcPr>
          <w:p w14:paraId="7FC8791B" w14:textId="7C4F5771" w:rsidR="008F5FAA" w:rsidRPr="00404FA8" w:rsidRDefault="008F5FAA" w:rsidP="008F5FAA">
            <w:pPr>
              <w:jc w:val="center"/>
              <w:rPr>
                <w:rFonts w:ascii="Wingdings" w:hAnsi="Wingdings" w:cs="Segoe UI Symbol"/>
                <w:sz w:val="18"/>
              </w:rPr>
            </w:pPr>
            <w:r w:rsidRPr="00404FA8">
              <w:rPr>
                <w:rFonts w:ascii="Wingdings" w:hAnsi="Wingdings" w:cs="Segoe UI Symbol"/>
                <w:sz w:val="18"/>
              </w:rPr>
              <w:t></w:t>
            </w:r>
          </w:p>
        </w:tc>
        <w:tc>
          <w:tcPr>
            <w:tcW w:w="2409" w:type="dxa"/>
            <w:vAlign w:val="center"/>
          </w:tcPr>
          <w:p w14:paraId="48DB0DD3" w14:textId="50EF749B" w:rsidR="008F5FAA" w:rsidRPr="00404FA8" w:rsidRDefault="008F5FAA" w:rsidP="008F5FAA">
            <w:pPr>
              <w:jc w:val="center"/>
              <w:rPr>
                <w:rFonts w:ascii="Wingdings" w:hAnsi="Wingdings" w:cs="Segoe UI Symbol"/>
                <w:sz w:val="18"/>
              </w:rPr>
            </w:pPr>
          </w:p>
        </w:tc>
      </w:tr>
      <w:tr w:rsidR="008F5FAA" w14:paraId="44AB4284" w14:textId="77777777" w:rsidTr="002B7221">
        <w:tc>
          <w:tcPr>
            <w:tcW w:w="426" w:type="dxa"/>
            <w:vMerge/>
          </w:tcPr>
          <w:p w14:paraId="58335482" w14:textId="77777777" w:rsidR="008F5FAA" w:rsidRPr="002D4E4D" w:rsidRDefault="008F5FAA" w:rsidP="008F5FAA">
            <w:pPr>
              <w:jc w:val="center"/>
              <w:rPr>
                <w:sz w:val="20"/>
              </w:rPr>
            </w:pPr>
          </w:p>
        </w:tc>
        <w:tc>
          <w:tcPr>
            <w:tcW w:w="1842" w:type="dxa"/>
            <w:vAlign w:val="center"/>
          </w:tcPr>
          <w:p w14:paraId="443DF311" w14:textId="37D69367" w:rsidR="008F5FAA" w:rsidRDefault="008F5FAA" w:rsidP="008F5FAA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Interactive plots</w:t>
            </w:r>
          </w:p>
        </w:tc>
        <w:tc>
          <w:tcPr>
            <w:tcW w:w="2127" w:type="dxa"/>
            <w:vAlign w:val="center"/>
          </w:tcPr>
          <w:p w14:paraId="17A2A5F9" w14:textId="1DE894AB" w:rsidR="008F5FAA" w:rsidRPr="00404FA8" w:rsidRDefault="008F5FAA" w:rsidP="008F5FAA">
            <w:pPr>
              <w:jc w:val="center"/>
              <w:rPr>
                <w:rFonts w:ascii="Wingdings" w:hAnsi="Wingdings" w:cs="Segoe UI Symbol"/>
                <w:sz w:val="18"/>
              </w:rPr>
            </w:pPr>
            <w:r w:rsidRPr="00404FA8">
              <w:rPr>
                <w:rFonts w:ascii="Wingdings" w:hAnsi="Wingdings" w:cs="Segoe UI Symbol"/>
                <w:sz w:val="18"/>
              </w:rPr>
              <w:t></w:t>
            </w:r>
          </w:p>
        </w:tc>
        <w:tc>
          <w:tcPr>
            <w:tcW w:w="2409" w:type="dxa"/>
            <w:vAlign w:val="center"/>
          </w:tcPr>
          <w:p w14:paraId="55C61048" w14:textId="34166C9B" w:rsidR="008F5FAA" w:rsidRPr="00404FA8" w:rsidRDefault="008F5FAA" w:rsidP="008F5FAA">
            <w:pPr>
              <w:jc w:val="center"/>
              <w:rPr>
                <w:rFonts w:ascii="Wingdings" w:hAnsi="Wingdings" w:cs="Segoe UI Symbol"/>
                <w:sz w:val="18"/>
              </w:rPr>
            </w:pPr>
          </w:p>
        </w:tc>
      </w:tr>
      <w:tr w:rsidR="008F5FAA" w14:paraId="0EBE5268" w14:textId="69E2A9FF" w:rsidTr="002B7221">
        <w:tc>
          <w:tcPr>
            <w:tcW w:w="426" w:type="dxa"/>
            <w:vMerge/>
          </w:tcPr>
          <w:p w14:paraId="40BD4E36" w14:textId="77777777" w:rsidR="008F5FAA" w:rsidRPr="002D4E4D" w:rsidRDefault="008F5FAA" w:rsidP="008F5FAA">
            <w:pPr>
              <w:jc w:val="center"/>
              <w:rPr>
                <w:sz w:val="20"/>
              </w:rPr>
            </w:pPr>
          </w:p>
        </w:tc>
        <w:tc>
          <w:tcPr>
            <w:tcW w:w="1842" w:type="dxa"/>
            <w:vAlign w:val="center"/>
          </w:tcPr>
          <w:p w14:paraId="1B388B56" w14:textId="5D5FC0CB" w:rsidR="008F5FAA" w:rsidRPr="00E82C08" w:rsidRDefault="008F5FAA" w:rsidP="008F5FAA">
            <w:pPr>
              <w:jc w:val="center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2127" w:type="dxa"/>
            <w:vAlign w:val="center"/>
          </w:tcPr>
          <w:p w14:paraId="634621B4" w14:textId="47731399" w:rsidR="008F5FAA" w:rsidRPr="00E82C08" w:rsidRDefault="008F5FAA" w:rsidP="008F5FA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409" w:type="dxa"/>
            <w:vAlign w:val="center"/>
          </w:tcPr>
          <w:p w14:paraId="1487F0D4" w14:textId="57630BA9" w:rsidR="008F5FAA" w:rsidRPr="00E82C08" w:rsidRDefault="008F5FAA" w:rsidP="008F5FAA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8F5FAA" w14:paraId="4AD401FA" w14:textId="235A08E3" w:rsidTr="002B7221">
        <w:tc>
          <w:tcPr>
            <w:tcW w:w="426" w:type="dxa"/>
            <w:vMerge/>
          </w:tcPr>
          <w:p w14:paraId="536DEB11" w14:textId="77777777" w:rsidR="008F5FAA" w:rsidRPr="002D4E4D" w:rsidRDefault="008F5FAA" w:rsidP="008F5FAA">
            <w:pPr>
              <w:jc w:val="center"/>
              <w:rPr>
                <w:sz w:val="20"/>
              </w:rPr>
            </w:pPr>
          </w:p>
        </w:tc>
        <w:tc>
          <w:tcPr>
            <w:tcW w:w="1842" w:type="dxa"/>
            <w:vAlign w:val="center"/>
          </w:tcPr>
          <w:p w14:paraId="366C2B29" w14:textId="3D7421AF" w:rsidR="008F5FAA" w:rsidRPr="00E82C08" w:rsidRDefault="008F5FAA" w:rsidP="008F5FAA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27" w:type="dxa"/>
            <w:vAlign w:val="center"/>
          </w:tcPr>
          <w:p w14:paraId="6EC09364" w14:textId="480AFA2E" w:rsidR="008F5FAA" w:rsidRPr="002D4E4D" w:rsidRDefault="008F5FAA" w:rsidP="008F5FA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6CE358D0" w14:textId="7E9C2A2D" w:rsidR="008F5FAA" w:rsidRPr="002D4E4D" w:rsidRDefault="008F5FAA" w:rsidP="008F5FA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F5FAA" w14:paraId="18A6D720" w14:textId="2160B35F" w:rsidTr="002B7221">
        <w:tc>
          <w:tcPr>
            <w:tcW w:w="426" w:type="dxa"/>
            <w:vMerge/>
          </w:tcPr>
          <w:p w14:paraId="383F3D7A" w14:textId="77777777" w:rsidR="008F5FAA" w:rsidRPr="002D4E4D" w:rsidRDefault="008F5FAA" w:rsidP="008F5FAA">
            <w:pPr>
              <w:jc w:val="center"/>
              <w:rPr>
                <w:sz w:val="20"/>
              </w:rPr>
            </w:pPr>
          </w:p>
        </w:tc>
        <w:tc>
          <w:tcPr>
            <w:tcW w:w="1842" w:type="dxa"/>
            <w:vAlign w:val="center"/>
          </w:tcPr>
          <w:p w14:paraId="425CC0D7" w14:textId="2B3D0CAB" w:rsidR="008F5FAA" w:rsidRPr="00E82C08" w:rsidRDefault="008F5FAA" w:rsidP="008F5FAA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27" w:type="dxa"/>
            <w:vAlign w:val="center"/>
          </w:tcPr>
          <w:p w14:paraId="7B5EDCF5" w14:textId="03CCD0EA" w:rsidR="008F5FAA" w:rsidRPr="002D4E4D" w:rsidRDefault="008F5FAA" w:rsidP="008F5FA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014F8F94" w14:textId="682C9E09" w:rsidR="008F5FAA" w:rsidRPr="002D4E4D" w:rsidRDefault="008F5FAA" w:rsidP="008F5FA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F5FAA" w14:paraId="5A3FB8B6" w14:textId="1E06E5DB" w:rsidTr="002B7221">
        <w:tc>
          <w:tcPr>
            <w:tcW w:w="426" w:type="dxa"/>
            <w:vMerge/>
          </w:tcPr>
          <w:p w14:paraId="6E6974BB" w14:textId="77777777" w:rsidR="008F5FAA" w:rsidRPr="002D4E4D" w:rsidRDefault="008F5FAA" w:rsidP="008F5FAA">
            <w:pPr>
              <w:jc w:val="center"/>
              <w:rPr>
                <w:sz w:val="20"/>
              </w:rPr>
            </w:pPr>
          </w:p>
        </w:tc>
        <w:tc>
          <w:tcPr>
            <w:tcW w:w="1842" w:type="dxa"/>
            <w:vAlign w:val="center"/>
          </w:tcPr>
          <w:p w14:paraId="5397B406" w14:textId="601BCAA5" w:rsidR="008F5FAA" w:rsidRPr="0006401C" w:rsidRDefault="008F5FAA" w:rsidP="008F5FAA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7DE23C5E" w14:textId="0B061C14" w:rsidR="008F5FAA" w:rsidRPr="0006401C" w:rsidRDefault="008F5FAA" w:rsidP="008F5FAA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2409" w:type="dxa"/>
            <w:vAlign w:val="center"/>
          </w:tcPr>
          <w:p w14:paraId="6B32DB74" w14:textId="12B7AB9E" w:rsidR="008F5FAA" w:rsidRPr="0006401C" w:rsidRDefault="008F5FAA" w:rsidP="008F5FAA">
            <w:pPr>
              <w:jc w:val="center"/>
              <w:rPr>
                <w:rFonts w:ascii="Arial" w:hAnsi="Arial" w:cs="Arial"/>
                <w:sz w:val="14"/>
                <w:szCs w:val="16"/>
              </w:rPr>
            </w:pPr>
          </w:p>
        </w:tc>
      </w:tr>
    </w:tbl>
    <w:p w14:paraId="45E3D9CD" w14:textId="7E947AEA" w:rsidR="002422A0" w:rsidRPr="002422A0" w:rsidRDefault="002422A0" w:rsidP="002422A0">
      <w:pPr>
        <w:autoSpaceDE w:val="0"/>
        <w:autoSpaceDN w:val="0"/>
        <w:adjustRightInd w:val="0"/>
        <w:spacing w:before="120" w:after="0" w:line="360" w:lineRule="auto"/>
        <w:jc w:val="both"/>
        <w:rPr>
          <w:rFonts w:ascii="Arial" w:eastAsia="ArialMT" w:hAnsi="Arial"/>
          <w:sz w:val="20"/>
          <w:szCs w:val="20"/>
          <w:lang w:val="en-US"/>
        </w:rPr>
      </w:pPr>
      <w:r w:rsidRPr="002422A0">
        <w:rPr>
          <w:rFonts w:ascii="Arial" w:eastAsia="ArialMT" w:hAnsi="Arial"/>
          <w:b/>
          <w:sz w:val="20"/>
          <w:szCs w:val="20"/>
          <w:lang w:val="en-US"/>
        </w:rPr>
        <w:t xml:space="preserve">Table 1. Overview of state-of-the-art web portals </w:t>
      </w:r>
      <w:r w:rsidR="002B7221">
        <w:rPr>
          <w:rFonts w:ascii="Arial" w:eastAsia="ArialMT" w:hAnsi="Arial"/>
          <w:b/>
          <w:sz w:val="20"/>
          <w:szCs w:val="20"/>
          <w:lang w:val="en-US"/>
        </w:rPr>
        <w:t>organizing</w:t>
      </w:r>
      <w:r w:rsidRPr="002422A0">
        <w:rPr>
          <w:rFonts w:ascii="Arial" w:eastAsia="ArialMT" w:hAnsi="Arial"/>
          <w:b/>
          <w:sz w:val="20"/>
          <w:szCs w:val="20"/>
          <w:lang w:val="en-US"/>
        </w:rPr>
        <w:t xml:space="preserve"> </w:t>
      </w:r>
      <w:r w:rsidR="002B7221">
        <w:rPr>
          <w:rFonts w:ascii="Arial" w:eastAsia="ArialMT" w:hAnsi="Arial"/>
          <w:b/>
          <w:sz w:val="20"/>
          <w:szCs w:val="20"/>
          <w:lang w:val="en-US"/>
        </w:rPr>
        <w:t>DGRP phenotyping data</w:t>
      </w:r>
      <w:r w:rsidRPr="002422A0">
        <w:rPr>
          <w:rFonts w:ascii="Arial" w:eastAsia="ArialMT" w:hAnsi="Arial"/>
          <w:b/>
          <w:sz w:val="20"/>
          <w:szCs w:val="20"/>
          <w:lang w:val="en-US"/>
        </w:rPr>
        <w:t>.</w:t>
      </w:r>
      <w:r w:rsidRPr="002422A0">
        <w:rPr>
          <w:rFonts w:ascii="Arial" w:eastAsia="ArialMT" w:hAnsi="Arial"/>
          <w:sz w:val="20"/>
          <w:szCs w:val="20"/>
          <w:lang w:val="en-US"/>
        </w:rPr>
        <w:t xml:space="preserve"> </w:t>
      </w:r>
      <w:r w:rsidR="002B7221">
        <w:rPr>
          <w:rFonts w:ascii="Arial" w:eastAsia="ArialMT" w:hAnsi="Arial"/>
          <w:sz w:val="20"/>
          <w:szCs w:val="20"/>
          <w:lang w:val="en-US"/>
        </w:rPr>
        <w:t>There are mainly t</w:t>
      </w:r>
      <w:r w:rsidRPr="002422A0">
        <w:rPr>
          <w:rFonts w:ascii="Arial" w:eastAsia="ArialMT" w:hAnsi="Arial"/>
          <w:sz w:val="20"/>
          <w:szCs w:val="20"/>
          <w:lang w:val="en-US"/>
        </w:rPr>
        <w:t xml:space="preserve">wo </w:t>
      </w:r>
      <w:r w:rsidR="002B7221">
        <w:rPr>
          <w:rFonts w:ascii="Arial" w:eastAsia="ArialMT" w:hAnsi="Arial"/>
          <w:sz w:val="20"/>
          <w:szCs w:val="20"/>
          <w:lang w:val="en-US"/>
        </w:rPr>
        <w:t>available tool</w:t>
      </w:r>
      <w:r w:rsidRPr="002422A0">
        <w:rPr>
          <w:rFonts w:ascii="Arial" w:eastAsia="ArialMT" w:hAnsi="Arial"/>
          <w:sz w:val="20"/>
          <w:szCs w:val="20"/>
          <w:lang w:val="en-US"/>
        </w:rPr>
        <w:t xml:space="preserve">s. </w:t>
      </w:r>
      <w:r w:rsidRPr="002422A0">
        <w:rPr>
          <w:rFonts w:ascii="Arial" w:eastAsia="ArialMT" w:hAnsi="Arial"/>
          <w:b/>
          <w:sz w:val="20"/>
          <w:szCs w:val="20"/>
          <w:lang w:val="en-US"/>
        </w:rPr>
        <w:t>HCA</w:t>
      </w:r>
      <w:r w:rsidRPr="002422A0">
        <w:rPr>
          <w:rFonts w:ascii="Arial" w:eastAsia="ArialMT" w:hAnsi="Arial"/>
          <w:sz w:val="20"/>
          <w:szCs w:val="20"/>
          <w:lang w:val="en-US"/>
        </w:rPr>
        <w:t>: Human Cell Atlas</w:t>
      </w:r>
      <w:r w:rsidRPr="002422A0">
        <w:rPr>
          <w:rFonts w:ascii="Arial" w:eastAsia="ArialMT" w:hAnsi="Arial"/>
          <w:b/>
          <w:sz w:val="18"/>
          <w:szCs w:val="20"/>
          <w:lang w:val="en-US"/>
        </w:rPr>
        <w:t xml:space="preserve">. </w:t>
      </w:r>
      <w:r w:rsidRPr="002422A0">
        <w:rPr>
          <w:rFonts w:ascii="Arial" w:eastAsia="ArialMT" w:hAnsi="Arial"/>
          <w:b/>
          <w:sz w:val="20"/>
          <w:szCs w:val="20"/>
          <w:lang w:val="en-US"/>
        </w:rPr>
        <w:t xml:space="preserve">Benchmarking tools: </w:t>
      </w:r>
      <w:r w:rsidRPr="002422A0">
        <w:rPr>
          <w:rFonts w:ascii="Arial" w:eastAsia="ArialMT" w:hAnsi="Arial"/>
          <w:sz w:val="20"/>
          <w:szCs w:val="20"/>
          <w:lang w:val="en-US"/>
        </w:rPr>
        <w:t>The ability to monitor all the tools on the platform for computing time and/or RAM usage.</w:t>
      </w:r>
      <w:r w:rsidRPr="002422A0">
        <w:rPr>
          <w:rFonts w:ascii="Arial" w:eastAsia="ArialMT" w:hAnsi="Arial"/>
          <w:b/>
          <w:sz w:val="20"/>
          <w:szCs w:val="20"/>
          <w:lang w:val="en-US"/>
        </w:rPr>
        <w:t xml:space="preserve"> Cell-type annotation:</w:t>
      </w:r>
      <w:r w:rsidRPr="002422A0">
        <w:rPr>
          <w:rFonts w:ascii="Arial" w:eastAsia="ArialMT" w:hAnsi="Arial"/>
          <w:sz w:val="20"/>
          <w:szCs w:val="20"/>
          <w:lang w:val="en-US"/>
        </w:rPr>
        <w:t xml:space="preserve"> The ability to interactively annotate clusters/cell types</w:t>
      </w:r>
      <w:r w:rsidRPr="002422A0">
        <w:rPr>
          <w:rFonts w:ascii="Arial" w:eastAsia="ArialMT" w:hAnsi="Arial"/>
          <w:sz w:val="18"/>
          <w:szCs w:val="20"/>
          <w:lang w:val="en-US"/>
        </w:rPr>
        <w:t>.</w:t>
      </w:r>
    </w:p>
    <w:p w14:paraId="512775EC" w14:textId="77777777" w:rsidR="002422A0" w:rsidRPr="002422A0" w:rsidRDefault="002422A0" w:rsidP="002422A0">
      <w:pPr>
        <w:spacing w:after="0" w:line="360" w:lineRule="auto"/>
        <w:jc w:val="both"/>
        <w:rPr>
          <w:rFonts w:ascii="Arial" w:hAnsi="Arial"/>
          <w:sz w:val="16"/>
          <w:szCs w:val="20"/>
          <w:lang w:val="en-US"/>
        </w:rPr>
      </w:pPr>
      <w:r w:rsidRPr="002422A0">
        <w:rPr>
          <w:rFonts w:ascii="Arial" w:hAnsi="Arial"/>
          <w:sz w:val="16"/>
          <w:szCs w:val="20"/>
          <w:vertAlign w:val="superscript"/>
          <w:lang w:val="en-US"/>
        </w:rPr>
        <w:t>*</w:t>
      </w:r>
      <w:r w:rsidRPr="002422A0">
        <w:rPr>
          <w:rFonts w:ascii="Arial" w:hAnsi="Arial"/>
          <w:sz w:val="16"/>
          <w:szCs w:val="20"/>
          <w:lang w:val="en-US"/>
        </w:rPr>
        <w:t>A remote website was also available but seemed to mostly serve as an example, since no job queuing system was implemented, the website became inaccessible every time a step was launched</w:t>
      </w:r>
    </w:p>
    <w:p w14:paraId="71E3C083" w14:textId="77777777" w:rsidR="002422A0" w:rsidRPr="00A03832" w:rsidRDefault="002422A0" w:rsidP="002422A0">
      <w:pPr>
        <w:spacing w:after="0" w:line="360" w:lineRule="auto"/>
        <w:jc w:val="both"/>
        <w:rPr>
          <w:rFonts w:ascii="Arial" w:hAnsi="Arial"/>
          <w:sz w:val="16"/>
          <w:szCs w:val="20"/>
          <w:lang w:val="en-US"/>
        </w:rPr>
      </w:pPr>
      <w:r w:rsidRPr="002422A0">
        <w:rPr>
          <w:rFonts w:ascii="Arial" w:hAnsi="Arial"/>
          <w:sz w:val="16"/>
          <w:szCs w:val="20"/>
          <w:vertAlign w:val="superscript"/>
          <w:lang w:val="en-US"/>
        </w:rPr>
        <w:t>**</w:t>
      </w:r>
      <w:proofErr w:type="spellStart"/>
      <w:r w:rsidRPr="002422A0">
        <w:rPr>
          <w:rFonts w:ascii="Arial" w:hAnsi="Arial"/>
          <w:sz w:val="16"/>
          <w:szCs w:val="20"/>
          <w:lang w:val="en-US"/>
        </w:rPr>
        <w:t>SingleCellExplorer</w:t>
      </w:r>
      <w:proofErr w:type="spellEnd"/>
      <w:r w:rsidRPr="002422A0">
        <w:rPr>
          <w:rFonts w:ascii="Arial" w:hAnsi="Arial"/>
          <w:sz w:val="16"/>
          <w:szCs w:val="20"/>
          <w:lang w:val="en-US"/>
        </w:rPr>
        <w:t xml:space="preserve"> “Click here to Launch” remote server was not functioning at the time of this paper</w:t>
      </w:r>
    </w:p>
    <w:p w14:paraId="0D8BF172" w14:textId="3D642FA8" w:rsidR="008A6429" w:rsidRDefault="008A6429">
      <w:pPr>
        <w:rPr>
          <w:lang w:val="en-US"/>
        </w:rPr>
      </w:pPr>
      <w:r>
        <w:rPr>
          <w:lang w:val="en-US"/>
        </w:rPr>
        <w:br w:type="page"/>
      </w:r>
    </w:p>
    <w:p w14:paraId="6041B806" w14:textId="25DCB85F" w:rsidR="00F33C49" w:rsidRPr="00F33C49" w:rsidRDefault="00F33C49">
      <w:pPr>
        <w:rPr>
          <w:b/>
          <w:lang w:val="en-US"/>
        </w:rPr>
      </w:pPr>
      <w:r w:rsidRPr="00F33C49">
        <w:rPr>
          <w:b/>
          <w:lang w:val="en-US"/>
        </w:rPr>
        <w:lastRenderedPageBreak/>
        <w:t>REFERENCES</w:t>
      </w:r>
    </w:p>
    <w:p w14:paraId="5B3FBB01" w14:textId="77777777" w:rsidR="00F33C49" w:rsidRDefault="00F33C49">
      <w:pPr>
        <w:rPr>
          <w:lang w:val="en-US"/>
        </w:rPr>
      </w:pPr>
    </w:p>
    <w:p w14:paraId="09AF603F" w14:textId="49CF7B12" w:rsidR="003F1733" w:rsidRPr="003F1733" w:rsidRDefault="00E24872" w:rsidP="002B7221">
      <w:pPr>
        <w:rPr>
          <w:lang w:val="en-US"/>
        </w:rPr>
      </w:pPr>
      <w:r w:rsidRPr="009120D9">
        <w:rPr>
          <w:rFonts w:ascii="Arial" w:hAnsi="Arial" w:cs="Arial"/>
          <w:noProof/>
          <w:sz w:val="20"/>
        </w:rPr>
        <w:fldChar w:fldCharType="begin"/>
      </w:r>
      <w:r w:rsidRPr="009120D9">
        <w:rPr>
          <w:rFonts w:ascii="Arial" w:hAnsi="Arial" w:cs="Arial"/>
          <w:sz w:val="20"/>
        </w:rPr>
        <w:instrText xml:space="preserve"> ADDIN EN.REFLIST </w:instrText>
      </w:r>
      <w:r w:rsidRPr="009120D9">
        <w:rPr>
          <w:rFonts w:ascii="Arial" w:hAnsi="Arial" w:cs="Arial"/>
          <w:noProof/>
          <w:sz w:val="20"/>
        </w:rPr>
        <w:fldChar w:fldCharType="end"/>
      </w:r>
    </w:p>
    <w:sectPr w:rsidR="003F1733" w:rsidRPr="003F17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ardeux Vincent Roland Julien" w:date="2023-03-01T16:26:00Z" w:initials="GVRJ">
    <w:p w14:paraId="7E0EF3EC" w14:textId="64427541" w:rsidR="008F5FAA" w:rsidRDefault="008F5FAA">
      <w:pPr>
        <w:pStyle w:val="Commentaire"/>
      </w:pPr>
      <w:r>
        <w:rPr>
          <w:rStyle w:val="Marquedecommentaire"/>
        </w:rPr>
        <w:annotationRef/>
      </w:r>
      <w:hyperlink r:id="rId1" w:history="1">
        <w:r w:rsidRPr="00B0766C">
          <w:rPr>
            <w:rStyle w:val="Lienhypertexte"/>
          </w:rPr>
          <w:t>https://www.nature.com/articles/nature10811</w:t>
        </w:r>
      </w:hyperlink>
    </w:p>
    <w:p w14:paraId="63CFA355" w14:textId="77777777" w:rsidR="008F5FAA" w:rsidRDefault="008F5FAA">
      <w:pPr>
        <w:pStyle w:val="Commentaire"/>
      </w:pPr>
    </w:p>
    <w:p w14:paraId="03479BEC" w14:textId="4AC019C6" w:rsidR="008F5FAA" w:rsidRDefault="000D3B4A">
      <w:pPr>
        <w:pStyle w:val="Commentaire"/>
      </w:pPr>
      <w:hyperlink r:id="rId2" w:history="1">
        <w:r w:rsidR="008F5FAA" w:rsidRPr="00B0766C">
          <w:rPr>
            <w:rStyle w:val="Lienhypertexte"/>
          </w:rPr>
          <w:t>http://genome.cshlp.org/content/24/7/1193.long</w:t>
        </w:r>
      </w:hyperlink>
    </w:p>
    <w:p w14:paraId="5425F36F" w14:textId="04EC961D" w:rsidR="008F5FAA" w:rsidRDefault="008F5FAA">
      <w:pPr>
        <w:pStyle w:val="Commentaire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25F36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25F36F" w16cid:durableId="27A9FB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rdeux Vincent Roland Julien">
    <w15:presenceInfo w15:providerId="None" w15:userId="Gardeux Vincent Roland Juli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cleic Acids Re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731F4D"/>
    <w:rsid w:val="0006401C"/>
    <w:rsid w:val="000B49BE"/>
    <w:rsid w:val="000D3B4A"/>
    <w:rsid w:val="00153199"/>
    <w:rsid w:val="002422A0"/>
    <w:rsid w:val="00271C16"/>
    <w:rsid w:val="002A79A4"/>
    <w:rsid w:val="002B5888"/>
    <w:rsid w:val="002B7221"/>
    <w:rsid w:val="002D4E4D"/>
    <w:rsid w:val="003F1733"/>
    <w:rsid w:val="00404FA8"/>
    <w:rsid w:val="004159B1"/>
    <w:rsid w:val="0049160A"/>
    <w:rsid w:val="004A73BF"/>
    <w:rsid w:val="004E2F6C"/>
    <w:rsid w:val="00566C08"/>
    <w:rsid w:val="00571928"/>
    <w:rsid w:val="00661C9A"/>
    <w:rsid w:val="006B6D2F"/>
    <w:rsid w:val="00731F4D"/>
    <w:rsid w:val="00754ADB"/>
    <w:rsid w:val="00787585"/>
    <w:rsid w:val="007977FE"/>
    <w:rsid w:val="007B1C3C"/>
    <w:rsid w:val="007B74EF"/>
    <w:rsid w:val="00801418"/>
    <w:rsid w:val="00827CE5"/>
    <w:rsid w:val="00844D31"/>
    <w:rsid w:val="008A6429"/>
    <w:rsid w:val="008B7DFA"/>
    <w:rsid w:val="008C7375"/>
    <w:rsid w:val="008D10F2"/>
    <w:rsid w:val="008D25FE"/>
    <w:rsid w:val="008F2594"/>
    <w:rsid w:val="008F5FAA"/>
    <w:rsid w:val="009120D9"/>
    <w:rsid w:val="00985014"/>
    <w:rsid w:val="0098599D"/>
    <w:rsid w:val="009938B0"/>
    <w:rsid w:val="009F7D67"/>
    <w:rsid w:val="00A434EC"/>
    <w:rsid w:val="00AC44F4"/>
    <w:rsid w:val="00AE0BE1"/>
    <w:rsid w:val="00AE6083"/>
    <w:rsid w:val="00AF5873"/>
    <w:rsid w:val="00C118FC"/>
    <w:rsid w:val="00C31D1B"/>
    <w:rsid w:val="00C7648D"/>
    <w:rsid w:val="00C809C0"/>
    <w:rsid w:val="00CC0E3B"/>
    <w:rsid w:val="00CE32B0"/>
    <w:rsid w:val="00D31B29"/>
    <w:rsid w:val="00E24872"/>
    <w:rsid w:val="00E61554"/>
    <w:rsid w:val="00E82C08"/>
    <w:rsid w:val="00EC270A"/>
    <w:rsid w:val="00EC6263"/>
    <w:rsid w:val="00F119BF"/>
    <w:rsid w:val="00F33C49"/>
    <w:rsid w:val="00F43220"/>
    <w:rsid w:val="00FB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B99F5"/>
  <w15:chartTrackingRefBased/>
  <w15:docId w15:val="{FFFA16A6-30F8-4421-891E-B2E7B374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F1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ar"/>
    <w:rsid w:val="00E24872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ar">
    <w:name w:val="EndNote Bibliography Title Car"/>
    <w:basedOn w:val="Policepardfaut"/>
    <w:link w:val="EndNoteBibliographyTitle"/>
    <w:rsid w:val="00E24872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ar"/>
    <w:rsid w:val="00E24872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ar">
    <w:name w:val="EndNote Bibliography Car"/>
    <w:basedOn w:val="Policepardfaut"/>
    <w:link w:val="EndNoteBibliography"/>
    <w:rsid w:val="00E24872"/>
    <w:rPr>
      <w:rFonts w:ascii="Calibri" w:hAnsi="Calibri" w:cs="Calibri"/>
      <w:noProof/>
      <w:lang w:val="en-US"/>
    </w:rPr>
  </w:style>
  <w:style w:type="character" w:styleId="Lienhypertexte">
    <w:name w:val="Hyperlink"/>
    <w:basedOn w:val="Policepardfaut"/>
    <w:uiPriority w:val="99"/>
    <w:unhideWhenUsed/>
    <w:rsid w:val="008F259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F259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119BF"/>
    <w:rPr>
      <w:color w:val="954F72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8F5F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F5F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F5FA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F5F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F5FA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5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genome.cshlp.org/content/24/7/1193.long" TargetMode="External"/><Relationship Id="rId1" Type="http://schemas.openxmlformats.org/officeDocument/2006/relationships/hyperlink" Target="https://www.nature.com/articles/nature10811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Gardeux</dc:creator>
  <cp:keywords/>
  <dc:description/>
  <cp:lastModifiedBy>Gardeux Vincent Roland Julien</cp:lastModifiedBy>
  <cp:revision>36</cp:revision>
  <dcterms:created xsi:type="dcterms:W3CDTF">2020-04-03T10:15:00Z</dcterms:created>
  <dcterms:modified xsi:type="dcterms:W3CDTF">2023-03-03T16:33:00Z</dcterms:modified>
</cp:coreProperties>
</file>