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77" w:rsidRDefault="00DC6377" w:rsidP="004C74DC">
      <w:pPr>
        <w:pStyle w:val="BodyText"/>
        <w:tabs>
          <w:tab w:val="left" w:pos="3935"/>
        </w:tabs>
        <w:rPr>
          <w:rFonts w:ascii="Times New Roman"/>
          <w:sz w:val="20"/>
        </w:rPr>
      </w:pPr>
      <w:r>
        <w:rPr>
          <w:noProof/>
        </w:rPr>
        <mc:AlternateContent>
          <mc:Choice Requires="wps">
            <w:drawing>
              <wp:anchor distT="0" distB="0" distL="114300" distR="114300" simplePos="0" relativeHeight="251654144" behindDoc="1" locked="0" layoutInCell="1" allowOverlap="1" wp14:anchorId="5D7257B5" wp14:editId="069B986B">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44C4F8B" id="Rectangle 6" o:spid="_x0000_s1026" style="position:absolute;margin-left:-16pt;margin-top:0;width:633pt;height:814.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1A32F64C" wp14:editId="301F88A5">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29B02D1F" id="Rectangle 5" o:spid="_x0000_s1026" style="position:absolute;margin-left:117.75pt;margin-top:0;width:50.25pt;height:802.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59264" behindDoc="1" locked="1" layoutInCell="1" allowOverlap="1" wp14:anchorId="44C9DCE9" wp14:editId="0F2CAE9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sidR="004C74DC">
        <w:rPr>
          <w:rFonts w:ascii="Times New Roman"/>
          <w:sz w:val="20"/>
        </w:rPr>
        <w:tab/>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szCs w:val="20"/>
        </w:rPr>
      </w:pPr>
      <w:r>
        <w:rPr>
          <w:noProof/>
        </w:rPr>
        <mc:AlternateContent>
          <mc:Choice Requires="wps">
            <w:drawing>
              <wp:anchor distT="0" distB="0" distL="114300" distR="114300" simplePos="0" relativeHeight="251655168" behindDoc="0" locked="0" layoutInCell="1" allowOverlap="1" wp14:anchorId="403379F4" wp14:editId="11DA52F8">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3379F4" id="_x0000_t202" coordsize="21600,21600" o:spt="202" path="m,l,21600r21600,l21600,xe">
                <v:stroke joinstyle="miter"/>
                <v:path gradientshapeok="t" o:connecttype="rect"/>
              </v:shapetype>
              <v:shape id="Text Box 8" o:spid="_x0000_s1026" type="#_x0000_t202" style="position:absolute;margin-left:160pt;margin-top:5.5pt;width:448.3pt;height:3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r>
        <w:rPr>
          <w:noProof/>
        </w:rPr>
        <mc:AlternateContent>
          <mc:Choice Requires="wps">
            <w:drawing>
              <wp:anchor distT="0" distB="0" distL="114300" distR="114300" simplePos="0" relativeHeight="251659776" behindDoc="0" locked="0" layoutInCell="1" allowOverlap="1" wp14:anchorId="3ADBB7F2" wp14:editId="1A2CA040">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B905A9D" id="Rectangle 12" o:spid="_x0000_s1026" style="position:absolute;margin-left:230pt;margin-top:381.65pt;width:3.55pt;height:146.7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3D0C68DA" wp14:editId="201F567A">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0C68DA" id="Text Box 16" o:spid="_x0000_s1027" type="#_x0000_t202" style="position:absolute;margin-left:72.85pt;margin-top:236.2pt;width:46.15pt;height:283.9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DC6377" w:rsidRPr="00691A00" w:rsidRDefault="00DC6377" w:rsidP="00DC6377">
      <w:pPr>
        <w:jc w:val="right"/>
        <w:rPr>
          <w:rStyle w:val="SubtleEmphasis"/>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664"/>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480"/>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4C74DC" w:rsidRDefault="004C74DC">
      <w:pPr>
        <w:pStyle w:val="BodyText"/>
        <w:rPr>
          <w:rFonts w:ascii="Times New Roman"/>
          <w:sz w:val="20"/>
        </w:rPr>
      </w:pPr>
    </w:p>
    <w:p w:rsidR="004C74DC" w:rsidRDefault="004C74DC">
      <w:pPr>
        <w:pStyle w:val="BodyText"/>
        <w:rPr>
          <w:rFonts w:ascii="Times New Roman"/>
          <w:sz w:val="20"/>
        </w:rPr>
      </w:pPr>
    </w:p>
    <w:p w:rsidR="004C74DC" w:rsidRDefault="004C74DC" w:rsidP="004C74DC">
      <w:pPr>
        <w:pStyle w:val="BodyText"/>
        <w:tabs>
          <w:tab w:val="left" w:pos="4069"/>
        </w:tabs>
        <w:rPr>
          <w:rFonts w:ascii="Times New Roman"/>
          <w:sz w:val="20"/>
        </w:rPr>
      </w:pPr>
      <w:r>
        <w:rPr>
          <w:rFonts w:ascii="Times New Roman"/>
          <w:sz w:val="20"/>
        </w:rPr>
        <w:tab/>
      </w:r>
    </w:p>
    <w:p w:rsidR="004C74DC" w:rsidRDefault="004C74DC" w:rsidP="004C74DC">
      <w:pPr>
        <w:pStyle w:val="BodyText"/>
        <w:tabs>
          <w:tab w:val="left" w:pos="4069"/>
        </w:tabs>
        <w:rPr>
          <w:rFonts w:ascii="Times New Roman"/>
          <w:sz w:val="20"/>
        </w:rPr>
      </w:pPr>
    </w:p>
    <w:p w:rsidR="004C74DC" w:rsidRDefault="004C74DC" w:rsidP="004C74DC">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4C74DC" w:rsidRDefault="004C74DC" w:rsidP="004C74DC">
      <w:pPr>
        <w:pStyle w:val="BodyText"/>
        <w:tabs>
          <w:tab w:val="left" w:pos="4069"/>
        </w:tabs>
        <w:rPr>
          <w:rFonts w:ascii="Times New Roman"/>
          <w:color w:val="FFFFFF" w:themeColor="background1"/>
          <w:sz w:val="36"/>
          <w:szCs w:val="36"/>
        </w:rPr>
      </w:pPr>
    </w:p>
    <w:p w:rsidR="004C74DC" w:rsidRPr="00161575" w:rsidRDefault="004C74DC" w:rsidP="002E0E29">
      <w:pPr>
        <w:pStyle w:val="BodyText"/>
        <w:ind w:left="3600" w:right="3017"/>
        <w:rPr>
          <w:rFonts w:cs="Open Sans"/>
          <w:b/>
          <w:bCs/>
          <w:color w:val="FFFFFF"/>
          <w:spacing w:val="-56"/>
          <w:w w:val="110"/>
        </w:rPr>
      </w:pPr>
      <w:r w:rsidRPr="00161575">
        <w:rPr>
          <w:rFonts w:cs="Open Sans"/>
          <w:b/>
          <w:bCs/>
          <w:color w:val="FFFFFF"/>
          <w:w w:val="110"/>
        </w:rPr>
        <w:t>Project:</w:t>
      </w:r>
      <w:r w:rsidRPr="00161575">
        <w:rPr>
          <w:rFonts w:cs="Open Sans"/>
          <w:b/>
          <w:bCs/>
          <w:color w:val="FFFFFF"/>
          <w:spacing w:val="-56"/>
          <w:w w:val="110"/>
        </w:rPr>
        <w:t xml:space="preserve"> </w:t>
      </w:r>
    </w:p>
    <w:p w:rsidR="004C74DC" w:rsidRPr="00161575" w:rsidRDefault="004C74DC" w:rsidP="002E0E29">
      <w:pPr>
        <w:pStyle w:val="BodyText"/>
        <w:ind w:left="3600" w:right="3017"/>
        <w:rPr>
          <w:rFonts w:cs="Open Sans"/>
          <w:color w:val="FFFFFF"/>
          <w:w w:val="115"/>
        </w:rPr>
      </w:pPr>
      <w:r w:rsidRPr="00161575">
        <w:rPr>
          <w:rFonts w:cs="Open Sans"/>
          <w:color w:val="FFFFFF"/>
          <w:w w:val="115"/>
        </w:rPr>
        <w:t>[Project_Name]</w:t>
      </w:r>
    </w:p>
    <w:p w:rsidR="00AA7A0D" w:rsidRDefault="004C74DC" w:rsidP="002E0E29">
      <w:pPr>
        <w:pStyle w:val="BodyText"/>
        <w:spacing w:line="242" w:lineRule="auto"/>
        <w:ind w:left="3600" w:right="3017"/>
        <w:rPr>
          <w:rFonts w:cs="Open Sans"/>
          <w:color w:val="FFFFFF"/>
          <w:w w:val="115"/>
        </w:rPr>
      </w:pPr>
      <w:r w:rsidRPr="00161575">
        <w:rPr>
          <w:rFonts w:cs="Open Sans"/>
          <w:color w:val="FFFFFF"/>
          <w:w w:val="115"/>
        </w:rPr>
        <w:t>[Project_Address]</w:t>
      </w:r>
    </w:p>
    <w:p w:rsidR="001D3575" w:rsidRDefault="001D3575" w:rsidP="002E0E29">
      <w:pPr>
        <w:pStyle w:val="BodyText"/>
        <w:spacing w:line="242" w:lineRule="auto"/>
        <w:ind w:left="3600" w:right="3017"/>
        <w:rPr>
          <w:rFonts w:cs="Open Sans"/>
          <w:color w:val="FFFFFF"/>
          <w:w w:val="115"/>
        </w:rPr>
      </w:pPr>
    </w:p>
    <w:p w:rsidR="00AA7A0D" w:rsidRDefault="00AA7A0D" w:rsidP="002E0E29">
      <w:pPr>
        <w:pStyle w:val="BodyText"/>
        <w:spacing w:line="242" w:lineRule="auto"/>
        <w:ind w:left="3600" w:right="3017"/>
        <w:rPr>
          <w:rFonts w:cs="Open Sans"/>
          <w:color w:val="FFFFFF"/>
          <w:w w:val="115"/>
        </w:rPr>
      </w:pPr>
    </w:p>
    <w:p w:rsidR="00AA7A0D" w:rsidRPr="00AA7A0D" w:rsidRDefault="00BE21DA" w:rsidP="00AA7A0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57728" behindDoc="0" locked="0" layoutInCell="1" allowOverlap="1" wp14:anchorId="3387B696" wp14:editId="78746B23">
            <wp:simplePos x="0" y="0"/>
            <wp:positionH relativeFrom="column">
              <wp:posOffset>5815965</wp:posOffset>
            </wp:positionH>
            <wp:positionV relativeFrom="paragraph">
              <wp:posOffset>61405</wp:posOffset>
            </wp:positionV>
            <wp:extent cx="723900" cy="675005"/>
            <wp:effectExtent l="0" t="0" r="0" b="0"/>
            <wp:wrapNone/>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sidR="00AA7A0D">
        <w:rPr>
          <w:rFonts w:cs="Open Sans"/>
          <w:color w:val="FFFFFF"/>
          <w:w w:val="115"/>
        </w:rPr>
        <w:t xml:space="preserve">                                                           </w:t>
      </w:r>
      <w:r w:rsidR="00AA7A0D" w:rsidRPr="00161575">
        <w:rPr>
          <w:rFonts w:cs="Open Sans"/>
          <w:b/>
          <w:bCs/>
          <w:color w:val="FFFFFF"/>
          <w:w w:val="110"/>
        </w:rPr>
        <w:t>Lender:</w:t>
      </w:r>
      <w:r w:rsidR="00AA7A0D" w:rsidRPr="00161575">
        <w:rPr>
          <w:rFonts w:cs="Open Sans"/>
          <w:color w:val="FFFFFF"/>
          <w:spacing w:val="-56"/>
          <w:w w:val="110"/>
        </w:rPr>
        <w:t xml:space="preserve">  </w:t>
      </w:r>
      <w:r w:rsidR="00AA7A0D" w:rsidRPr="00161575">
        <w:rPr>
          <w:rFonts w:cs="Open Sans"/>
          <w:color w:val="FFFFFF"/>
          <w:spacing w:val="-56"/>
          <w:w w:val="110"/>
        </w:rPr>
        <w:br/>
      </w:r>
      <w:r w:rsidR="00AA7A0D">
        <w:rPr>
          <w:rFonts w:cs="Open Sans"/>
          <w:color w:val="FFFFFF"/>
          <w:w w:val="115"/>
        </w:rPr>
        <w:t xml:space="preserve">                                                           </w:t>
      </w:r>
      <w:r w:rsidR="00AA7A0D" w:rsidRPr="00161575">
        <w:rPr>
          <w:rFonts w:cs="Open Sans"/>
          <w:color w:val="FFFFFF"/>
          <w:w w:val="115"/>
        </w:rPr>
        <w:t>Builders Capital</w:t>
      </w:r>
    </w:p>
    <w:p w:rsidR="00AA7A0D" w:rsidRPr="0084238D" w:rsidRDefault="00AA7A0D" w:rsidP="00AA7A0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AA7A0D" w:rsidRPr="00AA7A0D" w:rsidRDefault="00BE21DA" w:rsidP="00AA7A0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7968" behindDoc="0" locked="0" layoutInCell="1" allowOverlap="1" wp14:anchorId="253C8B8A" wp14:editId="1EC1E99A">
            <wp:simplePos x="0" y="0"/>
            <wp:positionH relativeFrom="column">
              <wp:posOffset>5363845</wp:posOffset>
            </wp:positionH>
            <wp:positionV relativeFrom="paragraph">
              <wp:posOffset>145860</wp:posOffset>
            </wp:positionV>
            <wp:extent cx="1610360" cy="432435"/>
            <wp:effectExtent l="0" t="0" r="0" b="0"/>
            <wp:wrapNone/>
            <wp:docPr id="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AA7A0D">
        <w:rPr>
          <w:rFonts w:cs="Open Sans"/>
          <w:color w:val="FFFFFF"/>
          <w:w w:val="115"/>
          <w:lang w:val="fr-FR"/>
        </w:rPr>
        <w:t xml:space="preserve">                                                           </w:t>
      </w:r>
      <w:r w:rsidR="00AA7A0D" w:rsidRPr="0084238D">
        <w:rPr>
          <w:rFonts w:cs="Open Sans"/>
          <w:color w:val="FFFFFF"/>
          <w:w w:val="115"/>
          <w:lang w:val="fr-FR"/>
        </w:rPr>
        <w:t>Puyallup, WA 98374</w:t>
      </w:r>
    </w:p>
    <w:p w:rsidR="004C74DC" w:rsidRPr="004C74DC" w:rsidRDefault="004C74DC" w:rsidP="004C74DC">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4C74DC" w:rsidRDefault="004C74DC">
      <w:pPr>
        <w:pStyle w:val="BodyText"/>
        <w:rPr>
          <w:rFonts w:ascii="Times New Roman"/>
          <w:sz w:val="20"/>
        </w:rPr>
      </w:pPr>
      <w:r>
        <w:rPr>
          <w:rFonts w:ascii="Times New Roman"/>
          <w:sz w:val="20"/>
        </w:rPr>
        <w:t xml:space="preserve">                                                                  </w:t>
      </w:r>
    </w:p>
    <w:p w:rsidR="002474AD" w:rsidRDefault="002474AD" w:rsidP="00DC6377">
      <w:pPr>
        <w:jc w:val="center"/>
        <w:sectPr w:rsidR="002474AD">
          <w:type w:val="continuous"/>
          <w:pgSz w:w="12240" w:h="15840"/>
          <w:pgMar w:top="320" w:right="980" w:bottom="0" w:left="980" w:header="720" w:footer="720" w:gutter="0"/>
          <w:cols w:space="720"/>
        </w:sectPr>
      </w:pPr>
    </w:p>
    <w:p w:rsidR="002474AD" w:rsidRDefault="002474AD">
      <w:pPr>
        <w:pStyle w:val="BodyText"/>
        <w:spacing w:before="5"/>
        <w:rPr>
          <w:sz w:val="15"/>
        </w:rPr>
      </w:pPr>
    </w:p>
    <w:p w:rsidR="002474AD" w:rsidRDefault="000D5D12">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96447C" w:rsidP="0096447C">
            <w:pPr>
              <w:pStyle w:val="TableParagraph"/>
              <w:spacing w:line="263" w:lineRule="exact"/>
              <w:rPr>
                <w:rFonts w:ascii="Cambria"/>
                <w:sz w:val="24"/>
              </w:rPr>
            </w:pPr>
            <w:r>
              <w:rPr>
                <w:rFonts w:ascii="Cambria"/>
                <w:sz w:val="24"/>
              </w:rPr>
              <w:t xml:space="preserve">  [Project_Name]</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96447C" w:rsidP="0096447C">
            <w:pPr>
              <w:pStyle w:val="TableParagraph"/>
              <w:spacing w:line="260" w:lineRule="exact"/>
              <w:ind w:left="108"/>
              <w:rPr>
                <w:rFonts w:ascii="Cambria"/>
                <w:sz w:val="24"/>
              </w:rPr>
            </w:pPr>
            <w:r>
              <w:rPr>
                <w:rFonts w:ascii="Cambria"/>
                <w:sz w:val="24"/>
              </w:rPr>
              <w:t>[Project_Address]</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943EED">
            <w:pPr>
              <w:pStyle w:val="TableParagraph"/>
              <w:spacing w:line="263" w:lineRule="exact"/>
              <w:ind w:left="108"/>
              <w:rPr>
                <w:rFonts w:ascii="Cambria"/>
                <w:sz w:val="24"/>
              </w:rPr>
            </w:pPr>
            <w:r>
              <w:rPr>
                <w:rFonts w:ascii="Cambria"/>
                <w:spacing w:val="-1"/>
                <w:w w:val="115"/>
                <w:sz w:val="24"/>
              </w:rPr>
              <w:t>[Contractor]</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943EED">
            <w:pPr>
              <w:pStyle w:val="TableParagraph"/>
              <w:spacing w:line="263" w:lineRule="exact"/>
              <w:ind w:left="108"/>
              <w:rPr>
                <w:rFonts w:ascii="Cambria"/>
                <w:sz w:val="24"/>
              </w:rPr>
            </w:pPr>
            <w:r>
              <w:rPr>
                <w:rFonts w:ascii="Cambria"/>
                <w:w w:val="115"/>
                <w:sz w:val="24"/>
              </w:rPr>
              <w:t>[Lender]</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943EED">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D5D12">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D5D12"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sidR="00A22004">
        <w:rPr>
          <w:w w:val="110"/>
        </w:rPr>
        <w:t>and 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sidR="00A22004">
        <w:rPr>
          <w:w w:val="110"/>
        </w:rPr>
        <w:t>the project is acceptable as submitted</w:t>
      </w:r>
      <w:r>
        <w:rPr>
          <w:w w:val="110"/>
        </w:rPr>
        <w:t xml:space="preserve">.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sidR="00A22004">
        <w:rPr>
          <w:w w:val="110"/>
        </w:rPr>
        <w:t>recommendation</w:t>
      </w:r>
      <w:r w:rsidR="00A22004">
        <w:rPr>
          <w:spacing w:val="1"/>
          <w:w w:val="110"/>
        </w:rPr>
        <w:t>, 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sidR="00A22004">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D5D12">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D5D12"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sidR="00A22004">
        <w:rPr>
          <w:w w:val="115"/>
        </w:rPr>
        <w:t xml:space="preserve"> </w:t>
      </w:r>
      <w:r>
        <w:rPr>
          <w:w w:val="115"/>
        </w:rPr>
        <w:t>in</w:t>
      </w:r>
      <w:r>
        <w:rPr>
          <w:spacing w:val="14"/>
          <w:w w:val="115"/>
        </w:rPr>
        <w:t xml:space="preserve"> </w:t>
      </w:r>
      <w:r w:rsidR="00F9553C">
        <w:rPr>
          <w:w w:val="115"/>
        </w:rPr>
        <w:t>[State</w:t>
      </w:r>
      <w:r w:rsidR="004B06AA">
        <w:rPr>
          <w:w w:val="115"/>
        </w:rPr>
        <w:t>].</w:t>
      </w:r>
      <w:r w:rsidR="004B06AA">
        <w:rPr>
          <w:spacing w:val="9"/>
          <w:w w:val="115"/>
        </w:rPr>
        <w:t xml:space="preserve"> </w:t>
      </w:r>
      <w:r w:rsidR="004B06AA">
        <w:rPr>
          <w:w w:val="115"/>
        </w:rPr>
        <w:t>The</w:t>
      </w:r>
      <w:r w:rsidR="004B06AA">
        <w:rPr>
          <w:spacing w:val="4"/>
          <w:w w:val="115"/>
        </w:rPr>
        <w:t xml:space="preserve"> </w:t>
      </w:r>
      <w:r w:rsidR="004B06AA">
        <w:rPr>
          <w:w w:val="115"/>
        </w:rPr>
        <w:t>building</w:t>
      </w:r>
      <w:r w:rsidR="004B06AA">
        <w:rPr>
          <w:spacing w:val="3"/>
          <w:w w:val="115"/>
        </w:rPr>
        <w:t xml:space="preserve"> </w:t>
      </w:r>
      <w:r w:rsidR="004B06AA">
        <w:rPr>
          <w:w w:val="115"/>
        </w:rPr>
        <w:t>construction</w:t>
      </w:r>
      <w:r w:rsidR="004B06AA">
        <w:rPr>
          <w:spacing w:val="3"/>
          <w:w w:val="115"/>
        </w:rPr>
        <w:t xml:space="preserve"> </w:t>
      </w:r>
      <w:r w:rsidR="004B06AA">
        <w:rPr>
          <w:w w:val="115"/>
        </w:rPr>
        <w:t>consists</w:t>
      </w:r>
      <w:r w:rsidR="004B06AA">
        <w:rPr>
          <w:spacing w:val="3"/>
          <w:w w:val="115"/>
        </w:rPr>
        <w:t xml:space="preserve"> </w:t>
      </w:r>
      <w:r w:rsidR="004B06AA">
        <w:rPr>
          <w:w w:val="115"/>
        </w:rPr>
        <w:t>of</w:t>
      </w:r>
      <w:r w:rsidR="004B06AA">
        <w:rPr>
          <w:spacing w:val="4"/>
          <w:w w:val="115"/>
        </w:rPr>
        <w:t xml:space="preserve"> </w:t>
      </w:r>
      <w:r w:rsidR="004B06AA">
        <w:rPr>
          <w:w w:val="115"/>
        </w:rPr>
        <w:t>wood</w:t>
      </w:r>
      <w:r w:rsidR="004B06AA">
        <w:rPr>
          <w:spacing w:val="4"/>
          <w:w w:val="115"/>
        </w:rPr>
        <w:t xml:space="preserve"> </w:t>
      </w:r>
      <w:r w:rsidR="004B06AA">
        <w:rPr>
          <w:w w:val="115"/>
        </w:rPr>
        <w:t>framed</w:t>
      </w:r>
      <w:r w:rsidR="004B06AA">
        <w:rPr>
          <w:spacing w:val="4"/>
          <w:w w:val="115"/>
        </w:rPr>
        <w:t xml:space="preserve"> </w:t>
      </w:r>
      <w:r w:rsidR="004B06AA">
        <w:rPr>
          <w:w w:val="115"/>
        </w:rPr>
        <w:t>walls,</w:t>
      </w:r>
      <w:r w:rsidR="004B06AA">
        <w:rPr>
          <w:spacing w:val="4"/>
          <w:w w:val="115"/>
        </w:rPr>
        <w:t xml:space="preserve"> </w:t>
      </w:r>
      <w:r w:rsidR="004B06AA">
        <w:rPr>
          <w:w w:val="115"/>
        </w:rPr>
        <w:t>floors</w:t>
      </w:r>
      <w:r w:rsidR="004B06AA">
        <w:rPr>
          <w:spacing w:val="4"/>
          <w:w w:val="115"/>
        </w:rPr>
        <w:t xml:space="preserve"> </w:t>
      </w:r>
      <w:r w:rsidR="004B06AA">
        <w:rPr>
          <w:w w:val="115"/>
        </w:rPr>
        <w:t>and</w:t>
      </w:r>
      <w:r w:rsidR="004B06AA">
        <w:rPr>
          <w:spacing w:val="1"/>
          <w:w w:val="115"/>
        </w:rPr>
        <w:t xml:space="preserve"> </w:t>
      </w:r>
      <w:r w:rsidR="004B06AA">
        <w:rPr>
          <w:w w:val="115"/>
        </w:rPr>
        <w:t>roofs.</w:t>
      </w:r>
      <w:r w:rsidR="004B06AA">
        <w:rPr>
          <w:spacing w:val="7"/>
          <w:w w:val="115"/>
        </w:rPr>
        <w:t xml:space="preserve"> </w:t>
      </w:r>
      <w:r w:rsidR="004B06AA">
        <w:rPr>
          <w:w w:val="115"/>
        </w:rPr>
        <w:t>The</w:t>
      </w:r>
      <w:r w:rsidR="004B06AA">
        <w:rPr>
          <w:spacing w:val="1"/>
          <w:w w:val="115"/>
        </w:rPr>
        <w:t xml:space="preserve"> </w:t>
      </w:r>
      <w:r w:rsidR="004B06AA">
        <w:rPr>
          <w:w w:val="115"/>
        </w:rPr>
        <w:t>foundation</w:t>
      </w:r>
      <w:r w:rsidR="004B06AA">
        <w:rPr>
          <w:spacing w:val="3"/>
          <w:w w:val="115"/>
        </w:rPr>
        <w:t xml:space="preserve"> </w:t>
      </w:r>
      <w:r w:rsidR="004B06AA">
        <w:rPr>
          <w:w w:val="115"/>
        </w:rPr>
        <w:t>systems</w:t>
      </w:r>
      <w:r w:rsidR="004B06AA">
        <w:rPr>
          <w:spacing w:val="2"/>
          <w:w w:val="115"/>
        </w:rPr>
        <w:t xml:space="preserve"> </w:t>
      </w:r>
      <w:r w:rsidR="004B06AA">
        <w:rPr>
          <w:w w:val="115"/>
        </w:rPr>
        <w:t>will</w:t>
      </w:r>
      <w:r w:rsidR="004B06AA">
        <w:rPr>
          <w:spacing w:val="3"/>
          <w:w w:val="115"/>
        </w:rPr>
        <w:t xml:space="preserve"> </w:t>
      </w:r>
      <w:r w:rsidR="004B06AA">
        <w:rPr>
          <w:w w:val="115"/>
        </w:rPr>
        <w:t>be</w:t>
      </w:r>
      <w:r w:rsidR="004B06AA">
        <w:rPr>
          <w:spacing w:val="2"/>
          <w:w w:val="115"/>
        </w:rPr>
        <w:t xml:space="preserve"> </w:t>
      </w:r>
      <w:r w:rsidR="004B06AA">
        <w:rPr>
          <w:w w:val="115"/>
        </w:rPr>
        <w:t>continuous</w:t>
      </w:r>
      <w:r w:rsidR="004B06AA">
        <w:rPr>
          <w:spacing w:val="2"/>
          <w:w w:val="115"/>
        </w:rPr>
        <w:t xml:space="preserve"> </w:t>
      </w:r>
      <w:r w:rsidR="004B06AA">
        <w:rPr>
          <w:w w:val="115"/>
        </w:rPr>
        <w:t>and</w:t>
      </w:r>
      <w:r w:rsidR="004B06AA">
        <w:rPr>
          <w:spacing w:val="2"/>
          <w:w w:val="115"/>
        </w:rPr>
        <w:t xml:space="preserve"> </w:t>
      </w:r>
      <w:r w:rsidR="004B06AA">
        <w:rPr>
          <w:w w:val="115"/>
        </w:rPr>
        <w:t>isolated</w:t>
      </w:r>
      <w:r w:rsidR="004B06AA">
        <w:rPr>
          <w:spacing w:val="2"/>
          <w:w w:val="115"/>
        </w:rPr>
        <w:t xml:space="preserve"> </w:t>
      </w:r>
      <w:r w:rsidR="004B06AA">
        <w:rPr>
          <w:w w:val="115"/>
        </w:rPr>
        <w:t>spread</w:t>
      </w:r>
      <w:r w:rsidR="004B06AA">
        <w:rPr>
          <w:spacing w:val="2"/>
          <w:w w:val="115"/>
        </w:rPr>
        <w:t xml:space="preserve"> </w:t>
      </w:r>
      <w:r w:rsidR="004B06AA">
        <w:rPr>
          <w:w w:val="115"/>
        </w:rPr>
        <w:t>footings.</w:t>
      </w:r>
      <w:r w:rsidR="004B06AA">
        <w:rPr>
          <w:spacing w:val="6"/>
          <w:w w:val="115"/>
        </w:rPr>
        <w:t xml:space="preserve"> </w:t>
      </w:r>
      <w:r w:rsidR="004B06AA">
        <w:rPr>
          <w:w w:val="115"/>
        </w:rPr>
        <w:t>The</w:t>
      </w:r>
      <w:r w:rsidR="004B06AA">
        <w:rPr>
          <w:spacing w:val="-58"/>
          <w:w w:val="115"/>
        </w:rPr>
        <w:t xml:space="preserve"> </w:t>
      </w:r>
      <w:r w:rsidR="004B06AA">
        <w:rPr>
          <w:w w:val="115"/>
        </w:rPr>
        <w:t>exterior</w:t>
      </w:r>
      <w:r w:rsidR="004B06AA">
        <w:rPr>
          <w:spacing w:val="13"/>
          <w:w w:val="115"/>
        </w:rPr>
        <w:t xml:space="preserve"> </w:t>
      </w:r>
      <w:r w:rsidR="004B06AA">
        <w:rPr>
          <w:w w:val="115"/>
        </w:rPr>
        <w:t>finishes</w:t>
      </w:r>
      <w:r w:rsidR="004B06AA">
        <w:rPr>
          <w:spacing w:val="15"/>
          <w:w w:val="115"/>
        </w:rPr>
        <w:t xml:space="preserve"> </w:t>
      </w:r>
      <w:r w:rsidR="004B06AA">
        <w:rPr>
          <w:w w:val="115"/>
        </w:rPr>
        <w:t>will</w:t>
      </w:r>
      <w:r w:rsidR="004B06AA">
        <w:rPr>
          <w:spacing w:val="15"/>
          <w:w w:val="115"/>
        </w:rPr>
        <w:t xml:space="preserve"> </w:t>
      </w:r>
      <w:r w:rsidR="004B06AA">
        <w:rPr>
          <w:w w:val="115"/>
        </w:rPr>
        <w:t>be</w:t>
      </w:r>
      <w:r w:rsidR="004B06AA">
        <w:rPr>
          <w:spacing w:val="15"/>
          <w:w w:val="115"/>
        </w:rPr>
        <w:t xml:space="preserve"> </w:t>
      </w:r>
      <w:r w:rsidR="004B06AA">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2474AD">
        <w:trPr>
          <w:trHeight w:val="349"/>
        </w:trPr>
        <w:tc>
          <w:tcPr>
            <w:tcW w:w="7105" w:type="dxa"/>
            <w:gridSpan w:val="2"/>
            <w:tcBorders>
              <w:bottom w:val="double" w:sz="1" w:space="0" w:color="000000"/>
            </w:tcBorders>
          </w:tcPr>
          <w:p w:rsidR="002474AD" w:rsidRDefault="000D5D12">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2474AD">
        <w:trPr>
          <w:trHeight w:val="234"/>
        </w:trPr>
        <w:tc>
          <w:tcPr>
            <w:tcW w:w="3262"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15"/>
                <w:sz w:val="20"/>
              </w:rPr>
              <w:t>Residential</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Suburban</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Buildings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[Num_Buildings]</w:t>
            </w:r>
          </w:p>
        </w:tc>
      </w:tr>
      <w:tr w:rsidR="002474AD" w:rsidTr="00517F54">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Stories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[Num_Stories]</w:t>
            </w:r>
          </w:p>
        </w:tc>
      </w:tr>
      <w:tr w:rsidR="002474AD" w:rsidTr="00517F54">
        <w:trPr>
          <w:trHeight w:val="236"/>
        </w:trPr>
        <w:tc>
          <w:tcPr>
            <w:tcW w:w="3262" w:type="dxa"/>
            <w:tcBorders>
              <w:top w:val="single" w:sz="4" w:space="0" w:color="000000"/>
              <w:bottom w:val="single" w:sz="4" w:space="0" w:color="auto"/>
            </w:tcBorders>
          </w:tcPr>
          <w:p w:rsidR="002474AD" w:rsidRDefault="00517F54">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517F54">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DE31EC"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400BD5" w:rsidRPr="00400BD5" w:rsidRDefault="00400BD5" w:rsidP="00400BD5">
      <w:pPr>
        <w:ind w:left="1765" w:right="1766"/>
        <w:jc w:val="center"/>
        <w:rPr>
          <w:b/>
          <w:sz w:val="32"/>
          <w:u w:val="single"/>
        </w:rPr>
      </w:pPr>
      <w:r w:rsidRPr="00400BD5">
        <w:rPr>
          <w:b/>
          <w:sz w:val="32"/>
          <w:u w:val="single"/>
        </w:rPr>
        <w:t>Construction Budget</w:t>
      </w:r>
    </w:p>
    <w:p w:rsidR="00400BD5" w:rsidRDefault="00400BD5" w:rsidP="00400BD5"/>
    <w:p w:rsidR="00400BD5" w:rsidRPr="00400BD5" w:rsidRDefault="00400BD5" w:rsidP="00400BD5">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400BD5" w:rsidRPr="00400BD5" w:rsidRDefault="00400BD5" w:rsidP="00400BD5">
      <w:pPr>
        <w:rPr>
          <w:w w:val="110"/>
          <w:sz w:val="24"/>
        </w:rPr>
      </w:pPr>
    </w:p>
    <w:p w:rsidR="00400BD5" w:rsidRPr="00400BD5" w:rsidRDefault="00400BD5" w:rsidP="00BE21DA">
      <w:pPr>
        <w:rPr>
          <w:w w:val="110"/>
          <w:sz w:val="24"/>
        </w:rPr>
      </w:pPr>
      <w:r w:rsidRPr="00400BD5">
        <w:rPr>
          <w:w w:val="110"/>
          <w:sz w:val="24"/>
        </w:rPr>
        <w:t xml:space="preserve">CFSI is in receipt of the Lender’s Budget in the amount of </w:t>
      </w:r>
      <w:r w:rsidR="00BE21DA">
        <w:rPr>
          <w:w w:val="110"/>
        </w:rPr>
        <w:t>[Project_Objective</w:t>
      </w:r>
      <w:r w:rsidR="00AB3C75">
        <w:rPr>
          <w:w w:val="110"/>
        </w:rPr>
        <w:t>_Total</w:t>
      </w:r>
      <w:r w:rsidR="00BE21DA">
        <w:rPr>
          <w:w w:val="110"/>
        </w:rPr>
        <w:t xml:space="preserve">] </w:t>
      </w:r>
      <w:r w:rsidR="00AA7A0D">
        <w:rPr>
          <w:b/>
          <w:sz w:val="18"/>
        </w:rPr>
        <w:t>.</w:t>
      </w:r>
      <w:r w:rsidRPr="00400BD5">
        <w:rPr>
          <w:w w:val="110"/>
          <w:sz w:val="24"/>
        </w:rPr>
        <w:t>CFSI</w:t>
      </w:r>
    </w:p>
    <w:p w:rsidR="00400BD5" w:rsidRPr="00400BD5" w:rsidRDefault="00400BD5" w:rsidP="00400BD5">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400BD5" w:rsidRPr="00400BD5" w:rsidRDefault="00400BD5" w:rsidP="00400BD5">
      <w:pPr>
        <w:rPr>
          <w:w w:val="110"/>
          <w:sz w:val="24"/>
        </w:rPr>
      </w:pPr>
      <w:r w:rsidRPr="00400BD5">
        <w:rPr>
          <w:w w:val="110"/>
          <w:sz w:val="24"/>
        </w:rPr>
        <w:t>that the Lender obtain the Contractor’s AIA G702 (Pay Application) and AIA G703,</w:t>
      </w:r>
    </w:p>
    <w:p w:rsidR="00400BD5" w:rsidRPr="00400BD5" w:rsidRDefault="00400BD5" w:rsidP="00400BD5">
      <w:pPr>
        <w:rPr>
          <w:w w:val="110"/>
          <w:sz w:val="24"/>
        </w:rPr>
      </w:pPr>
      <w:r w:rsidRPr="00400BD5">
        <w:rPr>
          <w:w w:val="110"/>
          <w:sz w:val="24"/>
        </w:rPr>
        <w:t>Schedule of Values to be used for fund control and inspection purposes.</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completed a detailed budget review to determine if the overall budget is sufficient for the project.</w:t>
      </w:r>
      <w:r w:rsidRPr="00400BD5">
        <w:rPr>
          <w:w w:val="110"/>
          <w:sz w:val="24"/>
        </w:rPr>
        <w:tab/>
        <w:t>Additionally, CFSI completed a line-by-line analysis of the budget. Each individual budget line item is within an acceptable 15% variance to market costs in the area for this type of construction. The overall project cost per square foot is detailed below.</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is not an expert in cost estimating. CFSI’s has utilized  industry  standard estimating tools and resources. CFSI’s recommendation below represents our professional opinion based on our experience and no other warranty is expressed or implied.</w:t>
      </w:r>
    </w:p>
    <w:p w:rsidR="002474AD" w:rsidRPr="00400BD5" w:rsidRDefault="00400BD5" w:rsidP="00400BD5">
      <w:pPr>
        <w:rPr>
          <w:w w:val="110"/>
          <w:sz w:val="24"/>
        </w:rPr>
        <w:sectPr w:rsidR="002474AD" w:rsidRPr="00400BD5">
          <w:pgSz w:w="12240" w:h="15840"/>
          <w:pgMar w:top="1660" w:right="980" w:bottom="940" w:left="980" w:header="720" w:footer="671" w:gutter="0"/>
          <w:cols w:space="720"/>
        </w:sectPr>
      </w:pPr>
      <w:r w:rsidRPr="00400BD5">
        <w:rPr>
          <w:w w:val="110"/>
          <w:sz w:val="24"/>
        </w:rPr>
        <w:t>CFSI’s budget review does not include the following items:</w:t>
      </w:r>
    </w:p>
    <w:p w:rsidR="002474AD" w:rsidRDefault="002474AD">
      <w:pPr>
        <w:pStyle w:val="BodyText"/>
        <w:spacing w:before="3"/>
        <w:rPr>
          <w:sz w:val="15"/>
        </w:rPr>
      </w:pPr>
    </w:p>
    <w:p w:rsidR="002474AD" w:rsidRDefault="000D5D12">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2474AD" w:rsidRDefault="000D5D12">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2474AD" w:rsidRDefault="000D5D12">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r>
        <w:rPr>
          <w:w w:val="110"/>
          <w:sz w:val="24"/>
        </w:rPr>
        <w:t>to  loan</w:t>
      </w:r>
      <w:r>
        <w:rPr>
          <w:spacing w:val="1"/>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2474AD" w:rsidRDefault="000D5D12">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2474AD" w:rsidRDefault="000D5D12">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74AD" w:rsidRDefault="002474AD">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p w:rsidR="002474AD" w:rsidRDefault="002474AD">
      <w:pPr>
        <w:pStyle w:val="BodyText"/>
        <w:spacing w:before="9"/>
        <w:rPr>
          <w:sz w:val="23"/>
        </w:rPr>
      </w:pPr>
    </w:p>
    <w:tbl>
      <w:tblPr>
        <w:tblW w:w="1008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969"/>
        <w:gridCol w:w="1980"/>
        <w:gridCol w:w="2070"/>
      </w:tblGrid>
      <w:tr w:rsidR="002474AD" w:rsidTr="00942BDE">
        <w:trPr>
          <w:trHeight w:val="606"/>
        </w:trPr>
        <w:tc>
          <w:tcPr>
            <w:tcW w:w="10080" w:type="dxa"/>
            <w:gridSpan w:val="4"/>
            <w:tcBorders>
              <w:bottom w:val="single" w:sz="4" w:space="0" w:color="000000"/>
            </w:tcBorders>
          </w:tcPr>
          <w:p w:rsidR="002474AD" w:rsidRDefault="00713211" w:rsidP="00713211">
            <w:pPr>
              <w:pStyle w:val="TableParagraph"/>
              <w:spacing w:line="530" w:lineRule="atLeast"/>
              <w:ind w:left="2145" w:right="227" w:hanging="1909"/>
              <w:jc w:val="center"/>
              <w:rPr>
                <w:b/>
                <w:sz w:val="44"/>
              </w:rPr>
            </w:pPr>
            <w:r w:rsidRPr="00713211">
              <w:rPr>
                <w:b/>
                <w:sz w:val="44"/>
              </w:rPr>
              <w:t>[Project_Address]</w:t>
            </w:r>
          </w:p>
        </w:tc>
      </w:tr>
      <w:tr w:rsidR="002474AD" w:rsidTr="00942BDE">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96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207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M-100100 - Plans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bookmarkStart w:id="0" w:name="_GoBack"/>
            <w:r>
              <w:rPr>
                <w:sz w:val="18"/>
              </w:rPr>
              <w:t>[M-</w:t>
            </w:r>
            <w:bookmarkEnd w:id="0"/>
            <w:r w:rsidR="00FE7C2C">
              <w:rPr>
                <w:sz w:val="18"/>
              </w:rPr>
              <w:t>100100_Cost]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100100_Color]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M-100200 - Permits (Soft Costs)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M-100300 - Surveying / Engineering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100</w:t>
            </w:r>
            <w:r w:rsidR="00FE7C2C">
              <w:rPr>
                <w:sz w:val="17"/>
                <w:szCs w:val="17"/>
              </w:rPr>
              <w:t>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100</w:t>
            </w:r>
            <w:r w:rsidR="00FE7C2C">
              <w:rPr>
                <w:sz w:val="17"/>
                <w:szCs w:val="17"/>
              </w:rPr>
              <w:t>3</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100</w:t>
            </w:r>
            <w:r w:rsidR="00FE7C2C">
              <w:rPr>
                <w:sz w:val="17"/>
                <w:szCs w:val="17"/>
              </w:rPr>
              <w:t>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M-100400 - Insurance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100400_Color]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M-100500 - Perm. Connection Fees Water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100500_Price]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100500_Color]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M-106000 - Perm. Connection Fees Sewer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Pr>
                <w:sz w:val="17"/>
                <w:szCs w:val="17"/>
              </w:rPr>
              <w:t>1060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Pr>
                <w:sz w:val="17"/>
                <w:szCs w:val="17"/>
              </w:rPr>
              <w:t>1060</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FE7C2C">
              <w:rPr>
                <w:sz w:val="17"/>
                <w:szCs w:val="17"/>
              </w:rPr>
              <w:t>1060</w:t>
            </w:r>
            <w:r w:rsidR="00FE7C2C" w:rsidRPr="000C6421">
              <w:rPr>
                <w:sz w:val="17"/>
                <w:szCs w:val="17"/>
              </w:rPr>
              <w:t>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M-107000 - Perm. Connection Fees Electric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Pr>
                <w:sz w:val="17"/>
                <w:szCs w:val="17"/>
              </w:rPr>
              <w:t>1070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Pr>
                <w:sz w:val="17"/>
                <w:szCs w:val="17"/>
              </w:rPr>
              <w:t>1070</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FE7C2C">
              <w:rPr>
                <w:sz w:val="17"/>
                <w:szCs w:val="17"/>
              </w:rPr>
              <w:t>1070</w:t>
            </w:r>
            <w:r w:rsidR="00FE7C2C" w:rsidRPr="000C6421">
              <w:rPr>
                <w:sz w:val="17"/>
                <w:szCs w:val="17"/>
              </w:rPr>
              <w:t>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M-100800 - Perm. Connection Fees Gas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42"/>
              <w:ind w:left="316" w:right="300"/>
              <w:jc w:val="center"/>
              <w:rPr>
                <w:sz w:val="17"/>
                <w:szCs w:val="17"/>
              </w:rPr>
            </w:pPr>
            <w:r>
              <w:rPr>
                <w:sz w:val="17"/>
                <w:szCs w:val="17"/>
              </w:rPr>
              <w:t>[M-</w:t>
            </w:r>
            <w:r w:rsidR="00FE7C2C" w:rsidRPr="000C6421">
              <w:rPr>
                <w:sz w:val="17"/>
                <w:szCs w:val="17"/>
              </w:rPr>
              <w:t>100</w:t>
            </w:r>
            <w:r w:rsidR="00FE7C2C">
              <w:rPr>
                <w:sz w:val="17"/>
                <w:szCs w:val="17"/>
              </w:rPr>
              <w:t>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M-100900 - Temp. Toilet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100900_Price]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100900_Color]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M-101000 - Temp. Utilities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101000_Color]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M-101100 - Construction Clean Up &amp; Dumpster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M-101200 - Mobilization</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101200_Color]</w:t>
            </w:r>
          </w:p>
        </w:tc>
      </w:tr>
      <w:tr w:rsidR="00FE7C2C" w:rsidTr="00942BDE">
        <w:trPr>
          <w:trHeight w:val="301"/>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M-101300 - Erosion Control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M-101400 - Temp Fencing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M-101500 - Rental Equipment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101</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101</w:t>
            </w:r>
            <w:r w:rsidR="00FE7C2C">
              <w:rPr>
                <w:sz w:val="17"/>
                <w:szCs w:val="17"/>
              </w:rPr>
              <w:t>5</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101</w:t>
            </w:r>
            <w:r w:rsidR="00FE7C2C">
              <w:rPr>
                <w:sz w:val="17"/>
                <w:szCs w:val="17"/>
              </w:rPr>
              <w:t>5</w:t>
            </w:r>
            <w:r w:rsidR="00FE7C2C" w:rsidRPr="000C6421">
              <w:rPr>
                <w:sz w:val="17"/>
                <w:szCs w:val="17"/>
              </w:rPr>
              <w:t>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M-101600 - Demolition / Clearing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101600_Cost]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101600_Price]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0"/>
              <w:ind w:left="316" w:right="300"/>
              <w:jc w:val="center"/>
              <w:rPr>
                <w:sz w:val="18"/>
              </w:rPr>
            </w:pPr>
            <w:r>
              <w:rPr>
                <w:sz w:val="18"/>
              </w:rPr>
              <w:t>[M-</w:t>
            </w:r>
            <w:r w:rsidR="00FE7C2C">
              <w:rPr>
                <w:sz w:val="18"/>
              </w:rPr>
              <w:t>101600_Color]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M-101700 - Excavation, Grade, Fill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101700_Color]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M-101800 - Foundation Concrete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101800_Price]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101800_Color]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M-101900 - Foundation Labor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101900_Price]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101900_Color]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M-102000 - Garage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M-102100 - Structural Steel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102100_Price]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M-102200 - Framing Lumber &amp; Hardware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102</w:t>
            </w:r>
            <w:r w:rsidR="00FE7C2C">
              <w:rPr>
                <w:sz w:val="17"/>
                <w:szCs w:val="17"/>
              </w:rPr>
              <w:t>2</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102</w:t>
            </w:r>
            <w:r w:rsidR="00FE7C2C">
              <w:rPr>
                <w:sz w:val="17"/>
                <w:szCs w:val="17"/>
              </w:rPr>
              <w:t>2</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102</w:t>
            </w:r>
            <w:r w:rsidR="00FE7C2C">
              <w:rPr>
                <w:sz w:val="17"/>
                <w:szCs w:val="17"/>
              </w:rPr>
              <w:t>2</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M-102300 - Framing Labor</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M-102400 - Trusses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M-102500 - Rough In Plumbing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102500_Color]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M-102600 - Rough In Electrical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102600_Color]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M-102700 - Security System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102700_Price]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102700_Color]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M-102800 - Sewer / Septic</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102800_Cost]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0"/>
              <w:ind w:left="316" w:right="300"/>
              <w:jc w:val="center"/>
              <w:rPr>
                <w:sz w:val="18"/>
              </w:rPr>
            </w:pPr>
            <w:r>
              <w:rPr>
                <w:sz w:val="18"/>
              </w:rPr>
              <w:t>[M-</w:t>
            </w:r>
            <w:r w:rsidR="00FE7C2C">
              <w:rPr>
                <w:sz w:val="18"/>
              </w:rPr>
              <w:t>102800_Price]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0"/>
              <w:ind w:left="316" w:right="300"/>
              <w:jc w:val="center"/>
              <w:rPr>
                <w:sz w:val="18"/>
              </w:rPr>
            </w:pPr>
            <w:r>
              <w:rPr>
                <w:sz w:val="18"/>
              </w:rPr>
              <w:t>[M-</w:t>
            </w:r>
            <w:r w:rsidR="00FE7C2C">
              <w:rPr>
                <w:sz w:val="18"/>
              </w:rPr>
              <w:t>102800_Color]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M-102900 - Roofing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102900_Price]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102900_Color]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M-103000 - Fireplace / Chimney</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103000_Price]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M-103100 - HVAC</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103</w:t>
            </w:r>
            <w:r w:rsidR="00FE7C2C">
              <w:rPr>
                <w:sz w:val="17"/>
                <w:szCs w:val="17"/>
              </w:rPr>
              <w:t>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103</w:t>
            </w:r>
            <w:r w:rsidR="00FE7C2C">
              <w:rPr>
                <w:sz w:val="17"/>
                <w:szCs w:val="17"/>
              </w:rPr>
              <w:t>1</w:t>
            </w:r>
            <w:r w:rsidR="00FE7C2C" w:rsidRPr="000C6421">
              <w:rPr>
                <w:sz w:val="17"/>
                <w:szCs w:val="17"/>
              </w:rPr>
              <w:t>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103</w:t>
            </w:r>
            <w:r w:rsidR="00FE7C2C">
              <w:rPr>
                <w:sz w:val="17"/>
                <w:szCs w:val="17"/>
              </w:rPr>
              <w:t>1</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M-103200 - Fire Sprinklers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103200_Price]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M-103300 - Elevators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103300_Cost]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42"/>
              <w:ind w:left="316" w:right="300"/>
              <w:jc w:val="center"/>
              <w:rPr>
                <w:sz w:val="18"/>
              </w:rPr>
            </w:pPr>
            <w:r>
              <w:rPr>
                <w:sz w:val="18"/>
              </w:rPr>
              <w:t>[M-</w:t>
            </w:r>
            <w:r w:rsidR="00FE7C2C">
              <w:rPr>
                <w:sz w:val="18"/>
              </w:rPr>
              <w:t>103300_Price]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42"/>
              <w:ind w:left="316" w:right="300"/>
              <w:jc w:val="center"/>
              <w:rPr>
                <w:sz w:val="18"/>
              </w:rPr>
            </w:pPr>
            <w:r>
              <w:rPr>
                <w:sz w:val="18"/>
              </w:rPr>
              <w:t>[M-</w:t>
            </w:r>
            <w:r w:rsidR="00FE7C2C">
              <w:rPr>
                <w:sz w:val="18"/>
              </w:rPr>
              <w:t>103300_Color]</w:t>
            </w:r>
          </w:p>
        </w:tc>
      </w:tr>
      <w:tr w:rsidR="00FE7C2C" w:rsidTr="00942BDE">
        <w:trPr>
          <w:trHeight w:val="48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M-103400 - Windows / Sliders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131"/>
              <w:ind w:left="316" w:right="300"/>
              <w:jc w:val="center"/>
              <w:rPr>
                <w:sz w:val="18"/>
              </w:rPr>
            </w:pPr>
            <w:r>
              <w:rPr>
                <w:sz w:val="18"/>
              </w:rPr>
              <w:t>[M-</w:t>
            </w:r>
            <w:r w:rsidR="00FE7C2C">
              <w:rPr>
                <w:sz w:val="18"/>
              </w:rPr>
              <w:t>103400_Cost]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131"/>
              <w:ind w:left="316" w:right="300"/>
              <w:jc w:val="center"/>
              <w:rPr>
                <w:sz w:val="18"/>
              </w:rPr>
            </w:pPr>
            <w:r>
              <w:rPr>
                <w:sz w:val="18"/>
              </w:rPr>
              <w:t>[M-</w:t>
            </w:r>
            <w:r w:rsidR="00FE7C2C">
              <w:rPr>
                <w:sz w:val="18"/>
              </w:rPr>
              <w:t>103400_Price]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131"/>
              <w:ind w:left="316" w:right="300"/>
              <w:jc w:val="center"/>
              <w:rPr>
                <w:sz w:val="18"/>
              </w:rPr>
            </w:pPr>
            <w:r>
              <w:rPr>
                <w:sz w:val="18"/>
              </w:rPr>
              <w:t>[M-</w:t>
            </w:r>
            <w:r w:rsidR="00FE7C2C">
              <w:rPr>
                <w:sz w:val="18"/>
              </w:rPr>
              <w:t>103400_Color]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M-103500 - Exterior Doors &amp; Trim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103500_Cost]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103500_Price]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103500_Color]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M-103600 - Garage Doors &amp; Openers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103600_Price]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M-103700 - Siding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103700_Price]</w:t>
            </w:r>
          </w:p>
        </w:tc>
        <w:tc>
          <w:tcPr>
            <w:tcW w:w="207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103700_Color]</w:t>
            </w:r>
          </w:p>
        </w:tc>
      </w:tr>
    </w:tbl>
    <w:p w:rsidR="002474AD" w:rsidRDefault="002474AD">
      <w:pPr>
        <w:rPr>
          <w:rFonts w:ascii="Times New Roman"/>
          <w:sz w:val="18"/>
        </w:rPr>
        <w:sectPr w:rsidR="002474AD">
          <w:pgSz w:w="12240" w:h="15840"/>
          <w:pgMar w:top="1660" w:right="980" w:bottom="860" w:left="980" w:header="720" w:footer="671" w:gutter="0"/>
          <w:cols w:space="720"/>
        </w:sectPr>
      </w:pPr>
    </w:p>
    <w:p w:rsidR="002474AD" w:rsidRDefault="002474AD">
      <w:pPr>
        <w:pStyle w:val="BodyText"/>
        <w:spacing w:before="9"/>
        <w:rPr>
          <w:sz w:val="23"/>
        </w:rPr>
      </w:pPr>
    </w:p>
    <w:tbl>
      <w:tblPr>
        <w:tblW w:w="999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969"/>
        <w:gridCol w:w="1980"/>
        <w:gridCol w:w="1980"/>
      </w:tblGrid>
      <w:tr w:rsidR="002474AD" w:rsidTr="00942BDE">
        <w:trPr>
          <w:trHeight w:val="606"/>
        </w:trPr>
        <w:tc>
          <w:tcPr>
            <w:tcW w:w="9990" w:type="dxa"/>
            <w:gridSpan w:val="4"/>
            <w:tcBorders>
              <w:bottom w:val="single" w:sz="4" w:space="0" w:color="000000"/>
            </w:tcBorders>
          </w:tcPr>
          <w:p w:rsidR="002474AD" w:rsidRDefault="00713211" w:rsidP="00713211">
            <w:pPr>
              <w:pStyle w:val="TableParagraph"/>
              <w:spacing w:line="530" w:lineRule="atLeast"/>
              <w:ind w:left="2145" w:right="228" w:hanging="1909"/>
              <w:jc w:val="center"/>
              <w:rPr>
                <w:b/>
                <w:sz w:val="44"/>
              </w:rPr>
            </w:pPr>
            <w:r w:rsidRPr="00713211">
              <w:rPr>
                <w:b/>
                <w:sz w:val="44"/>
              </w:rPr>
              <w:t>[Project_Address]</w:t>
            </w:r>
          </w:p>
        </w:tc>
      </w:tr>
      <w:tr w:rsidR="002474AD" w:rsidTr="00942BDE">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96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M-103800 - Masonry</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103800_Price]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M-103900 - Gutters &amp; Downspouts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103900_Price]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103900_Color]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M-104000 - Exterior Paint</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104000_Price]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M-104100 - Exterior Concrete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104100_Price]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104100_Color]</w:t>
            </w:r>
          </w:p>
        </w:tc>
      </w:tr>
      <w:tr w:rsidR="00FE7C2C" w:rsidTr="00942BDE">
        <w:trPr>
          <w:trHeight w:val="300"/>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M-104200 - Insulation</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104200_Price]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104200_Color]</w:t>
            </w:r>
          </w:p>
        </w:tc>
      </w:tr>
      <w:tr w:rsidR="00FE7C2C" w:rsidTr="00942BDE">
        <w:trPr>
          <w:trHeight w:val="302"/>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M-104300 - Drywall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104300_Cost]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104300_Price]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104300_Color]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M-104400 - Interior Doors &amp; Trim</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104400_Price]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M-104500 - Interior Paint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104</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104</w:t>
            </w:r>
            <w:r w:rsidR="00FE7C2C">
              <w:rPr>
                <w:sz w:val="17"/>
                <w:szCs w:val="17"/>
              </w:rPr>
              <w:t>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104</w:t>
            </w:r>
            <w:r w:rsidR="00FE7C2C">
              <w:rPr>
                <w:sz w:val="17"/>
                <w:szCs w:val="17"/>
              </w:rPr>
              <w:t>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M-104600 - Stairs &amp; Railings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104600_Cost]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104600_Price]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104600_Color]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M-104700 - Cabinets &amp; Vanities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104700_Cost]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104700_Price]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104700_Color]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M-104800 - Countertops &amp; Backsplashes</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104800_Cost]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104800_Price]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104800_Color]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M-104900 - Finish Plumbing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104900_Cost]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104900_Price]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104900_Color]</w:t>
            </w:r>
          </w:p>
        </w:tc>
      </w:tr>
      <w:tr w:rsidR="00FE7C2C" w:rsidTr="00942BDE">
        <w:trPr>
          <w:trHeight w:val="301"/>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M-105000 - Finish Electrical</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105000_Cost]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105000_Price]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105000_Color]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M-105100 - Hardwood Flooring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105100_Cost]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105100_Price]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105100_Color]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M-105200 - Vinyl / Tile</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105200_Cost]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105200_Price]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105200_Color]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M-105300 - Carpet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3</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7"/>
                <w:szCs w:val="17"/>
              </w:rPr>
              <w:t>[M-</w:t>
            </w:r>
            <w:r w:rsidR="00FE7C2C" w:rsidRPr="000C6421">
              <w:rPr>
                <w:sz w:val="17"/>
                <w:szCs w:val="17"/>
              </w:rPr>
              <w:t>105</w:t>
            </w:r>
            <w:r w:rsidR="00FE7C2C">
              <w:rPr>
                <w:sz w:val="17"/>
                <w:szCs w:val="17"/>
              </w:rPr>
              <w:t>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M-105400 - Fire Extinguishers &amp; Housing</w:t>
            </w:r>
          </w:p>
        </w:tc>
        <w:tc>
          <w:tcPr>
            <w:tcW w:w="1969"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105400_Cost]</w:t>
            </w:r>
          </w:p>
        </w:tc>
        <w:tc>
          <w:tcPr>
            <w:tcW w:w="1980" w:type="dxa"/>
            <w:tcBorders>
              <w:top w:val="single" w:sz="4" w:space="0" w:color="000000"/>
              <w:left w:val="single" w:sz="4" w:space="0" w:color="000000"/>
              <w:bottom w:val="single" w:sz="4" w:space="0" w:color="000000"/>
              <w:right w:val="single" w:sz="4" w:space="0" w:color="000000"/>
            </w:tcBorders>
          </w:tcPr>
          <w:p w:rsidR="00FE7C2C" w:rsidRDefault="00942BDE" w:rsidP="00FE7C2C">
            <w:pPr>
              <w:pStyle w:val="TableParagraph"/>
              <w:spacing w:before="39"/>
              <w:ind w:left="316" w:right="300"/>
              <w:jc w:val="center"/>
              <w:rPr>
                <w:sz w:val="18"/>
              </w:rPr>
            </w:pPr>
            <w:r>
              <w:rPr>
                <w:sz w:val="18"/>
              </w:rPr>
              <w:t>[M-</w:t>
            </w:r>
            <w:r w:rsidR="00FE7C2C">
              <w:rPr>
                <w:sz w:val="18"/>
              </w:rPr>
              <w:t>105400_Price]</w:t>
            </w:r>
          </w:p>
        </w:tc>
        <w:tc>
          <w:tcPr>
            <w:tcW w:w="1980" w:type="dxa"/>
            <w:tcBorders>
              <w:top w:val="single" w:sz="4" w:space="0" w:color="000000"/>
              <w:left w:val="single" w:sz="4" w:space="0" w:color="000000"/>
              <w:bottom w:val="single" w:sz="4" w:space="0" w:color="000000"/>
            </w:tcBorders>
            <w:shd w:val="clear" w:color="auto" w:fill="auto"/>
          </w:tcPr>
          <w:p w:rsidR="00FE7C2C" w:rsidRDefault="00942BDE" w:rsidP="00FE7C2C">
            <w:pPr>
              <w:pStyle w:val="TableParagraph"/>
              <w:spacing w:before="39"/>
              <w:ind w:left="316" w:right="300"/>
              <w:jc w:val="center"/>
              <w:rPr>
                <w:sz w:val="18"/>
              </w:rPr>
            </w:pPr>
            <w:r>
              <w:rPr>
                <w:sz w:val="18"/>
              </w:rPr>
              <w:t>[M-</w:t>
            </w:r>
            <w:r w:rsidR="00FE7C2C">
              <w:rPr>
                <w:sz w:val="18"/>
              </w:rPr>
              <w:t>105400_Color]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M-105500 - Finish Hardware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M-105600 - Finish Labor</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6</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FE7C2C" w:rsidRDefault="00FE7C2C" w:rsidP="00FE7C2C">
            <w:pPr>
              <w:pStyle w:val="TableParagraph"/>
              <w:spacing w:before="40"/>
              <w:ind w:left="107"/>
              <w:rPr>
                <w:sz w:val="18"/>
              </w:rPr>
            </w:pPr>
            <w:r w:rsidRPr="00FE7C2C">
              <w:rPr>
                <w:sz w:val="18"/>
              </w:rPr>
              <w:t>M-105700 - Mirrors &amp; Shower Doors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7</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M-105800 - Appliances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M-105900 - Final Cleaning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105</w:t>
            </w:r>
            <w:r w:rsidR="00FE7C2C">
              <w:rPr>
                <w:sz w:val="17"/>
                <w:szCs w:val="17"/>
              </w:rPr>
              <w:t>9</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M-106000 - Landscaping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60</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M-106100 - Fencing</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61</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M-106200 - Decks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62</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M-106300 - Parks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63</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M-106400 - Pools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64</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3A1B4D">
              <w:rPr>
                <w:sz w:val="17"/>
                <w:szCs w:val="17"/>
              </w:rPr>
              <w:t>M-106500 - Mailboxes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65</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M-106600 - Bike Racks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66</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M-106700 - Trash Enclosures</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67</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M-106800 - Monument Signage</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68</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M-106900 - Contingency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69</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M-107000 - Profit / Overhead (Soft Cost)</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70</w:t>
            </w:r>
            <w:r w:rsidR="00FE7C2C" w:rsidRPr="000C6421">
              <w:rPr>
                <w:sz w:val="17"/>
                <w:szCs w:val="17"/>
              </w:rPr>
              <w:t>00_Color]</w:t>
            </w:r>
          </w:p>
        </w:tc>
      </w:tr>
      <w:tr w:rsidR="00FE7C2C" w:rsidTr="00942BDE">
        <w:trPr>
          <w:trHeight w:val="299"/>
        </w:trPr>
        <w:tc>
          <w:tcPr>
            <w:tcW w:w="4061" w:type="dxa"/>
            <w:tcBorders>
              <w:top w:val="single" w:sz="4" w:space="0" w:color="000000"/>
              <w:bottom w:val="single" w:sz="4" w:space="0" w:color="000000"/>
              <w:right w:val="single" w:sz="4" w:space="0" w:color="000000"/>
            </w:tcBorders>
          </w:tcPr>
          <w:p w:rsidR="00FE7C2C" w:rsidRPr="003A1B4D" w:rsidRDefault="00FE7C2C" w:rsidP="00FE7C2C">
            <w:pPr>
              <w:pStyle w:val="TableParagraph"/>
              <w:spacing w:before="39"/>
              <w:ind w:left="107"/>
              <w:rPr>
                <w:sz w:val="17"/>
                <w:szCs w:val="17"/>
              </w:rPr>
            </w:pPr>
            <w:r w:rsidRPr="004E6E3E">
              <w:rPr>
                <w:sz w:val="17"/>
                <w:szCs w:val="17"/>
              </w:rPr>
              <w:t>M-107100 - Feature - Specify (Solar Panels, Etc)</w:t>
            </w:r>
          </w:p>
        </w:tc>
        <w:tc>
          <w:tcPr>
            <w:tcW w:w="1969"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FE7C2C" w:rsidRPr="000C6421" w:rsidRDefault="00942BDE" w:rsidP="00FE7C2C">
            <w:pPr>
              <w:pStyle w:val="TableParagraph"/>
              <w:spacing w:before="39"/>
              <w:ind w:left="316" w:right="300"/>
              <w:jc w:val="center"/>
              <w:rPr>
                <w:sz w:val="17"/>
                <w:szCs w:val="17"/>
              </w:rPr>
            </w:pPr>
            <w:r>
              <w:rPr>
                <w:sz w:val="17"/>
                <w:szCs w:val="17"/>
              </w:rPr>
              <w:t>[M-</w:t>
            </w:r>
            <w:r w:rsidR="00FE7C2C" w:rsidRPr="000C6421">
              <w:rPr>
                <w:sz w:val="17"/>
                <w:szCs w:val="17"/>
              </w:rPr>
              <w:t>10</w:t>
            </w:r>
            <w:r w:rsidR="00FE7C2C">
              <w:rPr>
                <w:sz w:val="17"/>
                <w:szCs w:val="17"/>
              </w:rPr>
              <w:t>71</w:t>
            </w:r>
            <w:r w:rsidR="00FE7C2C" w:rsidRPr="000C6421">
              <w:rPr>
                <w:sz w:val="17"/>
                <w:szCs w:val="17"/>
              </w:rPr>
              <w:t>00_Color]</w:t>
            </w:r>
          </w:p>
        </w:tc>
      </w:tr>
      <w:tr w:rsidR="00FE7C2C" w:rsidTr="00942BDE">
        <w:trPr>
          <w:trHeight w:val="301"/>
        </w:trPr>
        <w:tc>
          <w:tcPr>
            <w:tcW w:w="4061" w:type="dxa"/>
            <w:tcBorders>
              <w:top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107"/>
              <w:rPr>
                <w:b/>
                <w:sz w:val="18"/>
              </w:rPr>
            </w:pPr>
            <w:r>
              <w:rPr>
                <w:b/>
                <w:sz w:val="18"/>
              </w:rPr>
              <w:t>TOTAL</w:t>
            </w:r>
          </w:p>
        </w:tc>
        <w:tc>
          <w:tcPr>
            <w:tcW w:w="19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317" w:right="300"/>
              <w:jc w:val="center"/>
              <w:rPr>
                <w:b/>
                <w:sz w:val="18"/>
              </w:rPr>
            </w:pPr>
            <w:r>
              <w:rPr>
                <w:b/>
                <w:sz w:val="18"/>
              </w:rPr>
              <w:t>[Total_Price]</w:t>
            </w:r>
          </w:p>
        </w:tc>
        <w:tc>
          <w:tcPr>
            <w:tcW w:w="198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FE7C2C" w:rsidRDefault="00FE7C2C" w:rsidP="00FE7C2C">
            <w:pPr>
              <w:pStyle w:val="TableParagraph"/>
              <w:spacing w:before="78"/>
              <w:ind w:left="470" w:right="449"/>
              <w:jc w:val="center"/>
              <w:rPr>
                <w:b/>
                <w:sz w:val="18"/>
              </w:rPr>
            </w:pPr>
            <w:r>
              <w:rPr>
                <w:b/>
                <w:sz w:val="18"/>
              </w:rPr>
              <w:t>100.00%</w:t>
            </w:r>
          </w:p>
        </w:tc>
        <w:tc>
          <w:tcPr>
            <w:tcW w:w="1980" w:type="dxa"/>
            <w:tcBorders>
              <w:top w:val="single" w:sz="4" w:space="0" w:color="000000"/>
              <w:left w:val="single" w:sz="4" w:space="0" w:color="000000"/>
              <w:bottom w:val="single" w:sz="4" w:space="0" w:color="000000"/>
            </w:tcBorders>
            <w:shd w:val="clear" w:color="auto" w:fill="548DD4" w:themeFill="text2" w:themeFillTint="99"/>
          </w:tcPr>
          <w:p w:rsidR="00FE7C2C" w:rsidRDefault="00FE7C2C" w:rsidP="00FE7C2C">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2E46E3"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2E46E3" w:rsidTr="006A2863">
        <w:trPr>
          <w:trHeight w:val="282"/>
        </w:trPr>
        <w:tc>
          <w:tcPr>
            <w:tcW w:w="2161" w:type="dxa"/>
          </w:tcPr>
          <w:p w:rsidR="002E46E3" w:rsidRDefault="002E46E3"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2E46E3"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2E46E3"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2E46E3"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2E46E3"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2E46E3"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2E46E3"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2E46E3"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D5D12">
      <w:pPr>
        <w:pStyle w:val="Heading1"/>
        <w:ind w:right="1765"/>
        <w:rPr>
          <w:u w:val="none"/>
        </w:rPr>
      </w:pPr>
      <w:r>
        <w:rPr>
          <w:w w:val="115"/>
        </w:rPr>
        <w:t>Construction</w:t>
      </w:r>
      <w:r>
        <w:rPr>
          <w:spacing w:val="28"/>
          <w:w w:val="115"/>
        </w:rPr>
        <w:t xml:space="preserve"> </w:t>
      </w:r>
      <w:r>
        <w:rPr>
          <w:w w:val="115"/>
        </w:rPr>
        <w:t>Contract</w:t>
      </w:r>
    </w:p>
    <w:p w:rsidR="002474AD" w:rsidRDefault="000D5D12">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D5D12">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D5D12">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D5D12">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D5D12">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0D5D12">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D5D12">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517F54" w:rsidP="00517F54">
      <w:pPr>
        <w:pStyle w:val="ListParagraph"/>
        <w:numPr>
          <w:ilvl w:val="1"/>
          <w:numId w:val="1"/>
        </w:numPr>
        <w:tabs>
          <w:tab w:val="left" w:pos="1540"/>
          <w:tab w:val="left" w:pos="1541"/>
        </w:tabs>
        <w:spacing w:before="1" w:line="281" w:lineRule="exact"/>
        <w:rPr>
          <w:sz w:val="24"/>
        </w:rPr>
      </w:pPr>
      <w:r w:rsidRPr="00517F54">
        <w:rPr>
          <w:w w:val="115"/>
          <w:sz w:val="24"/>
        </w:rPr>
        <w:t>[Project_Address]</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D5D12">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- 613</w:t>
      </w:r>
      <w:r>
        <w:rPr>
          <w:w w:val="110"/>
          <w:sz w:val="24"/>
        </w:rPr>
        <w:t xml:space="preserve">  E  70</w:t>
      </w:r>
      <w:r>
        <w:rPr>
          <w:w w:val="110"/>
          <w:position w:val="6"/>
          <w:sz w:val="16"/>
        </w:rPr>
        <w:t>th</w:t>
      </w:r>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r>
        <w:rPr>
          <w:w w:val="110"/>
          <w:position w:val="6"/>
          <w:sz w:val="16"/>
        </w:rPr>
        <w:t>th</w:t>
      </w:r>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r>
        <w:rPr>
          <w:w w:val="110"/>
          <w:position w:val="6"/>
          <w:sz w:val="16"/>
        </w:rPr>
        <w:t>th</w:t>
      </w:r>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r>
        <w:rPr>
          <w:w w:val="110"/>
          <w:sz w:val="24"/>
        </w:rPr>
        <w:t>5</w:t>
      </w:r>
      <w:r>
        <w:rPr>
          <w:spacing w:val="36"/>
          <w:w w:val="110"/>
          <w:sz w:val="24"/>
        </w:rPr>
        <w:t xml:space="preserve"> </w:t>
      </w:r>
      <w:r>
        <w:rPr>
          <w:w w:val="110"/>
          <w:sz w:val="24"/>
        </w:rPr>
        <w:t>which</w:t>
      </w:r>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D5D12">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D5D12">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D5D12">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D5D12">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D5D12">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D5D12">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D5D12">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D5D12">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D5D12">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D5D12">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r>
        <w:rPr>
          <w:w w:val="110"/>
          <w:position w:val="6"/>
          <w:sz w:val="16"/>
        </w:rPr>
        <w:t>th</w:t>
      </w:r>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D5D12">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D5D12">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D5D12">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D5D12">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D5D12">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681" w:rsidRDefault="005D5681">
      <w:r>
        <w:separator/>
      </w:r>
    </w:p>
  </w:endnote>
  <w:endnote w:type="continuationSeparator" w:id="0">
    <w:p w:rsidR="005D5681" w:rsidRDefault="005D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5D5681">
    <w:pPr>
      <w:pStyle w:val="BodyText"/>
      <w:spacing w:line="14" w:lineRule="auto"/>
      <w:rPr>
        <w:sz w:val="15"/>
      </w:rPr>
    </w:pPr>
    <w:r>
      <w:pict>
        <v:shapetype id="_x0000_t202" coordsize="21600,21600" o:spt="202" path="m,l,21600r21600,l21600,xe">
          <v:stroke joinstyle="miter"/>
          <v:path gradientshapeok="t" o:connecttype="rect"/>
        </v:shapetype>
        <v:shape id="_x0000_s2050" type="#_x0000_t202" style="position:absolute;margin-left:53pt;margin-top:743.45pt;width:124.15pt;height:13.7pt;z-index:-16699392;mso-position-horizontal-relative:page;mso-position-vertical-relative:page" filled="f" stroked="f">
          <v:textbox inset="0,0,0,0">
            <w:txbxContent>
              <w:p w:rsidR="006A2863" w:rsidRDefault="006A2863">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w:r>
    <w:r>
      <w:pict>
        <v:shape id="_x0000_s2049" type="#_x0000_t202" style="position:absolute;margin-left:496.85pt;margin-top:743.45pt;width:64.25pt;height:13.7pt;z-index:-16698880;mso-position-horizontal-relative:page;mso-position-vertical-relative:page" filled="f" stroked="f">
          <v:textbox inset="0,0,0,0">
            <w:txbxContent>
              <w:p w:rsidR="006A2863" w:rsidRDefault="006A2863">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942BDE">
                  <w:rPr>
                    <w:b/>
                    <w:noProof/>
                    <w:w w:val="120"/>
                    <w:sz w:val="20"/>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681" w:rsidRDefault="005D5681">
      <w:r>
        <w:separator/>
      </w:r>
    </w:p>
  </w:footnote>
  <w:footnote w:type="continuationSeparator" w:id="0">
    <w:p w:rsidR="005D5681" w:rsidRDefault="005D5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6A2863">
    <w:pPr>
      <w:pStyle w:val="BodyText"/>
      <w:spacing w:line="14" w:lineRule="auto"/>
      <w:rPr>
        <w:sz w:val="20"/>
      </w:rPr>
    </w:pPr>
    <w:r>
      <w:rPr>
        <w:noProof/>
      </w:rPr>
      <w:drawing>
        <wp:anchor distT="0" distB="0" distL="0" distR="0" simplePos="0" relativeHeight="486616576"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A73E78CE">
      <w:numFmt w:val="bullet"/>
      <w:lvlText w:val=""/>
      <w:lvlJc w:val="left"/>
      <w:pPr>
        <w:ind w:left="820" w:hanging="360"/>
      </w:pPr>
      <w:rPr>
        <w:rFonts w:ascii="Wingdings" w:eastAsia="Wingdings" w:hAnsi="Wingdings" w:cs="Wingdings" w:hint="default"/>
        <w:w w:val="100"/>
        <w:sz w:val="24"/>
        <w:szCs w:val="24"/>
        <w:lang w:val="en-US" w:eastAsia="en-US" w:bidi="ar-SA"/>
      </w:rPr>
    </w:lvl>
    <w:lvl w:ilvl="1" w:tplc="12E2D4CE">
      <w:numFmt w:val="bullet"/>
      <w:lvlText w:val=""/>
      <w:lvlJc w:val="left"/>
      <w:pPr>
        <w:ind w:left="1540" w:hanging="360"/>
      </w:pPr>
      <w:rPr>
        <w:rFonts w:ascii="Wingdings" w:eastAsia="Wingdings" w:hAnsi="Wingdings" w:cs="Wingdings" w:hint="default"/>
        <w:w w:val="100"/>
        <w:sz w:val="24"/>
        <w:szCs w:val="24"/>
        <w:lang w:val="en-US" w:eastAsia="en-US" w:bidi="ar-SA"/>
      </w:rPr>
    </w:lvl>
    <w:lvl w:ilvl="2" w:tplc="65643C8C">
      <w:numFmt w:val="bullet"/>
      <w:lvlText w:val="•"/>
      <w:lvlJc w:val="left"/>
      <w:pPr>
        <w:ind w:left="2511" w:hanging="360"/>
      </w:pPr>
      <w:rPr>
        <w:rFonts w:hint="default"/>
        <w:lang w:val="en-US" w:eastAsia="en-US" w:bidi="ar-SA"/>
      </w:rPr>
    </w:lvl>
    <w:lvl w:ilvl="3" w:tplc="4176B350">
      <w:numFmt w:val="bullet"/>
      <w:lvlText w:val="•"/>
      <w:lvlJc w:val="left"/>
      <w:pPr>
        <w:ind w:left="3482" w:hanging="360"/>
      </w:pPr>
      <w:rPr>
        <w:rFonts w:hint="default"/>
        <w:lang w:val="en-US" w:eastAsia="en-US" w:bidi="ar-SA"/>
      </w:rPr>
    </w:lvl>
    <w:lvl w:ilvl="4" w:tplc="B4F82150">
      <w:numFmt w:val="bullet"/>
      <w:lvlText w:val="•"/>
      <w:lvlJc w:val="left"/>
      <w:pPr>
        <w:ind w:left="4453" w:hanging="360"/>
      </w:pPr>
      <w:rPr>
        <w:rFonts w:hint="default"/>
        <w:lang w:val="en-US" w:eastAsia="en-US" w:bidi="ar-SA"/>
      </w:rPr>
    </w:lvl>
    <w:lvl w:ilvl="5" w:tplc="7AC8E42E">
      <w:numFmt w:val="bullet"/>
      <w:lvlText w:val="•"/>
      <w:lvlJc w:val="left"/>
      <w:pPr>
        <w:ind w:left="5424" w:hanging="360"/>
      </w:pPr>
      <w:rPr>
        <w:rFonts w:hint="default"/>
        <w:lang w:val="en-US" w:eastAsia="en-US" w:bidi="ar-SA"/>
      </w:rPr>
    </w:lvl>
    <w:lvl w:ilvl="6" w:tplc="636A6D76">
      <w:numFmt w:val="bullet"/>
      <w:lvlText w:val="•"/>
      <w:lvlJc w:val="left"/>
      <w:pPr>
        <w:ind w:left="6395" w:hanging="360"/>
      </w:pPr>
      <w:rPr>
        <w:rFonts w:hint="default"/>
        <w:lang w:val="en-US" w:eastAsia="en-US" w:bidi="ar-SA"/>
      </w:rPr>
    </w:lvl>
    <w:lvl w:ilvl="7" w:tplc="C2BC5D98">
      <w:numFmt w:val="bullet"/>
      <w:lvlText w:val="•"/>
      <w:lvlJc w:val="left"/>
      <w:pPr>
        <w:ind w:left="7366" w:hanging="360"/>
      </w:pPr>
      <w:rPr>
        <w:rFonts w:hint="default"/>
        <w:lang w:val="en-US" w:eastAsia="en-US" w:bidi="ar-SA"/>
      </w:rPr>
    </w:lvl>
    <w:lvl w:ilvl="8" w:tplc="1C4CF72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74AD"/>
    <w:rsid w:val="00033D8F"/>
    <w:rsid w:val="00045816"/>
    <w:rsid w:val="000D5D12"/>
    <w:rsid w:val="00143867"/>
    <w:rsid w:val="00170E8F"/>
    <w:rsid w:val="001B3722"/>
    <w:rsid w:val="001D3575"/>
    <w:rsid w:val="001F63FE"/>
    <w:rsid w:val="00231A32"/>
    <w:rsid w:val="00241558"/>
    <w:rsid w:val="002474AD"/>
    <w:rsid w:val="002931D0"/>
    <w:rsid w:val="002E0E29"/>
    <w:rsid w:val="002E46E3"/>
    <w:rsid w:val="00330B2C"/>
    <w:rsid w:val="00350A8F"/>
    <w:rsid w:val="00390508"/>
    <w:rsid w:val="00394346"/>
    <w:rsid w:val="003F3E7D"/>
    <w:rsid w:val="00400BD5"/>
    <w:rsid w:val="00401B67"/>
    <w:rsid w:val="004840C7"/>
    <w:rsid w:val="004B06AA"/>
    <w:rsid w:val="004B6692"/>
    <w:rsid w:val="004C74DC"/>
    <w:rsid w:val="004E2F95"/>
    <w:rsid w:val="00502C89"/>
    <w:rsid w:val="00517F54"/>
    <w:rsid w:val="005278BE"/>
    <w:rsid w:val="005D5681"/>
    <w:rsid w:val="00630D3D"/>
    <w:rsid w:val="00645D42"/>
    <w:rsid w:val="006774F6"/>
    <w:rsid w:val="006A2863"/>
    <w:rsid w:val="00713211"/>
    <w:rsid w:val="007D1758"/>
    <w:rsid w:val="0086233C"/>
    <w:rsid w:val="00866FAC"/>
    <w:rsid w:val="00894559"/>
    <w:rsid w:val="008F670E"/>
    <w:rsid w:val="00910812"/>
    <w:rsid w:val="00942BDE"/>
    <w:rsid w:val="00943EED"/>
    <w:rsid w:val="0096447C"/>
    <w:rsid w:val="009826E6"/>
    <w:rsid w:val="009C1935"/>
    <w:rsid w:val="009D6E47"/>
    <w:rsid w:val="009F0B5D"/>
    <w:rsid w:val="00A22004"/>
    <w:rsid w:val="00A3299B"/>
    <w:rsid w:val="00A53CAB"/>
    <w:rsid w:val="00AA4F0C"/>
    <w:rsid w:val="00AA7A0D"/>
    <w:rsid w:val="00AB3C75"/>
    <w:rsid w:val="00AF5464"/>
    <w:rsid w:val="00AF65CA"/>
    <w:rsid w:val="00B02A75"/>
    <w:rsid w:val="00B83F9A"/>
    <w:rsid w:val="00BE21DA"/>
    <w:rsid w:val="00C055BE"/>
    <w:rsid w:val="00C20E1E"/>
    <w:rsid w:val="00C750AC"/>
    <w:rsid w:val="00CA5503"/>
    <w:rsid w:val="00CB004C"/>
    <w:rsid w:val="00D01521"/>
    <w:rsid w:val="00D81F04"/>
    <w:rsid w:val="00DC6377"/>
    <w:rsid w:val="00DD04CA"/>
    <w:rsid w:val="00DE31EC"/>
    <w:rsid w:val="00E056C9"/>
    <w:rsid w:val="00E74874"/>
    <w:rsid w:val="00F3459B"/>
    <w:rsid w:val="00F65852"/>
    <w:rsid w:val="00F848F0"/>
    <w:rsid w:val="00F9553C"/>
    <w:rsid w:val="00FC2FB9"/>
    <w:rsid w:val="00FE7C2C"/>
    <w:rsid w:val="00FF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DC6377"/>
    <w:rPr>
      <w:rFonts w:ascii="Cambria" w:eastAsia="Cambria" w:hAnsi="Cambria" w:cs="Cambria"/>
      <w:sz w:val="52"/>
      <w:szCs w:val="52"/>
    </w:rPr>
  </w:style>
  <w:style w:type="character" w:styleId="SubtleEmphasis">
    <w:name w:val="Subtle Emphasis"/>
    <w:basedOn w:val="DefaultParagraphFont"/>
    <w:uiPriority w:val="19"/>
    <w:qFormat/>
    <w:rsid w:val="00DC63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10</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56</cp:revision>
  <dcterms:created xsi:type="dcterms:W3CDTF">2023-02-17T18:53:00Z</dcterms:created>
  <dcterms:modified xsi:type="dcterms:W3CDTF">2023-09-28T04:17:00Z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