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C8B46" w14:textId="77777777" w:rsidR="00101F2B" w:rsidRPr="00A46F74" w:rsidRDefault="00101F2B" w:rsidP="009B6409">
      <w:pPr>
        <w:spacing w:after="159" w:line="259" w:lineRule="auto"/>
        <w:ind w:left="0" w:firstLine="0"/>
        <w:jc w:val="center"/>
        <w:rPr>
          <w:rFonts w:ascii="Times New Roman" w:hAnsi="Times New Roman" w:cs="Times New Roman"/>
          <w:b/>
          <w:color w:val="auto"/>
        </w:rPr>
      </w:pPr>
      <w:r w:rsidRPr="00A46F74">
        <w:rPr>
          <w:rFonts w:ascii="Times New Roman" w:hAnsi="Times New Roman" w:cs="Times New Roman"/>
          <w:b/>
          <w:color w:val="auto"/>
          <w:sz w:val="32"/>
        </w:rPr>
        <w:t xml:space="preserve">IEEE </w:t>
      </w:r>
      <w:r w:rsidRPr="00272F0B">
        <w:rPr>
          <w:rFonts w:ascii="Times New Roman" w:hAnsi="Times New Roman" w:cs="Times New Roman"/>
          <w:b/>
          <w:color w:val="auto"/>
          <w:sz w:val="32"/>
        </w:rPr>
        <w:t xml:space="preserve">Transactions </w:t>
      </w:r>
      <w:r w:rsidRPr="00A46F74">
        <w:rPr>
          <w:rFonts w:ascii="Times New Roman" w:hAnsi="Times New Roman" w:cs="Times New Roman"/>
          <w:b/>
          <w:color w:val="auto"/>
          <w:sz w:val="32"/>
        </w:rPr>
        <w:t>on Pattern Analysis and Machine Intelligence</w:t>
      </w:r>
    </w:p>
    <w:p w14:paraId="5BB7B8D2" w14:textId="77777777" w:rsidR="00101F2B" w:rsidRPr="00774B76" w:rsidRDefault="00101F2B" w:rsidP="00101F2B">
      <w:pPr>
        <w:spacing w:after="159" w:line="259" w:lineRule="auto"/>
        <w:ind w:left="0" w:firstLine="0"/>
        <w:jc w:val="center"/>
        <w:rPr>
          <w:rFonts w:ascii="Times New Roman" w:hAnsi="Times New Roman" w:cs="Times New Roman"/>
          <w:b/>
          <w:color w:val="000000" w:themeColor="text1"/>
          <w:sz w:val="32"/>
        </w:rPr>
      </w:pPr>
      <w:r w:rsidRPr="00774B76">
        <w:rPr>
          <w:rFonts w:ascii="Times New Roman" w:hAnsi="Times New Roman" w:cs="Times New Roman"/>
          <w:b/>
          <w:color w:val="000000" w:themeColor="text1"/>
          <w:sz w:val="32"/>
        </w:rPr>
        <w:t>Call for Papers</w:t>
      </w:r>
    </w:p>
    <w:p w14:paraId="323A3991" w14:textId="5375A2A3" w:rsidR="00101F2B" w:rsidRPr="00774B76" w:rsidRDefault="00101F2B" w:rsidP="00101F2B">
      <w:pPr>
        <w:spacing w:after="159" w:line="259" w:lineRule="auto"/>
        <w:ind w:left="-5"/>
        <w:jc w:val="center"/>
        <w:rPr>
          <w:rFonts w:ascii="Times New Roman" w:hAnsi="Times New Roman" w:cs="Times New Roman"/>
          <w:b/>
          <w:color w:val="000000" w:themeColor="text1"/>
        </w:rPr>
      </w:pPr>
      <w:r w:rsidRPr="00774B76">
        <w:rPr>
          <w:rFonts w:ascii="Times New Roman" w:hAnsi="Times New Roman" w:cs="Times New Roman"/>
          <w:b/>
          <w:color w:val="000000" w:themeColor="text1"/>
          <w:sz w:val="32"/>
        </w:rPr>
        <w:t>Special Issue on</w:t>
      </w:r>
      <w:bookmarkStart w:id="0" w:name="_GoBack"/>
      <w:bookmarkEnd w:id="0"/>
      <w:r w:rsidRPr="00774B76">
        <w:rPr>
          <w:rFonts w:ascii="Times New Roman" w:hAnsi="Times New Roman" w:cs="Times New Roman"/>
          <w:b/>
          <w:color w:val="000000" w:themeColor="text1"/>
          <w:sz w:val="32"/>
        </w:rPr>
        <w:t xml:space="preserve"> Fine-</w:t>
      </w:r>
      <w:r w:rsidR="009B6409" w:rsidRPr="00774B76">
        <w:rPr>
          <w:rFonts w:ascii="Times New Roman" w:hAnsi="Times New Roman" w:cs="Times New Roman" w:hint="eastAsia"/>
          <w:b/>
          <w:color w:val="000000" w:themeColor="text1"/>
          <w:sz w:val="32"/>
        </w:rPr>
        <w:t>G</w:t>
      </w:r>
      <w:r w:rsidRPr="00774B76">
        <w:rPr>
          <w:rFonts w:ascii="Times New Roman" w:hAnsi="Times New Roman" w:cs="Times New Roman"/>
          <w:b/>
          <w:color w:val="000000" w:themeColor="text1"/>
          <w:sz w:val="32"/>
        </w:rPr>
        <w:t>rained Visual Categorization</w:t>
      </w:r>
    </w:p>
    <w:p w14:paraId="4931C24D" w14:textId="77777777" w:rsidR="001E4DD5" w:rsidRPr="00A46F74" w:rsidRDefault="001E4DD5" w:rsidP="001E4DD5">
      <w:pPr>
        <w:pStyle w:val="Heading1"/>
        <w:ind w:left="-5"/>
        <w:rPr>
          <w:rFonts w:ascii="Times New Roman" w:hAnsi="Times New Roman" w:cs="Times New Roman"/>
          <w:color w:val="0070C0"/>
        </w:rPr>
      </w:pPr>
    </w:p>
    <w:p w14:paraId="7EBF2B04" w14:textId="210B95B4" w:rsidR="00101F2B" w:rsidRPr="00A46F74" w:rsidRDefault="001E4DD5" w:rsidP="001E4DD5">
      <w:pPr>
        <w:pStyle w:val="Heading1"/>
        <w:ind w:left="-5"/>
        <w:rPr>
          <w:rFonts w:ascii="Times New Roman" w:hAnsi="Times New Roman" w:cs="Times New Roman"/>
          <w:color w:val="auto"/>
          <w:u w:val="single"/>
        </w:rPr>
      </w:pPr>
      <w:r w:rsidRPr="00A46F74">
        <w:rPr>
          <w:rFonts w:ascii="Times New Roman" w:hAnsi="Times New Roman" w:cs="Times New Roman"/>
          <w:color w:val="auto"/>
          <w:u w:val="single"/>
        </w:rPr>
        <w:t>Aims and Scope</w:t>
      </w:r>
    </w:p>
    <w:p w14:paraId="06E23344" w14:textId="77777777" w:rsidR="00101F2B" w:rsidRPr="00A46F74" w:rsidRDefault="00101F2B" w:rsidP="00C268A6">
      <w:pPr>
        <w:spacing w:after="159"/>
        <w:ind w:left="0" w:firstLine="0"/>
        <w:rPr>
          <w:rFonts w:ascii="Times New Roman" w:hAnsi="Times New Roman" w:cs="Times New Roman"/>
        </w:rPr>
      </w:pPr>
      <w:r w:rsidRPr="00A46F74">
        <w:rPr>
          <w:rFonts w:ascii="Times New Roman" w:hAnsi="Times New Roman" w:cs="Times New Roman"/>
        </w:rPr>
        <w:t xml:space="preserve">With the techniques for standard supervised image classification becoming increasingly practical, fine-grained image categorization where images are classified into subordinate categories, have recently attracted a lot of attention and become an important task in computer vision. Examples of fine-grained visual categorization include but are not limited to recognizing, e.g., detailed animal species, specific sub-groups of plants, and car makers and models. Compared with the general-purpose image categorization tasks, such as the ImageNet Challenge of 1,000 </w:t>
      </w:r>
      <w:proofErr w:type="gramStart"/>
      <w:r w:rsidRPr="00A46F74">
        <w:rPr>
          <w:rFonts w:ascii="Times New Roman" w:hAnsi="Times New Roman" w:cs="Times New Roman"/>
        </w:rPr>
        <w:t>general categories</w:t>
      </w:r>
      <w:proofErr w:type="gramEnd"/>
      <w:r w:rsidRPr="00A46F74">
        <w:rPr>
          <w:rFonts w:ascii="Times New Roman" w:hAnsi="Times New Roman" w:cs="Times New Roman"/>
        </w:rPr>
        <w:t xml:space="preserve">, fine-grained categorization pays attention to subtle details that are not easily captured using the off-the-shelf image classifiers -- a promising direction in visual perception and image understanding beyond generic labels. In addition, the absence of sufficient training data with the presence of </w:t>
      </w:r>
      <w:proofErr w:type="gramStart"/>
      <w:r w:rsidRPr="00A46F74">
        <w:rPr>
          <w:rFonts w:ascii="Times New Roman" w:hAnsi="Times New Roman" w:cs="Times New Roman"/>
        </w:rPr>
        <w:t>a large number of</w:t>
      </w:r>
      <w:proofErr w:type="gramEnd"/>
      <w:r w:rsidRPr="00A46F74">
        <w:rPr>
          <w:rFonts w:ascii="Times New Roman" w:hAnsi="Times New Roman" w:cs="Times New Roman"/>
        </w:rPr>
        <w:t xml:space="preserve"> fine-grained categories, e.g., about 10K species for birds and over 250K species for flowers, makes the problem of fine-grained visual categorization particularly interesting and challenging. </w:t>
      </w:r>
    </w:p>
    <w:p w14:paraId="2ED56017" w14:textId="1C6078A8" w:rsidR="00101F2B" w:rsidRPr="00A46F74" w:rsidRDefault="00101F2B" w:rsidP="00C268A6">
      <w:pPr>
        <w:spacing w:after="159"/>
        <w:ind w:left="0" w:firstLine="0"/>
        <w:rPr>
          <w:rFonts w:ascii="Times New Roman" w:hAnsi="Times New Roman" w:cs="Times New Roman"/>
        </w:rPr>
      </w:pPr>
      <w:r w:rsidRPr="00A46F74">
        <w:rPr>
          <w:rFonts w:ascii="Times New Roman" w:hAnsi="Times New Roman" w:cs="Times New Roman"/>
        </w:rPr>
        <w:t>Applying deep neural networks, which are proposed for general-purpose image classification, to fine-grained visual categorization has led to notable performance improvement, but the fine-grained categorization problem cannot be solved merely by training modern deep convolutional neural networks. In the past, results for fine-grained image categorization have been mostly attained using classifiers with strong supervision, where detailed labels such as body parts, attributes, and viewpoints are manually annotated and used in training. Many questions generally arise when the fine-grained categorization task is made more general and broad: How do we alleviate the burden of having fine-grained manual annotations? How can top-down information and domain knowledge be included? How can we make the best use of web data and online resources like Mechanical Turk?</w:t>
      </w:r>
    </w:p>
    <w:p w14:paraId="3C018F96" w14:textId="50DFC4BE" w:rsidR="001E4DD5" w:rsidRPr="00A46F74" w:rsidRDefault="001E4DD5" w:rsidP="001E4DD5">
      <w:pPr>
        <w:pStyle w:val="Heading1"/>
        <w:ind w:left="-5"/>
        <w:rPr>
          <w:rFonts w:ascii="Times New Roman" w:hAnsi="Times New Roman" w:cs="Times New Roman"/>
          <w:color w:val="auto"/>
          <w:u w:val="single"/>
        </w:rPr>
      </w:pPr>
      <w:r w:rsidRPr="00A46F74">
        <w:rPr>
          <w:rFonts w:ascii="Times New Roman" w:hAnsi="Times New Roman" w:cs="Times New Roman"/>
          <w:color w:val="auto"/>
          <w:u w:val="single"/>
        </w:rPr>
        <w:t>Topics and Guidelines</w:t>
      </w:r>
    </w:p>
    <w:p w14:paraId="4AD42886" w14:textId="77777777" w:rsidR="00101F2B" w:rsidRPr="00A46F74" w:rsidRDefault="00101F2B" w:rsidP="00101F2B">
      <w:pPr>
        <w:spacing w:after="158"/>
        <w:ind w:left="0" w:firstLine="0"/>
        <w:jc w:val="both"/>
        <w:rPr>
          <w:rFonts w:ascii="Times New Roman" w:hAnsi="Times New Roman" w:cs="Times New Roman"/>
        </w:rPr>
      </w:pPr>
      <w:r w:rsidRPr="00A46F74">
        <w:rPr>
          <w:rFonts w:ascii="Times New Roman" w:hAnsi="Times New Roman" w:cs="Times New Roman"/>
        </w:rPr>
        <w:t xml:space="preserve">This special issue targets researchers and practitioners from both industry and academia to provide a forum in which to publish recent state-of-the-art achievements in the fine-grained image recognition area. Topics of interest include, but are not limited to:  </w:t>
      </w:r>
    </w:p>
    <w:p w14:paraId="4823722C"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Fine-grained image recognition and categorization </w:t>
      </w:r>
    </w:p>
    <w:p w14:paraId="12DFE57E"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Fine-grained vehicle categorization and verification</w:t>
      </w:r>
    </w:p>
    <w:p w14:paraId="3273CEA4"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Visual logo detection, categorization and verification</w:t>
      </w:r>
    </w:p>
    <w:p w14:paraId="1FCB4871"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Person re-identification </w:t>
      </w:r>
    </w:p>
    <w:p w14:paraId="54A6C8E1"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Vehicle re-identification</w:t>
      </w:r>
    </w:p>
    <w:p w14:paraId="1D753190"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Fashion image recognition, search and attribute prediction</w:t>
      </w:r>
    </w:p>
    <w:p w14:paraId="33FB2247"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Fine-grained food recognition and ingredient analysis </w:t>
      </w:r>
    </w:p>
    <w:p w14:paraId="445EC3C7"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Transfer-learning from categories to subcategories </w:t>
      </w:r>
    </w:p>
    <w:p w14:paraId="028975CD"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Part-based models for fine-grained categorization </w:t>
      </w:r>
    </w:p>
    <w:p w14:paraId="6E78D80A"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Attribute-based models for fine-grained feature learning </w:t>
      </w:r>
    </w:p>
    <w:p w14:paraId="2D04FC09"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Ontology-based fine-grained visual categorization </w:t>
      </w:r>
    </w:p>
    <w:p w14:paraId="3345AE2D"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lastRenderedPageBreak/>
        <w:t xml:space="preserve">Fine-grained categorization with human in the loop </w:t>
      </w:r>
    </w:p>
    <w:p w14:paraId="1337C413"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Fine-grained categorization in the wild by domain adaptation  </w:t>
      </w:r>
    </w:p>
    <w:p w14:paraId="5D69CA91"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Multi-modal data for fine-grained categorization </w:t>
      </w:r>
    </w:p>
    <w:p w14:paraId="3E8D0952"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Novel benchmark data </w:t>
      </w:r>
    </w:p>
    <w:p w14:paraId="43AB772A"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Novel annotation, crowdsourcing approaches and tools for fine-grained data labeling </w:t>
      </w:r>
    </w:p>
    <w:p w14:paraId="0BF80FFE" w14:textId="77777777" w:rsidR="001E4DD5" w:rsidRPr="00A46F74" w:rsidRDefault="001E4DD5" w:rsidP="00450677">
      <w:pPr>
        <w:spacing w:after="162"/>
        <w:ind w:left="0" w:firstLine="0"/>
        <w:rPr>
          <w:rFonts w:ascii="Times New Roman" w:hAnsi="Times New Roman" w:cs="Times New Roman"/>
        </w:rPr>
      </w:pPr>
    </w:p>
    <w:p w14:paraId="58E0B6B9" w14:textId="7F9AFF93" w:rsidR="00101F2B" w:rsidRPr="00A46F74" w:rsidRDefault="00101F2B" w:rsidP="00450677">
      <w:pPr>
        <w:spacing w:after="162"/>
        <w:ind w:left="0" w:firstLine="0"/>
        <w:rPr>
          <w:rFonts w:ascii="Times New Roman" w:hAnsi="Times New Roman" w:cs="Times New Roman"/>
        </w:rPr>
      </w:pPr>
      <w:r w:rsidRPr="00A46F74">
        <w:rPr>
          <w:rFonts w:ascii="Times New Roman" w:hAnsi="Times New Roman" w:cs="Times New Roman"/>
        </w:rPr>
        <w:t>Before submitting your manuscript, please ensure you have carefully read the Instructions for Authors for IEEE Transactions on Pattern Analysis and Machine Intelligence (T-PAMI). The complete manuscript should be submitted through T-PAMI’s submission system (</w:t>
      </w:r>
      <w:bookmarkStart w:id="1" w:name="_Hlk512332596"/>
      <w:r w:rsidR="00603509" w:rsidRPr="00A46F74">
        <w:fldChar w:fldCharType="begin"/>
      </w:r>
      <w:r w:rsidR="00603509" w:rsidRPr="00A46F74">
        <w:rPr>
          <w:rFonts w:ascii="Times New Roman" w:hAnsi="Times New Roman" w:cs="Times New Roman"/>
        </w:rPr>
        <w:instrText xml:space="preserve"> HYPERLINK "https://mc.manuscriptcentral.com/tpami-cs" </w:instrText>
      </w:r>
      <w:r w:rsidR="00603509" w:rsidRPr="00A46F74">
        <w:fldChar w:fldCharType="separate"/>
      </w:r>
      <w:r w:rsidR="00AF2C73" w:rsidRPr="00A46F74">
        <w:rPr>
          <w:rStyle w:val="Hyperlink"/>
          <w:rFonts w:ascii="Times New Roman" w:hAnsi="Times New Roman" w:cs="Times New Roman"/>
        </w:rPr>
        <w:t>https://mc.manuscriptcentral.com/tpami-cs</w:t>
      </w:r>
      <w:r w:rsidR="00603509" w:rsidRPr="00A46F74">
        <w:rPr>
          <w:rStyle w:val="Hyperlink"/>
          <w:rFonts w:ascii="Times New Roman" w:hAnsi="Times New Roman" w:cs="Times New Roman"/>
        </w:rPr>
        <w:fldChar w:fldCharType="end"/>
      </w:r>
      <w:bookmarkEnd w:id="1"/>
      <w:r w:rsidR="00AF2C73" w:rsidRPr="00A46F74">
        <w:rPr>
          <w:rFonts w:ascii="Times New Roman" w:hAnsi="Times New Roman" w:cs="Times New Roman"/>
        </w:rPr>
        <w:t>)</w:t>
      </w:r>
      <w:r w:rsidRPr="00A46F74">
        <w:rPr>
          <w:rFonts w:ascii="Times New Roman" w:hAnsi="Times New Roman" w:cs="Times New Roman"/>
        </w:rPr>
        <w:t xml:space="preserve">. To ensure that you submit to the correct special issue, please select the appropriate section in the drop-down menu upon submission. In your cover letter, please also clearly mention the title of the SI. </w:t>
      </w:r>
    </w:p>
    <w:p w14:paraId="3FCEC1E8" w14:textId="77777777" w:rsidR="00101F2B" w:rsidRPr="00A46F74" w:rsidRDefault="00101F2B" w:rsidP="00101F2B">
      <w:pPr>
        <w:pStyle w:val="Heading1"/>
        <w:ind w:left="-5"/>
        <w:rPr>
          <w:rFonts w:ascii="Times New Roman" w:hAnsi="Times New Roman" w:cs="Times New Roman"/>
          <w:color w:val="auto"/>
          <w:u w:val="single"/>
        </w:rPr>
      </w:pPr>
      <w:r w:rsidRPr="00A46F74">
        <w:rPr>
          <w:rFonts w:ascii="Times New Roman" w:hAnsi="Times New Roman" w:cs="Times New Roman"/>
          <w:color w:val="auto"/>
          <w:u w:val="single"/>
        </w:rPr>
        <w:t xml:space="preserve">Important Dates </w:t>
      </w:r>
    </w:p>
    <w:p w14:paraId="79F1ADEE" w14:textId="77777777" w:rsidR="00101F2B" w:rsidRPr="009B6409" w:rsidRDefault="00101F2B" w:rsidP="007D6AF7">
      <w:pPr>
        <w:pStyle w:val="ListParagraph"/>
        <w:numPr>
          <w:ilvl w:val="0"/>
          <w:numId w:val="2"/>
        </w:numPr>
        <w:rPr>
          <w:rFonts w:ascii="Times New Roman" w:hAnsi="Times New Roman" w:cs="Times New Roman"/>
          <w:b/>
        </w:rPr>
      </w:pPr>
      <w:r w:rsidRPr="009B6409">
        <w:rPr>
          <w:rFonts w:ascii="Times New Roman" w:hAnsi="Times New Roman" w:cs="Times New Roman"/>
          <w:b/>
        </w:rPr>
        <w:t xml:space="preserve">Paper submission due: August 31, 2018 </w:t>
      </w:r>
    </w:p>
    <w:p w14:paraId="47AA7CB2" w14:textId="77777777" w:rsidR="00101F2B" w:rsidRPr="00A46F74" w:rsidRDefault="00101F2B" w:rsidP="007D6AF7">
      <w:pPr>
        <w:pStyle w:val="ListParagraph"/>
        <w:numPr>
          <w:ilvl w:val="0"/>
          <w:numId w:val="2"/>
        </w:numPr>
        <w:rPr>
          <w:rFonts w:ascii="Times New Roman" w:hAnsi="Times New Roman" w:cs="Times New Roman"/>
        </w:rPr>
      </w:pPr>
      <w:r w:rsidRPr="00A46F74">
        <w:rPr>
          <w:rFonts w:ascii="Times New Roman" w:hAnsi="Times New Roman" w:cs="Times New Roman"/>
        </w:rPr>
        <w:t xml:space="preserve">First notification: November 30, 2018 </w:t>
      </w:r>
    </w:p>
    <w:p w14:paraId="727E8E9B" w14:textId="77777777" w:rsidR="00101F2B" w:rsidRPr="00A46F74" w:rsidRDefault="00101F2B" w:rsidP="007D6AF7">
      <w:pPr>
        <w:pStyle w:val="ListParagraph"/>
        <w:numPr>
          <w:ilvl w:val="0"/>
          <w:numId w:val="2"/>
        </w:numPr>
        <w:rPr>
          <w:rFonts w:ascii="Times New Roman" w:hAnsi="Times New Roman" w:cs="Times New Roman"/>
        </w:rPr>
      </w:pPr>
      <w:r w:rsidRPr="00A46F74">
        <w:rPr>
          <w:rFonts w:ascii="Times New Roman" w:hAnsi="Times New Roman" w:cs="Times New Roman"/>
        </w:rPr>
        <w:t xml:space="preserve">Revision: January 31, 2019 </w:t>
      </w:r>
    </w:p>
    <w:p w14:paraId="7C31B742" w14:textId="77777777" w:rsidR="00101F2B" w:rsidRPr="00A46F74" w:rsidRDefault="00101F2B" w:rsidP="007D6AF7">
      <w:pPr>
        <w:pStyle w:val="ListParagraph"/>
        <w:numPr>
          <w:ilvl w:val="0"/>
          <w:numId w:val="2"/>
        </w:numPr>
        <w:rPr>
          <w:rFonts w:ascii="Times New Roman" w:hAnsi="Times New Roman" w:cs="Times New Roman"/>
        </w:rPr>
      </w:pPr>
      <w:r w:rsidRPr="00A46F74">
        <w:rPr>
          <w:rFonts w:ascii="Times New Roman" w:hAnsi="Times New Roman" w:cs="Times New Roman"/>
        </w:rPr>
        <w:t xml:space="preserve">Final decision: Aril 15, 2019 </w:t>
      </w:r>
    </w:p>
    <w:p w14:paraId="1A504EFF" w14:textId="77777777" w:rsidR="00101F2B" w:rsidRPr="00A46F74" w:rsidRDefault="00101F2B" w:rsidP="007D6AF7">
      <w:pPr>
        <w:pStyle w:val="ListParagraph"/>
        <w:numPr>
          <w:ilvl w:val="0"/>
          <w:numId w:val="2"/>
        </w:numPr>
        <w:spacing w:after="182"/>
        <w:ind w:right="5155"/>
        <w:rPr>
          <w:rFonts w:ascii="Times New Roman" w:hAnsi="Times New Roman" w:cs="Times New Roman"/>
        </w:rPr>
      </w:pPr>
      <w:r w:rsidRPr="00A46F74">
        <w:rPr>
          <w:rFonts w:ascii="Times New Roman" w:hAnsi="Times New Roman" w:cs="Times New Roman"/>
        </w:rPr>
        <w:t xml:space="preserve">Publication date: July 2019 (Tentative)  </w:t>
      </w:r>
    </w:p>
    <w:p w14:paraId="15F35565" w14:textId="77777777" w:rsidR="00101F2B" w:rsidRPr="00A46F74" w:rsidRDefault="00101F2B" w:rsidP="00101F2B">
      <w:pPr>
        <w:pStyle w:val="Heading1"/>
        <w:ind w:left="-5"/>
        <w:rPr>
          <w:rFonts w:ascii="Times New Roman" w:hAnsi="Times New Roman" w:cs="Times New Roman"/>
          <w:color w:val="auto"/>
          <w:u w:val="single"/>
        </w:rPr>
      </w:pPr>
      <w:r w:rsidRPr="00A46F74">
        <w:rPr>
          <w:rFonts w:ascii="Times New Roman" w:hAnsi="Times New Roman" w:cs="Times New Roman"/>
          <w:color w:val="auto"/>
          <w:u w:val="single"/>
        </w:rPr>
        <w:t xml:space="preserve">Guest Editors </w:t>
      </w:r>
    </w:p>
    <w:p w14:paraId="331FC57B" w14:textId="5C9CD27E" w:rsidR="00101F2B" w:rsidRPr="00BF5F9E" w:rsidRDefault="0088685A" w:rsidP="00101F2B">
      <w:pPr>
        <w:ind w:left="-5"/>
        <w:rPr>
          <w:rFonts w:ascii="Times New Roman" w:eastAsiaTheme="minorEastAsia" w:hAnsi="Times New Roman" w:cs="Times New Roman"/>
        </w:rPr>
      </w:pPr>
      <w:hyperlink r:id="rId7" w:history="1">
        <w:r w:rsidR="00101F2B" w:rsidRPr="00EC29EA">
          <w:rPr>
            <w:rStyle w:val="Hyperlink"/>
            <w:rFonts w:ascii="Times New Roman" w:hAnsi="Times New Roman" w:cs="Times New Roman"/>
          </w:rPr>
          <w:t>Jingdong Wang</w:t>
        </w:r>
      </w:hyperlink>
      <w:r w:rsidR="00101F2B" w:rsidRPr="00A46F74">
        <w:rPr>
          <w:rFonts w:ascii="Times New Roman" w:hAnsi="Times New Roman" w:cs="Times New Roman"/>
        </w:rPr>
        <w:t>, Microsoft Research, Beijing, China</w:t>
      </w:r>
    </w:p>
    <w:p w14:paraId="64E7C597" w14:textId="209E3782" w:rsidR="00101F2B" w:rsidRPr="00A46F74" w:rsidRDefault="0088685A" w:rsidP="00101F2B">
      <w:pPr>
        <w:ind w:left="0" w:firstLine="0"/>
        <w:rPr>
          <w:rFonts w:ascii="Times New Roman" w:eastAsia="宋体" w:hAnsi="Times New Roman" w:cs="Times New Roman"/>
        </w:rPr>
      </w:pPr>
      <w:hyperlink r:id="rId8" w:history="1">
        <w:r w:rsidR="00101F2B" w:rsidRPr="00BF5F9E">
          <w:rPr>
            <w:rStyle w:val="Hyperlink"/>
            <w:rFonts w:ascii="Times New Roman" w:hAnsi="Times New Roman" w:cs="Times New Roman"/>
          </w:rPr>
          <w:t>Zhuowen Tu</w:t>
        </w:r>
      </w:hyperlink>
      <w:r w:rsidR="00101F2B" w:rsidRPr="00A46F74">
        <w:rPr>
          <w:rFonts w:ascii="Times New Roman" w:hAnsi="Times New Roman" w:cs="Times New Roman"/>
        </w:rPr>
        <w:t>, University of California, San Diego, US</w:t>
      </w:r>
    </w:p>
    <w:p w14:paraId="2A941DC1" w14:textId="624D7DDC" w:rsidR="00101F2B" w:rsidRPr="00A46F74" w:rsidRDefault="0088685A" w:rsidP="00101F2B">
      <w:pPr>
        <w:ind w:left="0" w:firstLine="0"/>
        <w:rPr>
          <w:rFonts w:ascii="Times New Roman" w:hAnsi="Times New Roman" w:cs="Times New Roman"/>
        </w:rPr>
      </w:pPr>
      <w:hyperlink r:id="rId9" w:history="1">
        <w:r w:rsidR="00101F2B" w:rsidRPr="007406B3">
          <w:rPr>
            <w:rStyle w:val="Hyperlink"/>
            <w:rFonts w:ascii="Times New Roman" w:hAnsi="Times New Roman" w:cs="Times New Roman"/>
          </w:rPr>
          <w:t>Jianlong Fu</w:t>
        </w:r>
      </w:hyperlink>
      <w:r w:rsidR="00101F2B" w:rsidRPr="00A46F74">
        <w:rPr>
          <w:rFonts w:ascii="Times New Roman" w:hAnsi="Times New Roman" w:cs="Times New Roman"/>
        </w:rPr>
        <w:t>, Microsoft Research, Beijing, China</w:t>
      </w:r>
    </w:p>
    <w:p w14:paraId="0F463E2C" w14:textId="77B13417" w:rsidR="00101F2B" w:rsidRPr="00A46F74" w:rsidRDefault="0088685A" w:rsidP="00101F2B">
      <w:pPr>
        <w:ind w:left="-5"/>
        <w:rPr>
          <w:rFonts w:ascii="Times New Roman" w:hAnsi="Times New Roman" w:cs="Times New Roman"/>
        </w:rPr>
      </w:pPr>
      <w:hyperlink r:id="rId10" w:history="1">
        <w:r w:rsidR="00101F2B" w:rsidRPr="008E5A52">
          <w:rPr>
            <w:rStyle w:val="Hyperlink"/>
            <w:rFonts w:ascii="Times New Roman" w:hAnsi="Times New Roman" w:cs="Times New Roman"/>
          </w:rPr>
          <w:t>Nicu Sebe</w:t>
        </w:r>
      </w:hyperlink>
      <w:r w:rsidR="00101F2B" w:rsidRPr="00A46F74">
        <w:rPr>
          <w:rFonts w:ascii="Times New Roman" w:hAnsi="Times New Roman" w:cs="Times New Roman"/>
        </w:rPr>
        <w:t>, University of Trento, Italy</w:t>
      </w:r>
    </w:p>
    <w:p w14:paraId="14CBD549" w14:textId="67ECD323" w:rsidR="00101F2B" w:rsidRDefault="0088685A" w:rsidP="00101F2B">
      <w:pPr>
        <w:ind w:left="-5"/>
        <w:rPr>
          <w:rFonts w:ascii="Times New Roman" w:hAnsi="Times New Roman" w:cs="Times New Roman"/>
        </w:rPr>
      </w:pPr>
      <w:hyperlink r:id="rId11" w:history="1">
        <w:r w:rsidR="00101F2B" w:rsidRPr="007406B3">
          <w:rPr>
            <w:rStyle w:val="Hyperlink"/>
            <w:rFonts w:ascii="Times New Roman" w:hAnsi="Times New Roman" w:cs="Times New Roman"/>
          </w:rPr>
          <w:t>Serge Belongie</w:t>
        </w:r>
      </w:hyperlink>
      <w:r w:rsidR="00101F2B" w:rsidRPr="00A46F74">
        <w:rPr>
          <w:rFonts w:ascii="Times New Roman" w:hAnsi="Times New Roman" w:cs="Times New Roman"/>
        </w:rPr>
        <w:t>, Cornell University &amp; Cornell Tech, US</w:t>
      </w:r>
    </w:p>
    <w:p w14:paraId="76A67666" w14:textId="77777777" w:rsidR="002C2199" w:rsidRPr="00A46F74" w:rsidRDefault="002C2199" w:rsidP="00101F2B">
      <w:pPr>
        <w:ind w:left="-5"/>
        <w:rPr>
          <w:rFonts w:ascii="Times New Roman" w:hAnsi="Times New Roman" w:cs="Times New Roman"/>
        </w:rPr>
      </w:pPr>
    </w:p>
    <w:p w14:paraId="5A4E437B" w14:textId="0FBE2DE8" w:rsidR="00AF2C73" w:rsidRPr="00A46F74" w:rsidRDefault="00AF2C73" w:rsidP="00101F2B">
      <w:pPr>
        <w:ind w:left="-5"/>
        <w:rPr>
          <w:rFonts w:ascii="Times New Roman" w:hAnsi="Times New Roman" w:cs="Times New Roman"/>
        </w:rPr>
      </w:pPr>
      <w:r w:rsidRPr="00A46F74">
        <w:rPr>
          <w:rFonts w:ascii="Times New Roman" w:hAnsi="Times New Roman" w:cs="Times New Roman"/>
          <w:color w:val="auto"/>
        </w:rPr>
        <w:t xml:space="preserve">Contact email: </w:t>
      </w:r>
      <w:hyperlink r:id="rId12" w:history="1">
        <w:r w:rsidRPr="00A46F74">
          <w:rPr>
            <w:rStyle w:val="Hyperlink"/>
            <w:rFonts w:ascii="Times New Roman" w:hAnsi="Times New Roman" w:cs="Times New Roman"/>
          </w:rPr>
          <w:t>jianf@microsoft.com</w:t>
        </w:r>
      </w:hyperlink>
      <w:r w:rsidRPr="00A46F74">
        <w:rPr>
          <w:rFonts w:ascii="Times New Roman" w:hAnsi="Times New Roman" w:cs="Times New Roman"/>
        </w:rPr>
        <w:t xml:space="preserve">, </w:t>
      </w:r>
      <w:hyperlink r:id="rId13" w:history="1">
        <w:r w:rsidRPr="00A46F74">
          <w:rPr>
            <w:rStyle w:val="Hyperlink"/>
            <w:rFonts w:ascii="Times New Roman" w:hAnsi="Times New Roman" w:cs="Times New Roman"/>
          </w:rPr>
          <w:t>jingdw@microsoft.com</w:t>
        </w:r>
      </w:hyperlink>
      <w:r w:rsidRPr="00A46F74">
        <w:rPr>
          <w:rFonts w:ascii="Times New Roman" w:hAnsi="Times New Roman" w:cs="Times New Roman"/>
        </w:rPr>
        <w:t xml:space="preserve">  </w:t>
      </w:r>
    </w:p>
    <w:p w14:paraId="78165AF2" w14:textId="77777777" w:rsidR="008F31D2" w:rsidRPr="00A46F74" w:rsidRDefault="008F31D2">
      <w:pPr>
        <w:rPr>
          <w:rFonts w:ascii="Times New Roman" w:hAnsi="Times New Roman" w:cs="Times New Roman"/>
        </w:rPr>
      </w:pPr>
    </w:p>
    <w:sectPr w:rsidR="008F31D2" w:rsidRPr="00A46F74" w:rsidSect="00756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A96A7" w14:textId="77777777" w:rsidR="0088685A" w:rsidRDefault="0088685A" w:rsidP="00C268A6">
      <w:pPr>
        <w:spacing w:after="0" w:line="240" w:lineRule="auto"/>
      </w:pPr>
      <w:r>
        <w:separator/>
      </w:r>
    </w:p>
  </w:endnote>
  <w:endnote w:type="continuationSeparator" w:id="0">
    <w:p w14:paraId="7CE1A1A4" w14:textId="77777777" w:rsidR="0088685A" w:rsidRDefault="0088685A" w:rsidP="00C2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58ACB" w14:textId="77777777" w:rsidR="0088685A" w:rsidRDefault="0088685A" w:rsidP="00C268A6">
      <w:pPr>
        <w:spacing w:after="0" w:line="240" w:lineRule="auto"/>
      </w:pPr>
      <w:r>
        <w:separator/>
      </w:r>
    </w:p>
  </w:footnote>
  <w:footnote w:type="continuationSeparator" w:id="0">
    <w:p w14:paraId="0656C58A" w14:textId="77777777" w:rsidR="0088685A" w:rsidRDefault="0088685A" w:rsidP="00C26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4B0"/>
    <w:multiLevelType w:val="hybridMultilevel"/>
    <w:tmpl w:val="9856CA28"/>
    <w:lvl w:ilvl="0" w:tplc="DFC4DF58">
      <w:start w:val="1"/>
      <w:numFmt w:val="bullet"/>
      <w:lvlText w:val="•"/>
      <w:lvlJc w:val="left"/>
      <w:pPr>
        <w:ind w:left="72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1" w:tplc="D072402E">
      <w:start w:val="1"/>
      <w:numFmt w:val="bullet"/>
      <w:lvlText w:val="o"/>
      <w:lvlJc w:val="left"/>
      <w:pPr>
        <w:ind w:left="108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2" w:tplc="A5E24FF4">
      <w:start w:val="1"/>
      <w:numFmt w:val="bullet"/>
      <w:lvlText w:val="▪"/>
      <w:lvlJc w:val="left"/>
      <w:pPr>
        <w:ind w:left="180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3" w:tplc="C3F293C8">
      <w:start w:val="1"/>
      <w:numFmt w:val="bullet"/>
      <w:lvlText w:val="•"/>
      <w:lvlJc w:val="left"/>
      <w:pPr>
        <w:ind w:left="252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4" w:tplc="077A3F06">
      <w:start w:val="1"/>
      <w:numFmt w:val="bullet"/>
      <w:lvlText w:val="o"/>
      <w:lvlJc w:val="left"/>
      <w:pPr>
        <w:ind w:left="324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5" w:tplc="215C2622">
      <w:start w:val="1"/>
      <w:numFmt w:val="bullet"/>
      <w:lvlText w:val="▪"/>
      <w:lvlJc w:val="left"/>
      <w:pPr>
        <w:ind w:left="396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6" w:tplc="306AD64C">
      <w:start w:val="1"/>
      <w:numFmt w:val="bullet"/>
      <w:lvlText w:val="•"/>
      <w:lvlJc w:val="left"/>
      <w:pPr>
        <w:ind w:left="468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7" w:tplc="A9F6AF54">
      <w:start w:val="1"/>
      <w:numFmt w:val="bullet"/>
      <w:lvlText w:val="o"/>
      <w:lvlJc w:val="left"/>
      <w:pPr>
        <w:ind w:left="540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8" w:tplc="AA6A26A4">
      <w:start w:val="1"/>
      <w:numFmt w:val="bullet"/>
      <w:lvlText w:val="▪"/>
      <w:lvlJc w:val="left"/>
      <w:pPr>
        <w:ind w:left="612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147E5D00"/>
    <w:multiLevelType w:val="hybridMultilevel"/>
    <w:tmpl w:val="2342FDC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60F13D3B"/>
    <w:multiLevelType w:val="hybridMultilevel"/>
    <w:tmpl w:val="A1748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A0"/>
    <w:rsid w:val="000A0A86"/>
    <w:rsid w:val="00101F2B"/>
    <w:rsid w:val="00110841"/>
    <w:rsid w:val="001E4DD5"/>
    <w:rsid w:val="00254BD4"/>
    <w:rsid w:val="00272F0B"/>
    <w:rsid w:val="002C2199"/>
    <w:rsid w:val="00450677"/>
    <w:rsid w:val="00603509"/>
    <w:rsid w:val="00626D91"/>
    <w:rsid w:val="006C021E"/>
    <w:rsid w:val="007406B3"/>
    <w:rsid w:val="00756D5A"/>
    <w:rsid w:val="00774B76"/>
    <w:rsid w:val="007A5EEB"/>
    <w:rsid w:val="007D6AF7"/>
    <w:rsid w:val="008552FB"/>
    <w:rsid w:val="0088685A"/>
    <w:rsid w:val="008E5A52"/>
    <w:rsid w:val="008F31D2"/>
    <w:rsid w:val="009B6409"/>
    <w:rsid w:val="00A46F74"/>
    <w:rsid w:val="00AB38A0"/>
    <w:rsid w:val="00AF2C73"/>
    <w:rsid w:val="00BF5F9E"/>
    <w:rsid w:val="00C268A6"/>
    <w:rsid w:val="00E83F23"/>
    <w:rsid w:val="00E920C0"/>
    <w:rsid w:val="00EC29EA"/>
    <w:rsid w:val="00FC2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427FF"/>
  <w15:chartTrackingRefBased/>
  <w15:docId w15:val="{BC519704-E12B-41C6-8297-B6F5ACEF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F2B"/>
    <w:pPr>
      <w:spacing w:after="5" w:line="256" w:lineRule="auto"/>
      <w:ind w:left="10" w:hanging="10"/>
    </w:pPr>
    <w:rPr>
      <w:rFonts w:ascii="Calibri" w:eastAsia="Calibri" w:hAnsi="Calibri" w:cs="Calibri"/>
      <w:color w:val="000000"/>
    </w:rPr>
  </w:style>
  <w:style w:type="paragraph" w:styleId="Heading1">
    <w:name w:val="heading 1"/>
    <w:next w:val="Normal"/>
    <w:link w:val="Heading1Char"/>
    <w:uiPriority w:val="9"/>
    <w:qFormat/>
    <w:rsid w:val="00101F2B"/>
    <w:pPr>
      <w:keepNext/>
      <w:keepLines/>
      <w:spacing w:after="141" w:line="256" w:lineRule="auto"/>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F2B"/>
    <w:rPr>
      <w:rFonts w:ascii="Calibri" w:eastAsia="Calibri" w:hAnsi="Calibri" w:cs="Calibri"/>
      <w:b/>
      <w:color w:val="000000"/>
      <w:sz w:val="24"/>
    </w:rPr>
  </w:style>
  <w:style w:type="character" w:styleId="Hyperlink">
    <w:name w:val="Hyperlink"/>
    <w:basedOn w:val="DefaultParagraphFont"/>
    <w:uiPriority w:val="99"/>
    <w:unhideWhenUsed/>
    <w:rsid w:val="00101F2B"/>
    <w:rPr>
      <w:color w:val="0563C1" w:themeColor="hyperlink"/>
      <w:u w:val="single"/>
    </w:rPr>
  </w:style>
  <w:style w:type="character" w:styleId="UnresolvedMention">
    <w:name w:val="Unresolved Mention"/>
    <w:basedOn w:val="DefaultParagraphFont"/>
    <w:uiPriority w:val="99"/>
    <w:semiHidden/>
    <w:unhideWhenUsed/>
    <w:rsid w:val="00AF2C73"/>
    <w:rPr>
      <w:color w:val="808080"/>
      <w:shd w:val="clear" w:color="auto" w:fill="E6E6E6"/>
    </w:rPr>
  </w:style>
  <w:style w:type="paragraph" w:styleId="ListParagraph">
    <w:name w:val="List Paragraph"/>
    <w:basedOn w:val="Normal"/>
    <w:uiPriority w:val="34"/>
    <w:qFormat/>
    <w:rsid w:val="007D6AF7"/>
    <w:pPr>
      <w:ind w:left="720"/>
      <w:contextualSpacing/>
    </w:pPr>
  </w:style>
  <w:style w:type="paragraph" w:styleId="Header">
    <w:name w:val="header"/>
    <w:basedOn w:val="Normal"/>
    <w:link w:val="HeaderChar"/>
    <w:uiPriority w:val="99"/>
    <w:unhideWhenUsed/>
    <w:rsid w:val="00C268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268A6"/>
    <w:rPr>
      <w:rFonts w:ascii="Calibri" w:eastAsia="Calibri" w:hAnsi="Calibri" w:cs="Calibri"/>
      <w:color w:val="000000"/>
    </w:rPr>
  </w:style>
  <w:style w:type="paragraph" w:styleId="Footer">
    <w:name w:val="footer"/>
    <w:basedOn w:val="Normal"/>
    <w:link w:val="FooterChar"/>
    <w:uiPriority w:val="99"/>
    <w:unhideWhenUsed/>
    <w:rsid w:val="00C268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268A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ucsd.edu/~ztu/" TargetMode="External"/><Relationship Id="rId13" Type="http://schemas.openxmlformats.org/officeDocument/2006/relationships/hyperlink" Target="mailto:jingdw@microsoft.com" TargetMode="External"/><Relationship Id="rId3" Type="http://schemas.openxmlformats.org/officeDocument/2006/relationships/settings" Target="settings.xml"/><Relationship Id="rId7" Type="http://schemas.openxmlformats.org/officeDocument/2006/relationships/hyperlink" Target="https://jingdongwang2017.github.io/" TargetMode="External"/><Relationship Id="rId12" Type="http://schemas.openxmlformats.org/officeDocument/2006/relationships/hyperlink" Target="mailto:jianf@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ion.cornell.edu/se3/people/serge-belongi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isi.unitn.it/~sebe" TargetMode="External"/><Relationship Id="rId4" Type="http://schemas.openxmlformats.org/officeDocument/2006/relationships/webSettings" Target="webSettings.xml"/><Relationship Id="rId9" Type="http://schemas.openxmlformats.org/officeDocument/2006/relationships/hyperlink" Target="https://www.microsoft.com/en-us/research/people/jian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Jianlong Fu</dc:creator>
  <cp:keywords/>
  <dc:description/>
  <cp:lastModifiedBy>Jingdong Wang</cp:lastModifiedBy>
  <cp:revision>21</cp:revision>
  <dcterms:created xsi:type="dcterms:W3CDTF">2018-04-23T07:20:00Z</dcterms:created>
  <dcterms:modified xsi:type="dcterms:W3CDTF">2018-04-24T07:15:00Z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jingdw@microsoft.com</vt:lpwstr>
  </property>
  <property fmtid="{D5CDD505-2E9C-101B-9397-08002B2CF9AE}" pid="5" name="MSIP_Label_f42aa342-8706-4288-bd11-ebb85995028c_SetDate">
    <vt:lpwstr>2018-04-24T03:36:04.0984198Z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