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HƯỚNG DẪN NỘP TIỂU LUẬN CUỐI KỲ</w:t>
      </w:r>
    </w:p>
    <w:p>
      <w:pPr>
        <w:jc w:val="center"/>
      </w:pPr>
      <w:r>
        <w:rPr>
          <w:i/>
          <w:sz w:val="24"/>
        </w:rPr>
        <w:t>Học phần: Mạng cảm biến (ELE1421) -- Lớp D23CQCI01-N</w:t>
      </w:r>
    </w:p>
    <w:p/>
    <w:p>
      <w:pPr>
        <w:pStyle w:val="Heading1"/>
      </w:pPr>
      <w:r>
        <w:rPr>
          <w:color w:val="1F3A68"/>
        </w:rPr>
        <w:t>I. Thông tin chung về bài nộp cuối kỳ</w:t>
      </w:r>
    </w:p>
    <w:p>
      <w:r>
        <w:t>Bài cuối kỳ được nộp toàn bộ qua Google Classroom của lớp. Sinh viên có trách nhiệm theo dõi sát thông báo và mốc thời gian (deadline) trên Classroom, vì hệ thống ghi nhận thời điểm nộp đến từng phút và là căn cứ duy nhất để xác định bài nộp đúng hạn.</w:t>
      </w:r>
    </w:p>
    <w:p>
      <w:pPr>
        <w:pStyle w:val="Heading1"/>
      </w:pPr>
      <w:r>
        <w:rPr>
          <w:color w:val="1F3A68"/>
        </w:rPr>
        <w:t>II. Thành phần bài nộp bắt buộc</w:t>
      </w:r>
    </w:p>
    <w:p>
      <w:r>
        <w:t>Một bài nộp hoàn chỉnh gồm bốn thành phần. Thiếu bất kỳ thành phần nào đều bị coi là nộp không đầy đủ:</w:t>
      </w:r>
    </w:p>
    <w:tbl>
      <w:tblPr>
        <w:tblStyle w:val="LightGrid-Accent1"/>
        <w:tblW w:type="auto" w:w="0"/>
        <w:tblLayout w:type="fixed"/>
        <w:tblLook w:firstColumn="1" w:firstRow="1" w:lastColumn="0" w:lastRow="0" w:noHBand="0" w:noVBand="1" w:val="04A0"/>
      </w:tblPr>
      <w:tblGrid>
        <w:gridCol w:w="3230"/>
        <w:gridCol w:w="3230"/>
        <w:gridCol w:w="3230"/>
      </w:tblGrid>
      <w:tr>
        <w:tc>
          <w:tcPr>
            <w:tcW w:type="dxa" w:w="680"/>
            <w:shd w:val="clear" w:color="auto" w:fill="1F3A68"/>
          </w:tcPr>
          <w:p>
            <w:r>
              <w:rPr>
                <w:b/>
                <w:color w:val="FFFFFF"/>
              </w:rPr>
              <w:t>STT</w:t>
            </w:r>
          </w:p>
        </w:tc>
        <w:tc>
          <w:tcPr>
            <w:tcW w:type="dxa" w:w="2551"/>
            <w:shd w:val="clear" w:color="auto" w:fill="1F3A68"/>
          </w:tcPr>
          <w:p>
            <w:r>
              <w:rPr>
                <w:b/>
                <w:color w:val="FFFFFF"/>
              </w:rPr>
              <w:t>Thành phần</w:t>
            </w:r>
          </w:p>
        </w:tc>
        <w:tc>
          <w:tcPr>
            <w:tcW w:type="dxa" w:w="5669"/>
            <w:shd w:val="clear" w:color="auto" w:fill="1F3A68"/>
          </w:tcPr>
          <w:p>
            <w:r>
              <w:rPr>
                <w:b/>
                <w:color w:val="FFFFFF"/>
              </w:rPr>
              <w:t>Yêu cầu chi tiết</w:t>
            </w:r>
          </w:p>
        </w:tc>
      </w:tr>
      <w:tr>
        <w:tc>
          <w:tcPr>
            <w:tcW w:type="dxa" w:w="680"/>
          </w:tcPr>
          <w:p>
            <w:r>
              <w:rPr>
                <w:sz w:val="22"/>
              </w:rPr>
              <w:t>1</w:t>
            </w:r>
          </w:p>
        </w:tc>
        <w:tc>
          <w:tcPr>
            <w:tcW w:type="dxa" w:w="2551"/>
          </w:tcPr>
          <w:p>
            <w:r>
              <w:rPr>
                <w:sz w:val="22"/>
              </w:rPr>
              <w:t>Kho lưu trữ mã nguồn (GitHub/GitLab)</w:t>
            </w:r>
          </w:p>
        </w:tc>
        <w:tc>
          <w:tcPr>
            <w:tcW w:type="dxa" w:w="5669"/>
          </w:tcPr>
          <w:p>
            <w:r>
              <w:rPr>
                <w:sz w:val="22"/>
              </w:rPr>
              <w:t>Toàn bộ source code của tiểu luận lưu trên GitHub hoặc GitLab. Repository phải public hoặc chia sẻ quyền truy cập cho giảng viên. README mô tả cách chạy, cấu trúc thư mục, và liệt kê thành viên (nếu nhóm).</w:t>
            </w:r>
          </w:p>
        </w:tc>
      </w:tr>
      <w:tr>
        <w:tc>
          <w:tcPr>
            <w:tcW w:type="dxa" w:w="680"/>
          </w:tcPr>
          <w:p>
            <w:r>
              <w:rPr>
                <w:sz w:val="22"/>
              </w:rPr>
              <w:t>2</w:t>
            </w:r>
          </w:p>
        </w:tc>
        <w:tc>
          <w:tcPr>
            <w:tcW w:type="dxa" w:w="2551"/>
          </w:tcPr>
          <w:p>
            <w:r>
              <w:rPr>
                <w:sz w:val="22"/>
              </w:rPr>
              <w:t>File Word tiểu luận</w:t>
            </w:r>
          </w:p>
        </w:tc>
        <w:tc>
          <w:tcPr>
            <w:tcW w:type="dxa" w:w="5669"/>
          </w:tcPr>
          <w:p>
            <w:r>
              <w:rPr>
                <w:sz w:val="22"/>
              </w:rPr>
              <w:t>Đặt tên đúng quy ước: Hovaten_final_cuoiky.docx (ví dụ: NguyenVanA_final_cuoiky.docx). Họ tên viết liền, không dấu, không khoảng trắng. Không chấp nhận định dạng .pdf, .doc cũ hoặc tên file sai quy ước.</w:t>
            </w:r>
          </w:p>
        </w:tc>
      </w:tr>
      <w:tr>
        <w:tc>
          <w:tcPr>
            <w:tcW w:type="dxa" w:w="680"/>
          </w:tcPr>
          <w:p>
            <w:r>
              <w:rPr>
                <w:sz w:val="22"/>
              </w:rPr>
              <w:t>3</w:t>
            </w:r>
          </w:p>
        </w:tc>
        <w:tc>
          <w:tcPr>
            <w:tcW w:type="dxa" w:w="2551"/>
          </w:tcPr>
          <w:p>
            <w:r>
              <w:rPr>
                <w:sz w:val="22"/>
              </w:rPr>
              <w:t>Slide thuyết trình</w:t>
            </w:r>
          </w:p>
        </w:tc>
        <w:tc>
          <w:tcPr>
            <w:tcW w:type="dxa" w:w="5669"/>
          </w:tcPr>
          <w:p>
            <w:r>
              <w:rPr>
                <w:sz w:val="22"/>
              </w:rPr>
              <w:t>Slide bám sát nội dung tiểu luận (PowerPoint .pptx hoặc PDF xuất từ slide). Đặt tên: Hovaten_slide_cuoiky.pptx. Slide phải có: trang bìa, mục tiêu, phương pháp, kết quả thực nghiệm, kết luận, và tài liệu tham khảo.</w:t>
            </w:r>
          </w:p>
        </w:tc>
      </w:tr>
      <w:tr>
        <w:tc>
          <w:tcPr>
            <w:tcW w:type="dxa" w:w="680"/>
          </w:tcPr>
          <w:p>
            <w:r>
              <w:rPr>
                <w:sz w:val="22"/>
              </w:rPr>
              <w:t>4</w:t>
            </w:r>
          </w:p>
        </w:tc>
        <w:tc>
          <w:tcPr>
            <w:tcW w:type="dxa" w:w="2551"/>
          </w:tcPr>
          <w:p>
            <w:r>
              <w:rPr>
                <w:sz w:val="22"/>
              </w:rPr>
              <w:t>Thi vấn đáp</w:t>
            </w:r>
          </w:p>
        </w:tc>
        <w:tc>
          <w:tcPr>
            <w:tcW w:type="dxa" w:w="5669"/>
          </w:tcPr>
          <w:p>
            <w:r>
              <w:rPr>
                <w:sz w:val="22"/>
              </w:rPr>
              <w:t>Bốc thăm trả lời câu hỏi từ bộ 100 câu đã công bố. Mỗi sinh viên có thời gian chuẩn bị và trình bày theo lịch giảng viên thông báo riêng. Thi vấn đáp là điều kiện bắt buộc để được tính điểm cuối kỳ.</w:t>
            </w:r>
          </w:p>
        </w:tc>
      </w:tr>
    </w:tbl>
    <w:p/>
    <w:p>
      <w:pPr>
        <w:pStyle w:val="Heading1"/>
      </w:pPr>
      <w:r>
        <w:rPr>
          <w:color w:val="B71C1C"/>
        </w:rPr>
        <w:t>III. Quy định deadline và xử lý nộp trễ</w:t>
      </w:r>
    </w:p>
    <w:p>
      <w:r>
        <w:rPr>
          <w:b/>
        </w:rPr>
        <w:t xml:space="preserve">Quy tắc cộng/trừ điểm theo thời gian nộp: </w:t>
      </w:r>
      <w:r>
        <w:t>quan sát kỹ deadline hiển thị trên Google Classroom (giờ Việt Nam, GMT+7).</w:t>
      </w:r>
    </w:p>
    <w:tbl>
      <w:tblPr>
        <w:tblStyle w:val="LightGrid-Accent1"/>
        <w:tblW w:type="auto" w:w="0"/>
        <w:tblLook w:firstColumn="1" w:firstRow="1" w:lastColumn="0" w:lastRow="0" w:noHBand="0" w:noVBand="1" w:val="04A0"/>
      </w:tblPr>
      <w:tblGrid>
        <w:gridCol w:w="4844"/>
        <w:gridCol w:w="4844"/>
      </w:tblGrid>
      <w:tr>
        <w:tc>
          <w:tcPr>
            <w:tcW w:type="dxa" w:w="3969"/>
            <w:shd w:val="clear" w:color="auto" w:fill="B71C1C"/>
          </w:tcPr>
          <w:p>
            <w:r>
              <w:rPr>
                <w:b/>
                <w:color w:val="FFFFFF"/>
              </w:rPr>
              <w:t>Thời điểm nộp</w:t>
            </w:r>
          </w:p>
        </w:tc>
        <w:tc>
          <w:tcPr>
            <w:tcW w:type="dxa" w:w="4932"/>
            <w:shd w:val="clear" w:color="auto" w:fill="B71C1C"/>
          </w:tcPr>
          <w:p>
            <w:r>
              <w:rPr>
                <w:b/>
                <w:color w:val="FFFFFF"/>
              </w:rPr>
              <w:t>Mức điểm áp dụng</w:t>
            </w:r>
          </w:p>
        </w:tc>
      </w:tr>
      <w:tr>
        <w:tc>
          <w:tcPr>
            <w:tcW w:type="dxa" w:w="3969"/>
          </w:tcPr>
          <w:p>
            <w:r>
              <w:t>Trước deadline</w:t>
            </w:r>
          </w:p>
        </w:tc>
        <w:tc>
          <w:tcPr>
            <w:tcW w:type="dxa" w:w="4932"/>
          </w:tcPr>
          <w:p>
            <w:r>
              <w:t>Tính điểm bình thường, không cộng/không trừ</w:t>
            </w:r>
          </w:p>
        </w:tc>
      </w:tr>
      <w:tr>
        <w:tc>
          <w:tcPr>
            <w:tcW w:type="dxa" w:w="3969"/>
          </w:tcPr>
          <w:p>
            <w:r>
              <w:t>Trễ 01 đến 10 phút</w:t>
            </w:r>
          </w:p>
        </w:tc>
        <w:tc>
          <w:tcPr>
            <w:tcW w:type="dxa" w:w="4932"/>
          </w:tcPr>
          <w:p>
            <w:r>
              <w:t>Trừ 1.0 điểm</w:t>
            </w:r>
          </w:p>
        </w:tc>
      </w:tr>
      <w:tr>
        <w:tc>
          <w:tcPr>
            <w:tcW w:type="dxa" w:w="3969"/>
          </w:tcPr>
          <w:p>
            <w:r>
              <w:t>Trễ 11 đến 20 phút</w:t>
            </w:r>
          </w:p>
        </w:tc>
        <w:tc>
          <w:tcPr>
            <w:tcW w:type="dxa" w:w="4932"/>
          </w:tcPr>
          <w:p>
            <w:r>
              <w:t>Trừ 2.0 điểm</w:t>
            </w:r>
          </w:p>
        </w:tc>
      </w:tr>
      <w:tr>
        <w:tc>
          <w:tcPr>
            <w:tcW w:type="dxa" w:w="3969"/>
          </w:tcPr>
          <w:p>
            <w:r>
              <w:t>Trễ 21 đến 30 phút</w:t>
            </w:r>
          </w:p>
        </w:tc>
        <w:tc>
          <w:tcPr>
            <w:tcW w:type="dxa" w:w="4932"/>
          </w:tcPr>
          <w:p>
            <w:r>
              <w:t>Trừ 3.0 điểm</w:t>
            </w:r>
          </w:p>
        </w:tc>
      </w:tr>
    </w:tbl>
    <w:p>
      <w:r>
        <w:rPr>
          <w:b/>
        </w:rPr>
        <w:t xml:space="preserve">Công thức tổng quát: </w:t>
      </w:r>
      <w:r>
        <w:t>cứ mỗi 10 phút trễ (hoặc một phần của 10 phút) bị trừ 1 điểm vào tổng điểm cuối kỳ. Trễ sau khoảng thời gian cho phép (do giảng viên thông báo) sẽ không được chấm.</w:t>
      </w:r>
    </w:p>
    <w:p>
      <w:r>
        <w:rPr>
          <w:b/>
          <w:color w:val="B71C1C"/>
        </w:rPr>
        <w:t xml:space="preserve">Lưu ý: </w:t>
      </w:r>
      <w:r>
        <w:t>mọi vấn đề về mạng, máy tính cá nhân, lỗi tải file lên Classroom đều không được tính là lý do hợp lệ để miễn trừ. Sinh viên nên nộp sớm ít nhất 30 phút trước deadline để tránh sự cố kỹ thuật.</w:t>
      </w:r>
    </w:p>
    <w:p>
      <w:pPr>
        <w:pStyle w:val="Heading1"/>
      </w:pPr>
      <w:r>
        <w:rPr>
          <w:color w:val="1F3A68"/>
        </w:rPr>
        <w:t>IV. Hướng dẫn các bước nộp bài trên Google Classroom</w:t>
      </w:r>
    </w:p>
    <w:p>
      <w:pPr>
        <w:pStyle w:val="Heading2"/>
      </w:pPr>
      <w:r>
        <w:t>Bước 1. Chuẩn bị kho lưu trữ mã nguồn (GitHub/GitLab)</w:t>
      </w:r>
    </w:p>
    <w:p>
      <w:pPr>
        <w:pStyle w:val="ListBullet"/>
        <w:ind w:left="425"/>
      </w:pPr>
      <w:r>
        <w:t>Tạo tài khoản GitHub (https://github.com) hoặc GitLab (https://gitlab.com) bằng email cá nhân.</w:t>
      </w:r>
    </w:p>
    <w:p>
      <w:pPr>
        <w:pStyle w:val="ListBullet"/>
        <w:ind w:left="425"/>
      </w:pPr>
      <w:r>
        <w:t>Tạo repository mới với tên gợi nhớ, ví dụ: mangcambien-cuoiky-nguyenvana. Đặt chế độ Public hoặc Private rồi mời giảng viên qua email.</w:t>
      </w:r>
    </w:p>
    <w:p>
      <w:pPr>
        <w:pStyle w:val="ListBullet"/>
        <w:ind w:left="425"/>
      </w:pPr>
      <w:r>
        <w:t>Đẩy (push) toàn bộ source code, dữ liệu mẫu, file cấu hình cần thiết lên repository. Không đẩy file rác (node_modules, .vscode, dataset trên 100MB).</w:t>
      </w:r>
    </w:p>
    <w:p>
      <w:pPr>
        <w:pStyle w:val="ListBullet"/>
        <w:ind w:left="425"/>
      </w:pPr>
      <w:r>
        <w:t>Viết file README.md gồm: tên đề tài, thành viên, mô tả thư mục, hướng dẫn cài đặt và chạy, cùng các phụ thuộc (dependencies).</w:t>
      </w:r>
    </w:p>
    <w:p>
      <w:pPr>
        <w:pStyle w:val="ListBullet"/>
        <w:ind w:left="425"/>
      </w:pPr>
      <w:r>
        <w:t>Tạo commit cuối cùng trước deadline. Sau khi deadline đóng, không sửa code -- giảng viên đối chiếu lịch sử commit để xác định thời điểm hoàn thành.</w:t>
      </w:r>
    </w:p>
    <w:p>
      <w:pPr>
        <w:pStyle w:val="ListBullet"/>
        <w:ind w:left="425"/>
      </w:pPr>
      <w:r>
        <w:t>Sao chép đường dẫn (URL) của repository, dạng: https://github.com/USERNAME/REPONAME.</w:t>
      </w:r>
    </w:p>
    <w:p>
      <w:pPr>
        <w:pStyle w:val="Heading2"/>
      </w:pPr>
      <w:r>
        <w:t>Bước 2. Hoàn thiện file Word tiểu luận</w:t>
      </w:r>
    </w:p>
    <w:p>
      <w:pPr>
        <w:pStyle w:val="ListBullet"/>
        <w:ind w:left="425"/>
      </w:pPr>
      <w:r>
        <w:t>Đặt tên file đúng quy ước: Hovaten_final_cuoiky.docx. Ví dụ: TranThiBichNgoc_final_cuoiky.docx. Họ tên viết liền, không dấu tiếng Việt, không khoảng trắng, đúng chính tả.</w:t>
      </w:r>
    </w:p>
    <w:p>
      <w:pPr>
        <w:pStyle w:val="ListBullet"/>
        <w:ind w:left="425"/>
      </w:pPr>
      <w:r>
        <w:t>Cấu trúc tiểu luận tối thiểu gồm: trang bìa, mục lục, mở đầu, cơ sở lý thuyết, phương pháp thực hiện, kết quả và thảo luận, kết luận, tài liệu tham khảo.</w:t>
      </w:r>
    </w:p>
    <w:p>
      <w:pPr>
        <w:pStyle w:val="ListBullet"/>
        <w:ind w:left="425"/>
      </w:pPr>
      <w:r>
        <w:t>Trong tiểu luận phải chèn link GitHub/GitLab ở phần mở đầu hoặc phần triển khai, kèm hướng dẫn truy cập kho lưu trữ.</w:t>
      </w:r>
    </w:p>
    <w:p>
      <w:pPr>
        <w:pStyle w:val="ListBullet"/>
        <w:ind w:left="425"/>
      </w:pPr>
      <w:r>
        <w:t>Định dạng: font Times New Roman 13pt, giãn dòng 1.5, lề chuẩn (2-2-2.5-2 cm), đánh số trang.</w:t>
      </w:r>
    </w:p>
    <w:p>
      <w:pPr>
        <w:pStyle w:val="ListBullet"/>
        <w:ind w:left="425"/>
      </w:pPr>
      <w:r>
        <w:t>Kiểm tra chính tả, đánh số mục, định dạng tài liệu tham khảo theo IEEE hoặc APA nhất quán.</w:t>
      </w:r>
    </w:p>
    <w:p>
      <w:pPr>
        <w:pStyle w:val="Heading2"/>
      </w:pPr>
      <w:r>
        <w:t>Bước 3. Chuẩn bị slide thuyết trình</w:t>
      </w:r>
    </w:p>
    <w:p>
      <w:pPr>
        <w:pStyle w:val="ListBullet"/>
        <w:ind w:left="425"/>
      </w:pPr>
      <w:r>
        <w:t>Đặt tên file: Hovaten_slide_cuoiky.pptx (hoặc .pdf nếu xuất từ slide).</w:t>
      </w:r>
    </w:p>
    <w:p>
      <w:pPr>
        <w:pStyle w:val="ListBullet"/>
        <w:ind w:left="425"/>
      </w:pPr>
      <w:r>
        <w:t>Số slide khuyến nghị: 12 đến 18 slide. Cấu trúc: trang bìa -- tổng quan đề tài -- mục tiêu -- phương pháp -- kiến trúc hệ thống -- kết quả thực nghiệm -- thảo luận -- kết luận -- tài liệu tham khảo.</w:t>
      </w:r>
    </w:p>
    <w:p>
      <w:pPr>
        <w:pStyle w:val="ListBullet"/>
        <w:ind w:left="425"/>
      </w:pPr>
      <w:r>
        <w:t>Slide bám sát tiểu luận, không lệch nội dung. Ưu tiên hình ảnh, sơ đồ, bảng số liệu thay vì đoạn văn dài.</w:t>
      </w:r>
    </w:p>
    <w:p>
      <w:pPr>
        <w:pStyle w:val="ListBullet"/>
        <w:ind w:left="425"/>
      </w:pPr>
      <w:r>
        <w:t>Kiểm tra font hiển thị, hình ảnh không vỡ, các đoạn code có syntax highlighting rõ ràng.</w:t>
      </w:r>
    </w:p>
    <w:p>
      <w:pPr>
        <w:pStyle w:val="Heading2"/>
      </w:pPr>
      <w:r>
        <w:t>Bước 4. Nộp bài trên Google Classroom</w:t>
      </w:r>
    </w:p>
    <w:p>
      <w:pPr>
        <w:pStyle w:val="ListBullet"/>
        <w:ind w:left="425"/>
      </w:pPr>
      <w:r>
        <w:t>Đăng nhập Google Classroom bằng email sinh viên của trường (tài khoản đã được thêm vào lớp).</w:t>
      </w:r>
    </w:p>
    <w:p>
      <w:pPr>
        <w:pStyle w:val="ListBullet"/>
        <w:ind w:left="425"/>
      </w:pPr>
      <w:r>
        <w:t>Mở bài tập có tiêu đề "Tiểu luận cuối kỳ -- Mạng cảm biến" (hoặc tên do giảng viên đặt).</w:t>
      </w:r>
    </w:p>
    <w:p>
      <w:pPr>
        <w:pStyle w:val="ListBullet"/>
        <w:ind w:left="425"/>
      </w:pPr>
      <w:r>
        <w:t>Bấm vào nút "Thêm hoặc tạo" (Add or create) ở góc phải trang bài tập.</w:t>
      </w:r>
    </w:p>
    <w:p>
      <w:pPr>
        <w:pStyle w:val="ListBullet"/>
        <w:ind w:left="425"/>
      </w:pPr>
      <w:r>
        <w:t>Lần lượt đính kèm: (a) File Word Hovaten_final_cuoiky.docx; (b) File Slide Hovaten_slide_cuoiky.pptx; (c) Link GitHub hoặc GitLab (chọn "Link" rồi dán URL của repository).</w:t>
      </w:r>
    </w:p>
    <w:p>
      <w:pPr>
        <w:pStyle w:val="ListBullet"/>
        <w:ind w:left="425"/>
      </w:pPr>
      <w:r>
        <w:t>Kiểm tra danh sách file đã đính kèm: đủ tên, đúng định dạng, mở thử file để chắc chắn không lỗi.</w:t>
      </w:r>
    </w:p>
    <w:p>
      <w:pPr>
        <w:pStyle w:val="ListBullet"/>
        <w:ind w:left="425"/>
      </w:pPr>
      <w:r>
        <w:t>Bấm "Nộp" (Turn in hoặc Hand in). Hệ thống hiển thị xác nhận "Đã nộp" kèm thời gian chính xác.</w:t>
      </w:r>
    </w:p>
    <w:p>
      <w:pPr>
        <w:pStyle w:val="ListBullet"/>
        <w:ind w:left="425"/>
      </w:pPr>
      <w:r>
        <w:t>Chụp màn hình màn hình xác nhận đã nộp -- lưu lại làm bằng chứng phòng khi có tranh chấp.</w:t>
      </w:r>
    </w:p>
    <w:p>
      <w:pPr>
        <w:pStyle w:val="Heading2"/>
      </w:pPr>
      <w:r>
        <w:t>Bước 5. Thi vấn đáp</w:t>
      </w:r>
    </w:p>
    <w:p>
      <w:pPr>
        <w:pStyle w:val="ListBullet"/>
        <w:ind w:left="425"/>
      </w:pPr>
      <w:r>
        <w:t>Bộ 100 câu hỏi đã được giảng viên công bố trên Classroom trước kỳ thi -- sinh viên có trách nhiệm tự ôn tập toàn bộ.</w:t>
      </w:r>
    </w:p>
    <w:p>
      <w:pPr>
        <w:pStyle w:val="ListBullet"/>
        <w:ind w:left="425"/>
      </w:pPr>
      <w:r>
        <w:t>Lịch thi vấn đáp được sắp xếp theo nhóm hoặc cá nhân. Mỗi sinh viên bốc thăm ngẫu nhiên 2 đến 3 câu trong bộ 100 câu để trả lời.</w:t>
      </w:r>
    </w:p>
    <w:p>
      <w:pPr>
        <w:pStyle w:val="ListBullet"/>
        <w:ind w:left="425"/>
      </w:pPr>
      <w:r>
        <w:t>Thời lượng cho mỗi sinh viên: khoảng 7 đến 10 phút bao gồm chuẩn bị và trình bày.</w:t>
      </w:r>
    </w:p>
    <w:p>
      <w:pPr>
        <w:pStyle w:val="ListBullet"/>
        <w:ind w:left="425"/>
      </w:pPr>
      <w:r>
        <w:t>Sinh viên được phép sử dụng tiểu luận và slide đã nộp làm tài liệu tham khảo khi trình bày, nhưng phải trả lời trực tiếp các câu hỏi mở rộng từ giảng viên.</w:t>
      </w:r>
    </w:p>
    <w:p>
      <w:pPr>
        <w:pStyle w:val="ListBullet"/>
        <w:ind w:left="425"/>
      </w:pPr>
      <w:r>
        <w:t>Vắng mặt buổi vấn đáp không có lý do chính đáng (đã được duyệt trước) đồng nghĩa với không hoàn thành điều kiện cuối kỳ.</w:t>
      </w:r>
    </w:p>
    <w:p>
      <w:pPr>
        <w:pStyle w:val="Heading1"/>
      </w:pPr>
      <w:r>
        <w:rPr>
          <w:color w:val="1F3A68"/>
        </w:rPr>
        <w:t>V. Checklist tự kiểm tra trước khi bấm "Nộp"</w:t>
      </w:r>
    </w:p>
    <w:p>
      <w:pPr>
        <w:pStyle w:val="ListBullet"/>
        <w:ind w:left="425"/>
      </w:pPr>
      <w:r>
        <w:t>File Word đặt đúng tên Hovaten_final_cuoiky.docx (không dấu, không khoảng trắng).</w:t>
      </w:r>
    </w:p>
    <w:p>
      <w:pPr>
        <w:pStyle w:val="ListBullet"/>
        <w:ind w:left="425"/>
      </w:pPr>
      <w:r>
        <w:t>File Slide đặt đúng tên Hovaten_slide_cuoiky.pptx.</w:t>
      </w:r>
    </w:p>
    <w:p>
      <w:pPr>
        <w:pStyle w:val="ListBullet"/>
        <w:ind w:left="425"/>
      </w:pPr>
      <w:r>
        <w:t>Link GitHub hoặc GitLab đã chia sẻ quyền truy cập cho giảng viên (hoặc Public).</w:t>
      </w:r>
    </w:p>
    <w:p>
      <w:pPr>
        <w:pStyle w:val="ListBullet"/>
        <w:ind w:left="425"/>
      </w:pPr>
      <w:r>
        <w:t>Repository chứa README.md, source code chạy được, có commit cuối cùng trước deadline.</w:t>
      </w:r>
    </w:p>
    <w:p>
      <w:pPr>
        <w:pStyle w:val="ListBullet"/>
        <w:ind w:left="425"/>
      </w:pPr>
      <w:r>
        <w:t>Mở thử cả 3 thành phần trên một máy khác (hoặc trình duyệt khác) để xác nhận file mở được.</w:t>
      </w:r>
    </w:p>
    <w:p>
      <w:pPr>
        <w:pStyle w:val="ListBullet"/>
        <w:ind w:left="425"/>
      </w:pPr>
      <w:r>
        <w:t>Đã nộp trước deadline ít nhất 30 phút để dự phòng sự cố.</w:t>
      </w:r>
    </w:p>
    <w:p>
      <w:pPr>
        <w:pStyle w:val="ListBullet"/>
        <w:ind w:left="425"/>
      </w:pPr>
      <w:r>
        <w:t>Đã chụp ảnh màn hình xác nhận đã nộp trên Classroom.</w:t>
      </w:r>
    </w:p>
    <w:p>
      <w:pPr>
        <w:pStyle w:val="ListBullet"/>
        <w:ind w:left="425"/>
      </w:pPr>
      <w:r>
        <w:t>Đã ôn tập đủ bộ 100 câu chuẩn bị cho vấn đáp.</w:t>
      </w:r>
    </w:p>
    <w:p>
      <w:pPr>
        <w:pStyle w:val="Heading1"/>
      </w:pPr>
      <w:r>
        <w:rPr>
          <w:color w:val="B71C1C"/>
        </w:rPr>
        <w:t>VI. Các lỗi thường gặp dẫn đến mất điểm</w:t>
      </w:r>
    </w:p>
    <w:p>
      <w:pPr>
        <w:pStyle w:val="ListBullet"/>
      </w:pPr>
      <w:r>
        <w:rPr>
          <w:b/>
        </w:rPr>
        <w:t xml:space="preserve">Đặt tên file sai quy ước: </w:t>
      </w:r>
      <w:r>
        <w:t>Tên có dấu tiếng Việt, khoảng trắng, hoặc dùng nguyenvana_final.docx thay vì Hovaten_final_cuoiky.docx. Lỗi này khiến giảng viên không nhận diện được bài.</w:t>
      </w:r>
    </w:p>
    <w:p>
      <w:pPr>
        <w:pStyle w:val="ListBullet"/>
      </w:pPr>
      <w:r>
        <w:rPr>
          <w:b/>
        </w:rPr>
        <w:t xml:space="preserve">Quên đính kèm 1 trong 3 thành phần: </w:t>
      </w:r>
      <w:r>
        <w:t>Chỉ nộp Word mà thiếu slide hoặc link GitHub, hoặc ngược lại. Bài bị coi là nộp thiếu, ảnh hưởng điểm thành phần.</w:t>
      </w:r>
    </w:p>
    <w:p>
      <w:pPr>
        <w:pStyle w:val="ListBullet"/>
      </w:pPr>
      <w:r>
        <w:rPr>
          <w:b/>
        </w:rPr>
        <w:t xml:space="preserve">Repository ở chế độ Private không chia sẻ: </w:t>
      </w:r>
      <w:r>
        <w:t>Giảng viên không vào được kho thì coi như không nộp phần code -- mất điểm thực hành.</w:t>
      </w:r>
    </w:p>
    <w:p>
      <w:pPr>
        <w:pStyle w:val="ListBullet"/>
      </w:pPr>
      <w:r>
        <w:rPr>
          <w:b/>
        </w:rPr>
        <w:t xml:space="preserve">Bấm "Lưu" thay vì "Nộp": </w:t>
      </w:r>
      <w:r>
        <w:t>Bấm "Save draft" làm bài vẫn ở trạng thái nháp, hệ thống không ghi nhận nộp. Bắt buộc bấm "Turn in" để hoàn tất.</w:t>
      </w:r>
    </w:p>
    <w:p>
      <w:pPr>
        <w:pStyle w:val="ListBullet"/>
      </w:pPr>
      <w:r>
        <w:rPr>
          <w:b/>
        </w:rPr>
        <w:t xml:space="preserve">Nộp sát giờ deadline: </w:t>
      </w:r>
      <w:r>
        <w:t>Mạng chậm, file lớn upload không kịp dẫn đến nộp trễ. Trừ điểm theo công thức mỗi 10 phút trễ là 1 điểm.</w:t>
      </w:r>
    </w:p>
    <w:p>
      <w:pPr>
        <w:pStyle w:val="ListBullet"/>
      </w:pPr>
      <w:r>
        <w:rPr>
          <w:b/>
        </w:rPr>
        <w:t xml:space="preserve">Slide không trùng với tiểu luận: </w:t>
      </w:r>
      <w:r>
        <w:t>Slide thuyết trình lệch nội dung với báo cáo Word khiến hội đồng vấn đáp khó đối chiếu, ảnh hưởng đánh giá.</w:t>
      </w:r>
    </w:p>
    <w:p/>
    <w:p>
      <w:pPr>
        <w:pStyle w:val="Heading1"/>
      </w:pPr>
      <w:r>
        <w:rPr>
          <w:color w:val="1F3A68"/>
        </w:rPr>
        <w:t>VII. Liên hệ khi có vướng mắc</w:t>
      </w:r>
    </w:p>
    <w:p>
      <w:r>
        <w:t>Mọi vướng mắc kỹ thuật về việc nộp bài cần phản ánh trên kênh thông báo lớp (Classroom hoặc nhóm Zalo) trước deadline tối thiểu 24 giờ. Phản ánh sau deadline không được xem xét miễn trừ.</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