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d593e9af7104167571de5eed3f846ce1aa6286"/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 xml:space="preserve">IA09: Security, Privacy and Maintainability Review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Identity: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jpkanquandah, team Intellectuals. Feature: Enquire about a service. Repositories: https://github.com/Dept-of-Comp-Sci-University-of-Ghana/DE-IND-jpkanquandah and https://github.com/Dept-of-Comp-Sci-University-of-Ghana/dcit208-client-project-2026-team-engineering-repository-intellectuals. Issue or PR: (link in the Sakai portfolio). Date: 23 October 2026.</w:t>
      </w:r>
    </w:p>
    <w:bookmarkStart w:id="20" w:name="requirement-and-acceptance-criteria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Requirement and acceptance criteria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sz w:val="24"/>
        </w:rPr>
        <w:t xml:space="preserve">Story: As a customer, I want to tap Enquire on a crane service so that I can ask the owner in WhatsApp. AC1: the link uses the approved number and the service name. AC2: the site stores no customer data and the Contact section stays available if WhatsApp cannot open.</w:t>
      </w:r>
    </w:p>
    <w:bookmarkEnd w:id="20"/>
    <w:bookmarkStart w:id="21" w:name="X80a0b22a5881909a24189e4f1b1864ce98c5e3f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Data inventory (synthetic or public data only)</w:t>
      </w:r>
    </w:p>
    <w:tbl>
      <w:tblPr>
        <w:tblStyle w:val="Table"/>
        <w:tblW w:type="pct" w:w="4945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66"/>
        <w:gridCol w:w="1261"/>
        <w:gridCol w:w="1000"/>
        <w:gridCol w:w="1305"/>
        <w:gridCol w:w="1087"/>
        <w:gridCol w:w="16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Synthetic or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Business name, services,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Show what is offered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Repository and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Public view, team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Real,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WhatsApp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Start an enquiry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Public once 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Config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Public view, team 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Real in production; synthetic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Customer message and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The enquiry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WhatsApp only, not our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Customer and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Not held by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Visitor logs and statistics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Hosting and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Low to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Hosting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Real, provider’s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Client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Show requirements are 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Team 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Team and lecturer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Real, redacted</w:t>
            </w:r>
          </w:p>
        </w:tc>
      </w:tr>
    </w:tbl>
    <w:bookmarkEnd w:id="21"/>
    <w:bookmarkStart w:id="22" w:name="access-control-matrix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Access-control matrix</w:t>
      </w:r>
    </w:p>
    <w:tbl>
      <w:tblPr>
        <w:tblStyle w:val="Table"/>
        <w:tblW w:type="pct" w:w="4949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69"/>
        <w:gridCol w:w="1005"/>
        <w:gridCol w:w="804"/>
        <w:gridCol w:w="1005"/>
        <w:gridCol w:w="1005"/>
        <w:gridCol w:w="763"/>
        <w:gridCol w:w="522"/>
        <w:gridCol w:w="7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Visitor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(public site)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Team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(via pull request)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(via pull request)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(via pull request)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Reviewer or code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(merge)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Repository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Hosting owner (named person, later the client)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(deploy settings)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(deployment)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 (logs)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Yes</w:t>
            </w:r>
          </w:p>
        </w:tc>
      </w:tr>
    </w:tbl>
    <w:bookmarkEnd w:id="22"/>
    <w:bookmarkStart w:id="23" w:name="abuse-and-privacy-risk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Abuse and privacy risk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Risk: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impersonation. Someone copies the site and changes the number to their own, or a person edits the number in our repository.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How it happens: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 copied site shared on social media, or an unreviewed change to the config.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Harm: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customers send their messages and phone numbers to a stranger; the client loses trust and jobs.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Prevention: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one config place for the number; tests for the number; required reviews and CODEOWNERS; two-factor authentication on GitHub and the host; the client shares only the official link and reports copies to the host.</w:t>
      </w:r>
    </w:p>
    <w:bookmarkEnd w:id="23"/>
    <w:bookmarkStart w:id="24" w:name="failure-verification-and-maintenance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Failure, verification and maintenance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Failure: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hosting platform has an outage.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User sees: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site does not load.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Data preserved: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all content is in Git, and nothing from customers is lost because we keep none.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Logs: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host status page and deployment logs.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Recovery: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wait for or fix the host, or redeploy from main; the owner is still reachable through social media.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Five checks and review questions: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Does every Enquire link use only the approved number? (tests TC-06 and TC-19)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Does any page ask for passwords, payment or unneeded personal data? (NFR-09, TC-18)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Is two-factor authentication on for every member and the hosting account?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Are there unexpected third-party scripts when I open the network tab?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Is anything secret or private in the repository history?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Maintainer and client handoff note: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to change a service or the number, edit the content file and open a pull request, then wait for review. Limitations: no booking, prices or read receipts; free hosting may not allow business use (ADR-003); someone must be trained to update the content. Future improvement: train a helper, add real photos, and consider prices or booking only if the client wants them.</w:t>
      </w:r>
    </w:p>
    <w:bookmarkEnd w:id="24"/>
    <w:bookmarkStart w:id="28" w:name="sketch-video-and-ai-disclosure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Sketch, video and AI disclosure</w:t>
      </w:r>
    </w:p>
    <w:p>
      <w:pPr>
        <w:pStyle w:val="CaptionedFigure"/>
      </w:pPr>
      <w:r>
        <w:rPr>
          <w:rFonts w:ascii="Times New Roman" w:hAnsi="Times New Roman" w:eastAsia="Times New Roman" w:cs="Times New Roman"/>
          <w:sz w:val="24"/>
        </w:rPr>
        <w:drawing>
          <wp:inline>
            <wp:extent cx="5334000" cy="3959013"/>
            <wp:effectExtent b="0" l="0" r="0" t="0"/>
            <wp:docPr descr="IA09 handwritten security and privacy flow sketch" title="" id="26" name="Picture"/>
            <a:graphic>
              <a:graphicData uri="http://schemas.openxmlformats.org/drawingml/2006/picture">
                <pic:pic>
                  <pic:nvPicPr>
                    <pic:cNvPr descr="evidence/security-privacy-flow-sketch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  <w:sz w:val="24"/>
        </w:rPr>
        <w:t xml:space="preserve">IA09 handwritten security and privacy flow sketch</w:t>
      </w:r>
    </w:p>
    <w:p>
      <w:pPr>
        <w:pStyle w:val="BodyText"/>
      </w:pPr>
      <w:r>
        <w:rPr>
          <w:rFonts w:ascii="Times New Roman" w:hAnsi="Times New Roman" w:eastAsia="Times New Roman" w:cs="Times New Roman"/>
          <w:sz w:val="24"/>
        </w:rPr>
        <w:t xml:space="preserve">IA09 handwritten security and privacy flow sketch</w:t>
      </w:r>
    </w:p>
    <w:p>
      <w:pPr>
        <w:pStyle w:val="BodyTex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note on this drawing: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 drew this by hand myself. The layout was based on a reference sketch that Claude suggested, and I can explain every box and arrow in my own words.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Video (3 to 4 minutes): https://youtu.be/bMEDxWQgDD4.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Files: IA09/ (sanitized review, ID-redacted sketch).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used: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Yes. Claude (Anthropic), 23 October 2026: drafted the tables. I changed the access matrix and risk to match our team roles, and kept all data synthetic or public. Checks still to do on the real project: two-factor settings, the network tab for third-party scripts and the repository history.</w:t>
      </w:r>
    </w:p>
    <w:bookmarkEnd w:id="28"/>
    <w:bookmarkEnd w:id="29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 w:cs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 w:cs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eastAsia="Times New Roman" w:cs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  <w:sz w:val="24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  <w:sz w:val="24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 w:eastAsia="Times New Roman" w:cs="Times New Roman"/>
      <w:b/>
      <w:sz w:val="24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 w:cs="Times New Roman"/>
      <w:i/>
      <w:sz w:val="24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 w:cs="Times New Roman"/>
      <w:i/>
      <w:sz w:val="24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  <w:sz w:val="24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2026-10-23T22:29:16Z</dcterms:created>
  <dcterms:modified xsi:type="dcterms:W3CDTF">2026-10-23T22:29:16Z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