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7C3431" w14:textId="1AD30E04" w:rsidR="00405437" w:rsidRDefault="00405437" w:rsidP="00405437">
      <w:pPr>
        <w:pStyle w:val="ListParagraph"/>
        <w:numPr>
          <w:ilvl w:val="0"/>
          <w:numId w:val="3"/>
        </w:numPr>
        <w:shd w:val="clear" w:color="auto" w:fill="FFFFFF"/>
        <w:spacing w:before="120" w:after="120"/>
        <w:rPr>
          <w:rFonts w:ascii="Helvetica Neue" w:eastAsia="Times New Roman" w:hAnsi="Helvetica Neue" w:cs="Times New Roman"/>
          <w:color w:val="2D3B45"/>
          <w:sz w:val="27"/>
          <w:szCs w:val="27"/>
        </w:rPr>
      </w:pPr>
      <w:r w:rsidRPr="00405437">
        <w:rPr>
          <w:rFonts w:ascii="Helvetica Neue" w:eastAsia="Times New Roman" w:hAnsi="Helvetica Neue" w:cs="Times New Roman"/>
          <w:color w:val="2D3B45"/>
          <w:sz w:val="27"/>
          <w:szCs w:val="27"/>
        </w:rPr>
        <w:t>What machine you ran this on</w:t>
      </w:r>
    </w:p>
    <w:p w14:paraId="75284AD3" w14:textId="4F601819" w:rsidR="00D4732B" w:rsidRDefault="003F7FAF" w:rsidP="00D4732B">
      <w:pPr>
        <w:pStyle w:val="ListParagraph"/>
        <w:shd w:val="clear" w:color="auto" w:fill="FFFFFF"/>
        <w:spacing w:before="120" w:after="120"/>
        <w:ind w:left="36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A computer in the CGEL</w:t>
      </w:r>
      <w:r w:rsidR="00B21ACD">
        <w:rPr>
          <w:rFonts w:ascii="Helvetica Neue" w:eastAsia="Times New Roman" w:hAnsi="Helvetica Neue" w:cs="Times New Roman" w:hint="eastAsia"/>
          <w:color w:val="2D3B45"/>
          <w:sz w:val="27"/>
          <w:szCs w:val="27"/>
        </w:rPr>
        <w:t>.</w:t>
      </w:r>
    </w:p>
    <w:p w14:paraId="34895D83" w14:textId="5B301067" w:rsidR="00B21ACD" w:rsidRDefault="00B21ACD" w:rsidP="00B21ACD">
      <w:pPr>
        <w:pStyle w:val="ListParagraph"/>
        <w:numPr>
          <w:ilvl w:val="0"/>
          <w:numId w:val="3"/>
        </w:numPr>
        <w:shd w:val="clear" w:color="auto" w:fill="FFFFFF"/>
        <w:spacing w:before="120" w:after="120"/>
        <w:rPr>
          <w:rFonts w:ascii="Helvetica Neue" w:eastAsia="Times New Roman" w:hAnsi="Helvetica Neue" w:cs="Times New Roman"/>
          <w:color w:val="2D3B45"/>
          <w:sz w:val="27"/>
          <w:szCs w:val="27"/>
        </w:rPr>
      </w:pPr>
      <w:r w:rsidRPr="00B21ACD">
        <w:rPr>
          <w:rFonts w:ascii="Helvetica Neue" w:eastAsia="Times New Roman" w:hAnsi="Helvetica Neue" w:cs="Times New Roman"/>
          <w:color w:val="2D3B45"/>
          <w:sz w:val="27"/>
          <w:szCs w:val="27"/>
        </w:rPr>
        <w:t>What dynamic thing did you do with the particle colors</w:t>
      </w:r>
      <w:r>
        <w:rPr>
          <w:rFonts w:ascii="Helvetica Neue" w:eastAsia="Times New Roman" w:hAnsi="Helvetica Neue" w:cs="Times New Roman" w:hint="eastAsia"/>
          <w:color w:val="2D3B45"/>
          <w:sz w:val="27"/>
          <w:szCs w:val="27"/>
        </w:rPr>
        <w:t>?</w:t>
      </w:r>
    </w:p>
    <w:p w14:paraId="29BD3892" w14:textId="2C383E6F" w:rsidR="00B21ACD" w:rsidRPr="00B21ACD" w:rsidRDefault="00EC61C1" w:rsidP="00B21ACD">
      <w:pPr>
        <w:pStyle w:val="ListParagraph"/>
        <w:shd w:val="clear" w:color="auto" w:fill="FFFFFF"/>
        <w:spacing w:before="120" w:after="120"/>
        <w:ind w:left="36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 xml:space="preserve">The initial particle colors are randomly generated. Then </w:t>
      </w:r>
      <w:r w:rsidR="001B0C6F">
        <w:rPr>
          <w:rFonts w:ascii="Helvetica Neue" w:eastAsia="Times New Roman" w:hAnsi="Helvetica Neue" w:cs="Times New Roman" w:hint="eastAsia"/>
          <w:color w:val="2D3B45"/>
          <w:sz w:val="27"/>
          <w:szCs w:val="27"/>
        </w:rPr>
        <w:t xml:space="preserve">the </w:t>
      </w:r>
      <w:r w:rsidR="00B853BC">
        <w:rPr>
          <w:rFonts w:ascii="Helvetica Neue" w:eastAsia="Times New Roman" w:hAnsi="Helvetica Neue" w:cs="Times New Roman" w:hint="eastAsia"/>
          <w:color w:val="2D3B45"/>
          <w:sz w:val="27"/>
          <w:szCs w:val="27"/>
        </w:rPr>
        <w:t xml:space="preserve">green </w:t>
      </w:r>
      <w:r w:rsidR="001B0C6F">
        <w:rPr>
          <w:rFonts w:ascii="Helvetica Neue" w:eastAsia="Times New Roman" w:hAnsi="Helvetica Neue" w:cs="Times New Roman"/>
          <w:color w:val="2D3B45"/>
          <w:sz w:val="27"/>
          <w:szCs w:val="27"/>
        </w:rPr>
        <w:t>channel</w:t>
      </w:r>
      <w:r w:rsidR="001B0C6F">
        <w:rPr>
          <w:rFonts w:ascii="Helvetica Neue" w:eastAsia="Times New Roman" w:hAnsi="Helvetica Neue" w:cs="Times New Roman" w:hint="eastAsia"/>
          <w:color w:val="2D3B45"/>
          <w:sz w:val="27"/>
          <w:szCs w:val="27"/>
        </w:rPr>
        <w:t xml:space="preserve"> will increase dramatically and the </w:t>
      </w:r>
      <w:r w:rsidR="00B853BC">
        <w:rPr>
          <w:rFonts w:ascii="Helvetica Neue" w:eastAsia="Times New Roman" w:hAnsi="Helvetica Neue" w:cs="Times New Roman" w:hint="eastAsia"/>
          <w:color w:val="2D3B45"/>
          <w:sz w:val="27"/>
          <w:szCs w:val="27"/>
        </w:rPr>
        <w:t>red</w:t>
      </w:r>
      <w:r w:rsidR="001B0C6F">
        <w:rPr>
          <w:rFonts w:ascii="Helvetica Neue" w:eastAsia="Times New Roman" w:hAnsi="Helvetica Neue" w:cs="Times New Roman" w:hint="eastAsia"/>
          <w:color w:val="2D3B45"/>
          <w:sz w:val="27"/>
          <w:szCs w:val="27"/>
        </w:rPr>
        <w:t xml:space="preserve"> and blue channel will increase slightly, so the particle colors look like a combination of light </w:t>
      </w:r>
      <w:r w:rsidR="004247FF">
        <w:rPr>
          <w:rFonts w:ascii="Helvetica Neue" w:eastAsia="Times New Roman" w:hAnsi="Helvetica Neue" w:cs="Times New Roman" w:hint="eastAsia"/>
          <w:color w:val="2D3B45"/>
          <w:sz w:val="27"/>
          <w:szCs w:val="27"/>
        </w:rPr>
        <w:t>cyan</w:t>
      </w:r>
      <w:r w:rsidR="001B0C6F">
        <w:rPr>
          <w:rFonts w:ascii="Helvetica Neue" w:eastAsia="Times New Roman" w:hAnsi="Helvetica Neue" w:cs="Times New Roman" w:hint="eastAsia"/>
          <w:color w:val="2D3B45"/>
          <w:sz w:val="27"/>
          <w:szCs w:val="27"/>
        </w:rPr>
        <w:t xml:space="preserve"> and light yellow. At last, the particles will be </w:t>
      </w:r>
      <w:r w:rsidR="001B0C6F">
        <w:rPr>
          <w:rFonts w:ascii="Helvetica Neue" w:eastAsia="Times New Roman" w:hAnsi="Helvetica Neue" w:cs="Times New Roman"/>
          <w:color w:val="2D3B45"/>
          <w:sz w:val="27"/>
          <w:szCs w:val="27"/>
        </w:rPr>
        <w:t>nearly</w:t>
      </w:r>
      <w:r w:rsidR="001B0C6F">
        <w:rPr>
          <w:rFonts w:ascii="Helvetica Neue" w:eastAsia="Times New Roman" w:hAnsi="Helvetica Neue" w:cs="Times New Roman" w:hint="eastAsia"/>
          <w:color w:val="2D3B45"/>
          <w:sz w:val="27"/>
          <w:szCs w:val="27"/>
        </w:rPr>
        <w:t xml:space="preserve"> white.</w:t>
      </w:r>
    </w:p>
    <w:p w14:paraId="40C60395" w14:textId="02913647" w:rsidR="001B0C6F" w:rsidRDefault="001B0C6F" w:rsidP="001B0C6F">
      <w:pPr>
        <w:pStyle w:val="ListParagraph"/>
        <w:numPr>
          <w:ilvl w:val="0"/>
          <w:numId w:val="3"/>
        </w:numPr>
        <w:shd w:val="clear" w:color="auto" w:fill="FFFFFF"/>
        <w:spacing w:before="120" w:after="120"/>
        <w:rPr>
          <w:rFonts w:ascii="Helvetica Neue" w:eastAsia="Times New Roman" w:hAnsi="Helvetica Neue" w:cs="Times New Roman"/>
          <w:color w:val="2D3B45"/>
          <w:sz w:val="27"/>
          <w:szCs w:val="27"/>
        </w:rPr>
      </w:pPr>
      <w:r>
        <w:rPr>
          <w:rFonts w:ascii="Helvetica Neue" w:eastAsia="Times New Roman" w:hAnsi="Helvetica Neue" w:cs="Times New Roman"/>
          <w:color w:val="2D3B45"/>
          <w:sz w:val="27"/>
          <w:szCs w:val="27"/>
        </w:rPr>
        <w:t>Screenshots</w:t>
      </w:r>
    </w:p>
    <w:p w14:paraId="17DBEB62" w14:textId="3EC57E4F" w:rsidR="001B0C6F" w:rsidRDefault="004D3A4E" w:rsidP="003B15B8">
      <w:pPr>
        <w:pStyle w:val="ListParagraph"/>
        <w:shd w:val="clear" w:color="auto" w:fill="FFFFFF"/>
        <w:spacing w:before="120" w:after="120"/>
        <w:ind w:left="360"/>
        <w:rPr>
          <w:rFonts w:ascii="Helvetica Neue" w:eastAsia="Times New Roman" w:hAnsi="Helvetica Neue" w:cs="Times New Roman"/>
          <w:color w:val="2D3B45"/>
          <w:sz w:val="27"/>
          <w:szCs w:val="27"/>
        </w:rPr>
      </w:pPr>
      <w:r>
        <w:rPr>
          <w:rFonts w:ascii="Helvetica Neue" w:eastAsia="Times New Roman" w:hAnsi="Helvetica Neue" w:cs="Times New Roman"/>
          <w:noProof/>
          <w:color w:val="2D3B45"/>
          <w:sz w:val="27"/>
          <w:szCs w:val="27"/>
        </w:rPr>
        <w:drawing>
          <wp:inline distT="0" distB="0" distL="0" distR="0" wp14:anchorId="7A6B33AA" wp14:editId="57B53DB8">
            <wp:extent cx="2718234" cy="286692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7">
                      <a:extLst>
                        <a:ext uri="{28A0092B-C50C-407E-A947-70E740481C1C}">
                          <a14:useLocalDpi xmlns:a14="http://schemas.microsoft.com/office/drawing/2010/main" val="0"/>
                        </a:ext>
                      </a:extLst>
                    </a:blip>
                    <a:stretch>
                      <a:fillRect/>
                    </a:stretch>
                  </pic:blipFill>
                  <pic:spPr>
                    <a:xfrm>
                      <a:off x="0" y="0"/>
                      <a:ext cx="2771996" cy="2923629"/>
                    </a:xfrm>
                    <a:prstGeom prst="rect">
                      <a:avLst/>
                    </a:prstGeom>
                  </pic:spPr>
                </pic:pic>
              </a:graphicData>
            </a:graphic>
          </wp:inline>
        </w:drawing>
      </w:r>
      <w:r w:rsidR="003B15B8">
        <w:rPr>
          <w:rFonts w:ascii="Helvetica Neue" w:eastAsia="Times New Roman" w:hAnsi="Helvetica Neue" w:cs="Times New Roman" w:hint="eastAsia"/>
          <w:noProof/>
          <w:color w:val="2D3B45"/>
          <w:sz w:val="27"/>
          <w:szCs w:val="27"/>
        </w:rPr>
        <w:drawing>
          <wp:inline distT="0" distB="0" distL="0" distR="0" wp14:anchorId="398B7B56" wp14:editId="2733DCB2">
            <wp:extent cx="2722098" cy="286692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8">
                      <a:extLst>
                        <a:ext uri="{28A0092B-C50C-407E-A947-70E740481C1C}">
                          <a14:useLocalDpi xmlns:a14="http://schemas.microsoft.com/office/drawing/2010/main" val="0"/>
                        </a:ext>
                      </a:extLst>
                    </a:blip>
                    <a:stretch>
                      <a:fillRect/>
                    </a:stretch>
                  </pic:blipFill>
                  <pic:spPr>
                    <a:xfrm>
                      <a:off x="0" y="0"/>
                      <a:ext cx="2794832" cy="2943529"/>
                    </a:xfrm>
                    <a:prstGeom prst="rect">
                      <a:avLst/>
                    </a:prstGeom>
                  </pic:spPr>
                </pic:pic>
              </a:graphicData>
            </a:graphic>
          </wp:inline>
        </w:drawing>
      </w:r>
    </w:p>
    <w:p w14:paraId="4FC64AC8" w14:textId="721CD7B8" w:rsidR="004D3A4E" w:rsidRDefault="004D3A4E" w:rsidP="001B0C6F">
      <w:pPr>
        <w:pStyle w:val="ListParagraph"/>
        <w:shd w:val="clear" w:color="auto" w:fill="FFFFFF"/>
        <w:spacing w:before="120" w:after="120"/>
        <w:ind w:left="360"/>
        <w:jc w:val="center"/>
        <w:rPr>
          <w:rFonts w:ascii="Helvetica Neue" w:eastAsia="Times New Roman" w:hAnsi="Helvetica Neue" w:cs="Times New Roman"/>
          <w:color w:val="2D3B45"/>
          <w:sz w:val="27"/>
          <w:szCs w:val="27"/>
        </w:rPr>
      </w:pPr>
    </w:p>
    <w:p w14:paraId="20400F63" w14:textId="50CC1467" w:rsidR="001B0C6F" w:rsidRDefault="004D3A4E" w:rsidP="001B0C6F">
      <w:pPr>
        <w:pStyle w:val="ListParagraph"/>
        <w:shd w:val="clear" w:color="auto" w:fill="FFFFFF"/>
        <w:spacing w:before="120" w:after="120"/>
        <w:ind w:left="360"/>
        <w:rPr>
          <w:rFonts w:ascii="Helvetica Neue" w:eastAsia="Times New Roman" w:hAnsi="Helvetica Neue" w:cs="Times New Roman"/>
          <w:color w:val="2D3B45"/>
          <w:sz w:val="27"/>
          <w:szCs w:val="27"/>
        </w:rPr>
      </w:pPr>
      <w:r>
        <w:rPr>
          <w:rFonts w:ascii="Helvetica Neue" w:eastAsia="Times New Roman" w:hAnsi="Helvetica Neue" w:cs="Times New Roman"/>
          <w:noProof/>
          <w:color w:val="2D3B45"/>
          <w:sz w:val="27"/>
          <w:szCs w:val="27"/>
        </w:rPr>
        <w:drawing>
          <wp:inline distT="0" distB="0" distL="0" distR="0" wp14:anchorId="72D1259F" wp14:editId="1345DCF5">
            <wp:extent cx="2715558" cy="2860040"/>
            <wp:effectExtent l="0" t="0" r="254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9">
                      <a:extLst>
                        <a:ext uri="{28A0092B-C50C-407E-A947-70E740481C1C}">
                          <a14:useLocalDpi xmlns:a14="http://schemas.microsoft.com/office/drawing/2010/main" val="0"/>
                        </a:ext>
                      </a:extLst>
                    </a:blip>
                    <a:stretch>
                      <a:fillRect/>
                    </a:stretch>
                  </pic:blipFill>
                  <pic:spPr>
                    <a:xfrm>
                      <a:off x="0" y="0"/>
                      <a:ext cx="2776718" cy="2924454"/>
                    </a:xfrm>
                    <a:prstGeom prst="rect">
                      <a:avLst/>
                    </a:prstGeom>
                  </pic:spPr>
                </pic:pic>
              </a:graphicData>
            </a:graphic>
          </wp:inline>
        </w:drawing>
      </w:r>
      <w:r w:rsidR="003B15B8">
        <w:rPr>
          <w:rFonts w:ascii="Helvetica Neue" w:eastAsia="Times New Roman" w:hAnsi="Helvetica Neue" w:cs="Times New Roman"/>
          <w:noProof/>
          <w:color w:val="2D3B45"/>
          <w:sz w:val="27"/>
          <w:szCs w:val="27"/>
        </w:rPr>
        <w:drawing>
          <wp:inline distT="0" distB="0" distL="0" distR="0" wp14:anchorId="4037865D" wp14:editId="5176735E">
            <wp:extent cx="2743737" cy="29037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0">
                      <a:extLst>
                        <a:ext uri="{28A0092B-C50C-407E-A947-70E740481C1C}">
                          <a14:useLocalDpi xmlns:a14="http://schemas.microsoft.com/office/drawing/2010/main" val="0"/>
                        </a:ext>
                      </a:extLst>
                    </a:blip>
                    <a:stretch>
                      <a:fillRect/>
                    </a:stretch>
                  </pic:blipFill>
                  <pic:spPr>
                    <a:xfrm>
                      <a:off x="0" y="0"/>
                      <a:ext cx="2804824" cy="2968438"/>
                    </a:xfrm>
                    <a:prstGeom prst="rect">
                      <a:avLst/>
                    </a:prstGeom>
                  </pic:spPr>
                </pic:pic>
              </a:graphicData>
            </a:graphic>
          </wp:inline>
        </w:drawing>
      </w:r>
      <w:r w:rsidR="001B0C6F">
        <w:rPr>
          <w:rFonts w:ascii="Helvetica Neue" w:eastAsia="Times New Roman" w:hAnsi="Helvetica Neue" w:cs="Times New Roman"/>
          <w:color w:val="2D3B45"/>
          <w:sz w:val="27"/>
          <w:szCs w:val="27"/>
        </w:rPr>
        <w:br w:type="textWrapping" w:clear="all"/>
      </w:r>
    </w:p>
    <w:p w14:paraId="719F57CD" w14:textId="53C734EA" w:rsidR="001B0C6F" w:rsidRDefault="001B0C6F" w:rsidP="003B15B8">
      <w:pPr>
        <w:pStyle w:val="ListParagraph"/>
        <w:shd w:val="clear" w:color="auto" w:fill="FFFFFF"/>
        <w:spacing w:before="120" w:after="120"/>
        <w:ind w:left="360"/>
        <w:rPr>
          <w:rFonts w:ascii="Helvetica Neue" w:eastAsia="Times New Roman" w:hAnsi="Helvetica Neue" w:cs="Times New Roman"/>
          <w:color w:val="2D3B45"/>
          <w:sz w:val="27"/>
          <w:szCs w:val="27"/>
        </w:rPr>
      </w:pPr>
    </w:p>
    <w:p w14:paraId="4EFCDD8B" w14:textId="3FC25D34" w:rsidR="001B0C6F" w:rsidRPr="001B0C6F" w:rsidRDefault="001B0C6F" w:rsidP="001B0C6F">
      <w:pPr>
        <w:pStyle w:val="ListParagraph"/>
        <w:shd w:val="clear" w:color="auto" w:fill="FFFFFF"/>
        <w:spacing w:before="120" w:after="120"/>
        <w:ind w:left="360"/>
        <w:jc w:val="center"/>
        <w:rPr>
          <w:rFonts w:ascii="Helvetica Neue" w:eastAsia="Times New Roman" w:hAnsi="Helvetica Neue" w:cs="Times New Roman"/>
          <w:color w:val="2D3B45"/>
          <w:sz w:val="27"/>
          <w:szCs w:val="27"/>
        </w:rPr>
      </w:pPr>
    </w:p>
    <w:p w14:paraId="3D08EF21" w14:textId="6D04A5FF" w:rsidR="00260094" w:rsidRPr="00965126" w:rsidRDefault="00405437" w:rsidP="00965126">
      <w:pPr>
        <w:pStyle w:val="ListParagraph"/>
        <w:numPr>
          <w:ilvl w:val="0"/>
          <w:numId w:val="3"/>
        </w:numPr>
        <w:shd w:val="clear" w:color="auto" w:fill="FFFFFF"/>
        <w:spacing w:before="120" w:after="120"/>
        <w:rPr>
          <w:rFonts w:ascii="Helvetica Neue" w:eastAsia="Times New Roman" w:hAnsi="Helvetica Neue" w:cs="Times New Roman"/>
          <w:color w:val="2D3B45"/>
          <w:sz w:val="27"/>
          <w:szCs w:val="27"/>
        </w:rPr>
      </w:pPr>
      <w:r w:rsidRPr="00405437">
        <w:rPr>
          <w:rFonts w:ascii="Helvetica Neue" w:eastAsia="Times New Roman" w:hAnsi="Helvetica Neue" w:cs="Times New Roman"/>
          <w:color w:val="2D3B45"/>
          <w:sz w:val="27"/>
          <w:szCs w:val="27"/>
        </w:rPr>
        <w:t>Show the tables and graphs</w:t>
      </w:r>
    </w:p>
    <w:tbl>
      <w:tblPr>
        <w:tblW w:w="981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7"/>
        <w:gridCol w:w="954"/>
        <w:gridCol w:w="885"/>
        <w:gridCol w:w="960"/>
        <w:gridCol w:w="900"/>
        <w:gridCol w:w="990"/>
        <w:gridCol w:w="985"/>
        <w:gridCol w:w="1171"/>
        <w:gridCol w:w="1078"/>
      </w:tblGrid>
      <w:tr w:rsidR="00984985" w:rsidRPr="00260094" w14:paraId="743B1365" w14:textId="6F167E0B" w:rsidTr="00612254">
        <w:trPr>
          <w:trHeight w:val="611"/>
        </w:trPr>
        <w:tc>
          <w:tcPr>
            <w:tcW w:w="1887" w:type="dxa"/>
            <w:tcBorders>
              <w:tl2br w:val="nil"/>
            </w:tcBorders>
            <w:shd w:val="clear" w:color="auto" w:fill="auto"/>
            <w:noWrap/>
            <w:vAlign w:val="center"/>
            <w:hideMark/>
          </w:tcPr>
          <w:p w14:paraId="3383BD86" w14:textId="38D9B8A8" w:rsidR="00984985" w:rsidRPr="00260094" w:rsidRDefault="00984985" w:rsidP="00612254">
            <w:pPr>
              <w:jc w:val="center"/>
              <w:rPr>
                <w:rFonts w:cs="Times New Roman"/>
                <w:sz w:val="20"/>
                <w:szCs w:val="20"/>
              </w:rPr>
            </w:pPr>
            <w:r>
              <w:rPr>
                <w:rFonts w:cs="Times New Roman" w:hint="eastAsia"/>
                <w:sz w:val="20"/>
                <w:szCs w:val="20"/>
              </w:rPr>
              <w:t>Number of Particles (X1024)</w:t>
            </w:r>
          </w:p>
        </w:tc>
        <w:tc>
          <w:tcPr>
            <w:tcW w:w="954" w:type="dxa"/>
            <w:shd w:val="clear" w:color="auto" w:fill="auto"/>
            <w:noWrap/>
            <w:vAlign w:val="center"/>
            <w:hideMark/>
          </w:tcPr>
          <w:p w14:paraId="600A8F5A" w14:textId="3ECA96E4" w:rsidR="00984985" w:rsidRPr="00260094" w:rsidRDefault="00984985" w:rsidP="00612254">
            <w:pPr>
              <w:jc w:val="center"/>
              <w:rPr>
                <w:rFonts w:ascii="Calibri" w:eastAsia="Times New Roman" w:hAnsi="Calibri" w:cs="Times New Roman"/>
                <w:color w:val="000000"/>
              </w:rPr>
            </w:pPr>
            <w:r>
              <w:rPr>
                <w:rFonts w:ascii="Calibri" w:eastAsia="Times New Roman" w:hAnsi="Calibri"/>
                <w:color w:val="000000"/>
              </w:rPr>
              <w:t>128</w:t>
            </w:r>
          </w:p>
        </w:tc>
        <w:tc>
          <w:tcPr>
            <w:tcW w:w="885" w:type="dxa"/>
            <w:shd w:val="clear" w:color="auto" w:fill="auto"/>
            <w:noWrap/>
            <w:vAlign w:val="center"/>
            <w:hideMark/>
          </w:tcPr>
          <w:p w14:paraId="102A4917" w14:textId="3E2AA596" w:rsidR="00984985" w:rsidRPr="00260094" w:rsidRDefault="00984985" w:rsidP="00612254">
            <w:pPr>
              <w:jc w:val="center"/>
              <w:rPr>
                <w:rFonts w:ascii="Calibri" w:eastAsia="Times New Roman" w:hAnsi="Calibri" w:cs="Times New Roman"/>
                <w:color w:val="000000"/>
              </w:rPr>
            </w:pPr>
            <w:r>
              <w:rPr>
                <w:rFonts w:ascii="Calibri" w:eastAsia="Times New Roman" w:hAnsi="Calibri"/>
                <w:color w:val="000000"/>
              </w:rPr>
              <w:t>256</w:t>
            </w:r>
          </w:p>
        </w:tc>
        <w:tc>
          <w:tcPr>
            <w:tcW w:w="960" w:type="dxa"/>
            <w:shd w:val="clear" w:color="auto" w:fill="auto"/>
            <w:noWrap/>
            <w:vAlign w:val="center"/>
            <w:hideMark/>
          </w:tcPr>
          <w:p w14:paraId="41429F38" w14:textId="1AC22A6B" w:rsidR="00984985" w:rsidRPr="00260094" w:rsidRDefault="00984985" w:rsidP="00612254">
            <w:pPr>
              <w:jc w:val="center"/>
              <w:rPr>
                <w:rFonts w:ascii="Calibri" w:eastAsia="Times New Roman" w:hAnsi="Calibri" w:cs="Times New Roman"/>
                <w:color w:val="000000"/>
              </w:rPr>
            </w:pPr>
            <w:r>
              <w:rPr>
                <w:rFonts w:ascii="Calibri" w:eastAsia="Times New Roman" w:hAnsi="Calibri"/>
                <w:color w:val="000000"/>
              </w:rPr>
              <w:t>512</w:t>
            </w:r>
          </w:p>
        </w:tc>
        <w:tc>
          <w:tcPr>
            <w:tcW w:w="900" w:type="dxa"/>
            <w:shd w:val="clear" w:color="auto" w:fill="auto"/>
            <w:noWrap/>
            <w:vAlign w:val="center"/>
            <w:hideMark/>
          </w:tcPr>
          <w:p w14:paraId="33E2F319" w14:textId="69F8AD3A" w:rsidR="00984985" w:rsidRPr="00260094" w:rsidRDefault="00984985" w:rsidP="00612254">
            <w:pPr>
              <w:jc w:val="center"/>
              <w:rPr>
                <w:rFonts w:ascii="Calibri" w:eastAsia="Times New Roman" w:hAnsi="Calibri" w:cs="Times New Roman"/>
                <w:color w:val="000000"/>
              </w:rPr>
            </w:pPr>
            <w:r>
              <w:rPr>
                <w:rFonts w:ascii="Calibri" w:eastAsia="Times New Roman" w:hAnsi="Calibri"/>
                <w:color w:val="000000"/>
              </w:rPr>
              <w:t>1024</w:t>
            </w:r>
          </w:p>
        </w:tc>
        <w:tc>
          <w:tcPr>
            <w:tcW w:w="990" w:type="dxa"/>
            <w:shd w:val="clear" w:color="auto" w:fill="auto"/>
            <w:noWrap/>
            <w:vAlign w:val="center"/>
            <w:hideMark/>
          </w:tcPr>
          <w:p w14:paraId="2494D210" w14:textId="05719C8F" w:rsidR="00984985" w:rsidRPr="00260094" w:rsidRDefault="00984985" w:rsidP="00612254">
            <w:pPr>
              <w:jc w:val="center"/>
              <w:rPr>
                <w:rFonts w:ascii="Calibri" w:eastAsia="Times New Roman" w:hAnsi="Calibri" w:cs="Times New Roman"/>
                <w:color w:val="000000"/>
              </w:rPr>
            </w:pPr>
            <w:r>
              <w:rPr>
                <w:rFonts w:ascii="Calibri" w:eastAsia="Times New Roman" w:hAnsi="Calibri"/>
                <w:color w:val="000000"/>
              </w:rPr>
              <w:t>2048</w:t>
            </w:r>
          </w:p>
        </w:tc>
        <w:tc>
          <w:tcPr>
            <w:tcW w:w="985" w:type="dxa"/>
            <w:shd w:val="clear" w:color="auto" w:fill="auto"/>
            <w:noWrap/>
            <w:vAlign w:val="center"/>
            <w:hideMark/>
          </w:tcPr>
          <w:p w14:paraId="7C4B6A54" w14:textId="12415AD7" w:rsidR="00984985" w:rsidRPr="00260094" w:rsidRDefault="00984985" w:rsidP="00612254">
            <w:pPr>
              <w:jc w:val="center"/>
              <w:rPr>
                <w:rFonts w:ascii="Calibri" w:eastAsia="Times New Roman" w:hAnsi="Calibri" w:cs="Times New Roman"/>
                <w:color w:val="000000"/>
              </w:rPr>
            </w:pPr>
            <w:r>
              <w:rPr>
                <w:rFonts w:ascii="Calibri" w:eastAsia="Times New Roman" w:hAnsi="Calibri"/>
                <w:color w:val="000000"/>
              </w:rPr>
              <w:t>4096</w:t>
            </w:r>
          </w:p>
        </w:tc>
        <w:tc>
          <w:tcPr>
            <w:tcW w:w="1171" w:type="dxa"/>
            <w:vAlign w:val="center"/>
          </w:tcPr>
          <w:p w14:paraId="539F2A7C" w14:textId="62D58F3E" w:rsidR="00984985" w:rsidRDefault="00984985" w:rsidP="00612254">
            <w:pPr>
              <w:jc w:val="center"/>
              <w:rPr>
                <w:rFonts w:ascii="Calibri" w:eastAsia="Times New Roman" w:hAnsi="Calibri"/>
                <w:color w:val="000000"/>
              </w:rPr>
            </w:pPr>
            <w:r>
              <w:rPr>
                <w:rFonts w:ascii="Calibri" w:eastAsia="Times New Roman" w:hAnsi="Calibri"/>
                <w:color w:val="000000"/>
              </w:rPr>
              <w:t>8192</w:t>
            </w:r>
          </w:p>
        </w:tc>
        <w:tc>
          <w:tcPr>
            <w:tcW w:w="1078" w:type="dxa"/>
            <w:vAlign w:val="center"/>
          </w:tcPr>
          <w:p w14:paraId="4CEE4ED3" w14:textId="353BE8BA" w:rsidR="00984985" w:rsidRDefault="00984985" w:rsidP="00612254">
            <w:pPr>
              <w:jc w:val="center"/>
              <w:rPr>
                <w:rFonts w:ascii="Calibri" w:eastAsia="Times New Roman" w:hAnsi="Calibri"/>
                <w:color w:val="000000"/>
              </w:rPr>
            </w:pPr>
            <w:r>
              <w:rPr>
                <w:rFonts w:ascii="Calibri" w:eastAsia="Times New Roman" w:hAnsi="Calibri"/>
                <w:color w:val="000000"/>
              </w:rPr>
              <w:t>12288</w:t>
            </w:r>
          </w:p>
        </w:tc>
      </w:tr>
      <w:tr w:rsidR="00984985" w:rsidRPr="00260094" w14:paraId="7D5994A6" w14:textId="6D52E4F8" w:rsidTr="00612254">
        <w:trPr>
          <w:trHeight w:val="320"/>
        </w:trPr>
        <w:tc>
          <w:tcPr>
            <w:tcW w:w="1887" w:type="dxa"/>
            <w:shd w:val="clear" w:color="auto" w:fill="auto"/>
            <w:noWrap/>
            <w:vAlign w:val="center"/>
            <w:hideMark/>
          </w:tcPr>
          <w:p w14:paraId="196405B3" w14:textId="2DFC3A0F" w:rsidR="00984985" w:rsidRPr="00977908" w:rsidRDefault="00984985" w:rsidP="00612254">
            <w:pPr>
              <w:jc w:val="center"/>
              <w:rPr>
                <w:rFonts w:cs="Times New Roman"/>
                <w:sz w:val="20"/>
                <w:szCs w:val="20"/>
              </w:rPr>
            </w:pPr>
            <w:r>
              <w:rPr>
                <w:rFonts w:cs="Times New Roman" w:hint="eastAsia"/>
                <w:sz w:val="20"/>
                <w:szCs w:val="20"/>
              </w:rPr>
              <w:t>Giga Particles Per Second</w:t>
            </w:r>
          </w:p>
        </w:tc>
        <w:tc>
          <w:tcPr>
            <w:tcW w:w="954" w:type="dxa"/>
            <w:shd w:val="clear" w:color="auto" w:fill="auto"/>
            <w:noWrap/>
            <w:vAlign w:val="center"/>
            <w:hideMark/>
          </w:tcPr>
          <w:p w14:paraId="2D3B6F2F" w14:textId="126DDC04" w:rsidR="00984985" w:rsidRPr="00260094" w:rsidRDefault="00984985" w:rsidP="00612254">
            <w:pPr>
              <w:jc w:val="center"/>
              <w:rPr>
                <w:rFonts w:ascii="Calibri" w:eastAsia="Times New Roman" w:hAnsi="Calibri" w:cs="Times New Roman"/>
                <w:color w:val="000000"/>
              </w:rPr>
            </w:pPr>
            <w:r>
              <w:rPr>
                <w:rFonts w:ascii="Calibri" w:eastAsia="Times New Roman" w:hAnsi="Calibri"/>
                <w:color w:val="000000"/>
              </w:rPr>
              <w:t>0.4279</w:t>
            </w:r>
          </w:p>
        </w:tc>
        <w:tc>
          <w:tcPr>
            <w:tcW w:w="885" w:type="dxa"/>
            <w:shd w:val="clear" w:color="auto" w:fill="auto"/>
            <w:noWrap/>
            <w:vAlign w:val="center"/>
            <w:hideMark/>
          </w:tcPr>
          <w:p w14:paraId="5C2518AB" w14:textId="1B9E39D5" w:rsidR="00984985" w:rsidRPr="00260094" w:rsidRDefault="00984985" w:rsidP="00612254">
            <w:pPr>
              <w:jc w:val="center"/>
              <w:rPr>
                <w:rFonts w:ascii="Calibri" w:eastAsia="Times New Roman" w:hAnsi="Calibri" w:cs="Times New Roman"/>
                <w:color w:val="000000"/>
              </w:rPr>
            </w:pPr>
            <w:r>
              <w:rPr>
                <w:rFonts w:ascii="Calibri" w:eastAsia="Times New Roman" w:hAnsi="Calibri"/>
                <w:color w:val="000000"/>
              </w:rPr>
              <w:t>0.7706</w:t>
            </w:r>
          </w:p>
        </w:tc>
        <w:tc>
          <w:tcPr>
            <w:tcW w:w="960" w:type="dxa"/>
            <w:shd w:val="clear" w:color="auto" w:fill="auto"/>
            <w:noWrap/>
            <w:vAlign w:val="center"/>
            <w:hideMark/>
          </w:tcPr>
          <w:p w14:paraId="1630339D" w14:textId="201D5295" w:rsidR="00984985" w:rsidRPr="00260094" w:rsidRDefault="00984985" w:rsidP="00612254">
            <w:pPr>
              <w:jc w:val="center"/>
              <w:rPr>
                <w:rFonts w:ascii="Calibri" w:eastAsia="Times New Roman" w:hAnsi="Calibri" w:cs="Times New Roman"/>
                <w:color w:val="000000"/>
              </w:rPr>
            </w:pPr>
            <w:r>
              <w:rPr>
                <w:rFonts w:ascii="Calibri" w:eastAsia="Times New Roman" w:hAnsi="Calibri"/>
                <w:color w:val="000000"/>
              </w:rPr>
              <w:t>1.2589</w:t>
            </w:r>
          </w:p>
        </w:tc>
        <w:tc>
          <w:tcPr>
            <w:tcW w:w="900" w:type="dxa"/>
            <w:shd w:val="clear" w:color="auto" w:fill="auto"/>
            <w:noWrap/>
            <w:vAlign w:val="center"/>
            <w:hideMark/>
          </w:tcPr>
          <w:p w14:paraId="5238B931" w14:textId="1FF5EC6E" w:rsidR="00984985" w:rsidRPr="00260094" w:rsidRDefault="00984985" w:rsidP="00612254">
            <w:pPr>
              <w:jc w:val="center"/>
              <w:rPr>
                <w:rFonts w:ascii="Calibri" w:eastAsia="Times New Roman" w:hAnsi="Calibri" w:cs="Times New Roman"/>
                <w:color w:val="000000"/>
              </w:rPr>
            </w:pPr>
            <w:r>
              <w:rPr>
                <w:rFonts w:ascii="Calibri" w:eastAsia="Times New Roman" w:hAnsi="Calibri"/>
                <w:color w:val="000000"/>
              </w:rPr>
              <w:t>1.9458</w:t>
            </w:r>
          </w:p>
        </w:tc>
        <w:tc>
          <w:tcPr>
            <w:tcW w:w="990" w:type="dxa"/>
            <w:shd w:val="clear" w:color="auto" w:fill="auto"/>
            <w:noWrap/>
            <w:vAlign w:val="center"/>
            <w:hideMark/>
          </w:tcPr>
          <w:p w14:paraId="65257E9D" w14:textId="7086DF82" w:rsidR="00984985" w:rsidRPr="00260094" w:rsidRDefault="00984985" w:rsidP="00612254">
            <w:pPr>
              <w:jc w:val="center"/>
              <w:rPr>
                <w:rFonts w:ascii="Calibri" w:eastAsia="Times New Roman" w:hAnsi="Calibri" w:cs="Times New Roman"/>
                <w:color w:val="000000"/>
              </w:rPr>
            </w:pPr>
            <w:r>
              <w:rPr>
                <w:rFonts w:ascii="Calibri" w:eastAsia="Times New Roman" w:hAnsi="Calibri"/>
                <w:color w:val="000000"/>
              </w:rPr>
              <w:t>2.4466</w:t>
            </w:r>
          </w:p>
        </w:tc>
        <w:tc>
          <w:tcPr>
            <w:tcW w:w="985" w:type="dxa"/>
            <w:shd w:val="clear" w:color="auto" w:fill="auto"/>
            <w:noWrap/>
            <w:vAlign w:val="center"/>
            <w:hideMark/>
          </w:tcPr>
          <w:p w14:paraId="6A7749DD" w14:textId="387C0AAF" w:rsidR="00984985" w:rsidRPr="00260094" w:rsidRDefault="00984985" w:rsidP="00612254">
            <w:pPr>
              <w:jc w:val="center"/>
              <w:rPr>
                <w:rFonts w:ascii="Calibri" w:eastAsia="Times New Roman" w:hAnsi="Calibri" w:cs="Times New Roman"/>
                <w:color w:val="000000"/>
              </w:rPr>
            </w:pPr>
            <w:r>
              <w:rPr>
                <w:rFonts w:ascii="Calibri" w:eastAsia="Times New Roman" w:hAnsi="Calibri"/>
                <w:color w:val="000000"/>
              </w:rPr>
              <w:t>3.0228</w:t>
            </w:r>
          </w:p>
        </w:tc>
        <w:tc>
          <w:tcPr>
            <w:tcW w:w="1171" w:type="dxa"/>
            <w:vAlign w:val="center"/>
          </w:tcPr>
          <w:p w14:paraId="21C4F0AC" w14:textId="09B2A36F" w:rsidR="00984985" w:rsidRDefault="00984985" w:rsidP="00612254">
            <w:pPr>
              <w:jc w:val="center"/>
              <w:rPr>
                <w:rFonts w:ascii="Calibri" w:eastAsia="Times New Roman" w:hAnsi="Calibri"/>
                <w:color w:val="000000"/>
              </w:rPr>
            </w:pPr>
            <w:r>
              <w:rPr>
                <w:rFonts w:ascii="Calibri" w:eastAsia="Times New Roman" w:hAnsi="Calibri"/>
                <w:color w:val="000000"/>
              </w:rPr>
              <w:t>3.3799</w:t>
            </w:r>
          </w:p>
        </w:tc>
        <w:tc>
          <w:tcPr>
            <w:tcW w:w="1078" w:type="dxa"/>
            <w:vAlign w:val="center"/>
          </w:tcPr>
          <w:p w14:paraId="2026E2A6" w14:textId="0B386603" w:rsidR="00984985" w:rsidRDefault="00984985" w:rsidP="00612254">
            <w:pPr>
              <w:jc w:val="center"/>
              <w:rPr>
                <w:rFonts w:ascii="Calibri" w:eastAsia="Times New Roman" w:hAnsi="Calibri"/>
                <w:color w:val="000000"/>
              </w:rPr>
            </w:pPr>
            <w:r>
              <w:rPr>
                <w:rFonts w:ascii="Calibri" w:eastAsia="Times New Roman" w:hAnsi="Calibri"/>
                <w:color w:val="000000"/>
              </w:rPr>
              <w:t>3.4552</w:t>
            </w:r>
          </w:p>
        </w:tc>
      </w:tr>
    </w:tbl>
    <w:p w14:paraId="3172E79F" w14:textId="0A97628A" w:rsidR="00A64A74" w:rsidRDefault="00984985" w:rsidP="00FC7C8F">
      <w:pPr>
        <w:shd w:val="clear" w:color="auto" w:fill="FFFFFF"/>
        <w:spacing w:before="120" w:after="120"/>
        <w:jc w:val="center"/>
        <w:rPr>
          <w:rFonts w:ascii="Helvetica Neue" w:eastAsia="Times New Roman" w:hAnsi="Helvetica Neue" w:cs="Times New Roman"/>
          <w:color w:val="2D3B45"/>
          <w:sz w:val="27"/>
          <w:szCs w:val="27"/>
        </w:rPr>
      </w:pPr>
      <w:r>
        <w:rPr>
          <w:noProof/>
        </w:rPr>
        <w:drawing>
          <wp:inline distT="0" distB="0" distL="0" distR="0" wp14:anchorId="6CABFDC7" wp14:editId="6356FB65">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FD01987" w14:textId="24E4E28B" w:rsidR="000F72CF" w:rsidRPr="00697E9A" w:rsidRDefault="000F72CF" w:rsidP="009F17EA">
      <w:pPr>
        <w:shd w:val="clear" w:color="auto" w:fill="FFFFFF"/>
        <w:spacing w:before="120" w:after="120"/>
        <w:rPr>
          <w:rFonts w:ascii="Helvetica Neue" w:eastAsia="Times New Roman" w:hAnsi="Helvetica Neue" w:cs="Times New Roman"/>
          <w:color w:val="2D3B45"/>
          <w:sz w:val="27"/>
          <w:szCs w:val="27"/>
        </w:rPr>
      </w:pPr>
    </w:p>
    <w:p w14:paraId="2A8F2511" w14:textId="77777777" w:rsidR="00405437" w:rsidRDefault="00405437" w:rsidP="00405437">
      <w:pPr>
        <w:pStyle w:val="ListParagraph"/>
        <w:numPr>
          <w:ilvl w:val="0"/>
          <w:numId w:val="3"/>
        </w:numPr>
        <w:shd w:val="clear" w:color="auto" w:fill="FFFFFF"/>
        <w:spacing w:before="120" w:after="120"/>
        <w:rPr>
          <w:rFonts w:ascii="Helvetica Neue" w:eastAsia="Times New Roman" w:hAnsi="Helvetica Neue" w:cs="Times New Roman"/>
          <w:color w:val="2D3B45"/>
          <w:sz w:val="27"/>
          <w:szCs w:val="27"/>
        </w:rPr>
      </w:pPr>
      <w:r w:rsidRPr="00405437">
        <w:rPr>
          <w:rFonts w:ascii="Helvetica Neue" w:eastAsia="Times New Roman" w:hAnsi="Helvetica Neue" w:cs="Times New Roman"/>
          <w:color w:val="2D3B45"/>
          <w:sz w:val="27"/>
          <w:szCs w:val="27"/>
        </w:rPr>
        <w:t>What patterns are you seeing in the performance curves?</w:t>
      </w:r>
    </w:p>
    <w:p w14:paraId="31688F6A" w14:textId="357CEA23" w:rsidR="0033429D" w:rsidRDefault="0033429D" w:rsidP="0033429D">
      <w:pPr>
        <w:pStyle w:val="ListParagraph"/>
        <w:shd w:val="clear" w:color="auto" w:fill="FFFFFF"/>
        <w:spacing w:before="120" w:after="120"/>
        <w:ind w:left="36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 xml:space="preserve">For a given </w:t>
      </w:r>
      <w:r w:rsidR="00550241">
        <w:rPr>
          <w:rFonts w:ascii="Helvetica Neue" w:eastAsia="Times New Roman" w:hAnsi="Helvetica Neue" w:cs="Times New Roman" w:hint="eastAsia"/>
          <w:color w:val="2D3B45"/>
          <w:sz w:val="27"/>
          <w:szCs w:val="27"/>
        </w:rPr>
        <w:t>local work-group size</w:t>
      </w:r>
      <w:r w:rsidR="00BB5BCB">
        <w:rPr>
          <w:rFonts w:ascii="Helvetica Neue" w:eastAsia="Times New Roman" w:hAnsi="Helvetica Neue" w:cs="Times New Roman" w:hint="eastAsia"/>
          <w:color w:val="2D3B45"/>
          <w:sz w:val="27"/>
          <w:szCs w:val="27"/>
        </w:rPr>
        <w:t xml:space="preserve">, the performance increases when the </w:t>
      </w:r>
      <w:r w:rsidR="00550241">
        <w:rPr>
          <w:rFonts w:ascii="Helvetica Neue" w:eastAsia="Times New Roman" w:hAnsi="Helvetica Neue" w:cs="Times New Roman" w:hint="eastAsia"/>
          <w:color w:val="2D3B45"/>
          <w:sz w:val="27"/>
          <w:szCs w:val="27"/>
        </w:rPr>
        <w:t>number of particles</w:t>
      </w:r>
      <w:r w:rsidR="00B643CB">
        <w:rPr>
          <w:rFonts w:ascii="Helvetica Neue" w:eastAsia="Times New Roman" w:hAnsi="Helvetica Neue" w:cs="Times New Roman" w:hint="eastAsia"/>
          <w:color w:val="2D3B45"/>
          <w:sz w:val="27"/>
          <w:szCs w:val="27"/>
        </w:rPr>
        <w:t xml:space="preserve"> increases</w:t>
      </w:r>
      <w:r w:rsidR="00451F4C">
        <w:rPr>
          <w:rFonts w:ascii="Helvetica Neue" w:eastAsia="Times New Roman" w:hAnsi="Helvetica Neue" w:cs="Times New Roman" w:hint="eastAsia"/>
          <w:color w:val="2D3B45"/>
          <w:sz w:val="27"/>
          <w:szCs w:val="27"/>
        </w:rPr>
        <w:t xml:space="preserve"> and the performance reaches top </w:t>
      </w:r>
      <w:r w:rsidR="00F42351">
        <w:rPr>
          <w:rFonts w:ascii="Helvetica Neue" w:eastAsia="Times New Roman" w:hAnsi="Helvetica Neue" w:cs="Times New Roman" w:hint="eastAsia"/>
          <w:color w:val="2D3B45"/>
          <w:sz w:val="27"/>
          <w:szCs w:val="27"/>
        </w:rPr>
        <w:t xml:space="preserve">when </w:t>
      </w:r>
      <w:r w:rsidR="0039285C">
        <w:rPr>
          <w:rFonts w:ascii="Helvetica Neue" w:eastAsia="Times New Roman" w:hAnsi="Helvetica Neue" w:cs="Times New Roman" w:hint="eastAsia"/>
          <w:color w:val="2D3B45"/>
          <w:sz w:val="27"/>
          <w:szCs w:val="27"/>
        </w:rPr>
        <w:t xml:space="preserve">the number of particles is close to </w:t>
      </w:r>
      <w:r w:rsidR="00593E5D">
        <w:rPr>
          <w:rFonts w:ascii="Helvetica Neue" w:eastAsia="Times New Roman" w:hAnsi="Helvetica Neue" w:cs="Times New Roman" w:hint="eastAsia"/>
          <w:color w:val="2D3B45"/>
          <w:sz w:val="27"/>
          <w:szCs w:val="27"/>
        </w:rPr>
        <w:t>8192</w:t>
      </w:r>
      <w:r w:rsidR="004B38BF">
        <w:rPr>
          <w:rFonts w:ascii="Helvetica Neue" w:eastAsia="Times New Roman" w:hAnsi="Helvetica Neue" w:cs="Times New Roman" w:hint="eastAsia"/>
          <w:color w:val="2D3B45"/>
          <w:sz w:val="27"/>
          <w:szCs w:val="27"/>
        </w:rPr>
        <w:t xml:space="preserve"> </w:t>
      </w:r>
      <w:r w:rsidR="00973106">
        <w:rPr>
          <w:rFonts w:ascii="Helvetica Neue" w:eastAsia="Times New Roman" w:hAnsi="Helvetica Neue" w:cs="Times New Roman" w:hint="eastAsia"/>
          <w:color w:val="2D3B45"/>
          <w:sz w:val="27"/>
          <w:szCs w:val="27"/>
        </w:rPr>
        <w:t>*</w:t>
      </w:r>
      <w:bookmarkStart w:id="0" w:name="_GoBack"/>
      <w:bookmarkEnd w:id="0"/>
      <w:r w:rsidR="004B38BF">
        <w:rPr>
          <w:rFonts w:ascii="Helvetica Neue" w:eastAsia="Times New Roman" w:hAnsi="Helvetica Neue" w:cs="Times New Roman" w:hint="eastAsia"/>
          <w:color w:val="2D3B45"/>
          <w:sz w:val="27"/>
          <w:szCs w:val="27"/>
        </w:rPr>
        <w:t xml:space="preserve"> 1024</w:t>
      </w:r>
      <w:r w:rsidR="00F42351">
        <w:rPr>
          <w:rFonts w:ascii="Helvetica Neue" w:eastAsia="Times New Roman" w:hAnsi="Helvetica Neue" w:cs="Times New Roman" w:hint="eastAsia"/>
          <w:color w:val="2D3B45"/>
          <w:sz w:val="27"/>
          <w:szCs w:val="27"/>
        </w:rPr>
        <w:t>.</w:t>
      </w:r>
    </w:p>
    <w:p w14:paraId="653AFE9B" w14:textId="77777777" w:rsidR="007C4536" w:rsidRPr="00405437" w:rsidRDefault="007C4536" w:rsidP="0033429D">
      <w:pPr>
        <w:pStyle w:val="ListParagraph"/>
        <w:shd w:val="clear" w:color="auto" w:fill="FFFFFF"/>
        <w:spacing w:before="120" w:after="120"/>
        <w:ind w:left="360"/>
        <w:rPr>
          <w:rFonts w:ascii="Helvetica Neue" w:eastAsia="Times New Roman" w:hAnsi="Helvetica Neue" w:cs="Times New Roman"/>
          <w:color w:val="2D3B45"/>
          <w:sz w:val="27"/>
          <w:szCs w:val="27"/>
        </w:rPr>
      </w:pPr>
    </w:p>
    <w:p w14:paraId="376DB8FE" w14:textId="0338850F" w:rsidR="003908C2" w:rsidRPr="003908C2" w:rsidRDefault="00405437" w:rsidP="003908C2">
      <w:pPr>
        <w:pStyle w:val="ListParagraph"/>
        <w:numPr>
          <w:ilvl w:val="0"/>
          <w:numId w:val="3"/>
        </w:numPr>
        <w:shd w:val="clear" w:color="auto" w:fill="FFFFFF"/>
        <w:spacing w:before="120" w:after="120"/>
        <w:rPr>
          <w:rFonts w:ascii="Helvetica Neue" w:eastAsia="Times New Roman" w:hAnsi="Helvetica Neue" w:cs="Times New Roman" w:hint="eastAsia"/>
          <w:color w:val="2D3B45"/>
          <w:sz w:val="27"/>
          <w:szCs w:val="27"/>
        </w:rPr>
      </w:pPr>
      <w:r w:rsidRPr="00405437">
        <w:rPr>
          <w:rFonts w:ascii="Helvetica Neue" w:eastAsia="Times New Roman" w:hAnsi="Helvetica Neue" w:cs="Times New Roman"/>
          <w:color w:val="2D3B45"/>
          <w:sz w:val="27"/>
          <w:szCs w:val="27"/>
        </w:rPr>
        <w:t>Why do you think the patterns look this way?</w:t>
      </w:r>
    </w:p>
    <w:p w14:paraId="4BB5DD24" w14:textId="6F4D7510" w:rsidR="008F28B8" w:rsidRDefault="008F28B8" w:rsidP="003C5E16">
      <w:pPr>
        <w:pStyle w:val="ListParagraph"/>
        <w:shd w:val="clear" w:color="auto" w:fill="FFFFFF"/>
        <w:spacing w:before="120" w:after="120"/>
        <w:ind w:left="36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 xml:space="preserve">When the </w:t>
      </w:r>
      <w:r w:rsidR="0039285C">
        <w:rPr>
          <w:rFonts w:ascii="Helvetica Neue" w:eastAsia="Times New Roman" w:hAnsi="Helvetica Neue" w:cs="Times New Roman" w:hint="eastAsia"/>
          <w:color w:val="2D3B45"/>
          <w:sz w:val="27"/>
          <w:szCs w:val="27"/>
        </w:rPr>
        <w:t>number of particles</w:t>
      </w:r>
      <w:r>
        <w:rPr>
          <w:rFonts w:ascii="Helvetica Neue" w:eastAsia="Times New Roman" w:hAnsi="Helvetica Neue" w:cs="Times New Roman" w:hint="eastAsia"/>
          <w:color w:val="2D3B45"/>
          <w:sz w:val="27"/>
          <w:szCs w:val="27"/>
        </w:rPr>
        <w:t xml:space="preserve"> is </w:t>
      </w:r>
      <w:r>
        <w:rPr>
          <w:rFonts w:ascii="Helvetica Neue" w:eastAsia="Times New Roman" w:hAnsi="Helvetica Neue" w:cs="Times New Roman"/>
          <w:color w:val="2D3B45"/>
          <w:sz w:val="27"/>
          <w:szCs w:val="27"/>
        </w:rPr>
        <w:t>small</w:t>
      </w:r>
      <w:r>
        <w:rPr>
          <w:rFonts w:ascii="Helvetica Neue" w:eastAsia="Times New Roman" w:hAnsi="Helvetica Neue" w:cs="Times New Roman" w:hint="eastAsia"/>
          <w:color w:val="2D3B45"/>
          <w:sz w:val="27"/>
          <w:szCs w:val="27"/>
        </w:rPr>
        <w:t xml:space="preserve">, the GPU is not so busy and </w:t>
      </w:r>
      <w:r w:rsidR="003B3D17">
        <w:rPr>
          <w:rFonts w:ascii="Helvetica Neue" w:eastAsia="Times New Roman" w:hAnsi="Helvetica Neue" w:cs="Times New Roman" w:hint="eastAsia"/>
          <w:color w:val="2D3B45"/>
          <w:sz w:val="27"/>
          <w:szCs w:val="27"/>
        </w:rPr>
        <w:t>not enough work done on GPU can</w:t>
      </w:r>
      <w:r w:rsidR="003B3D17">
        <w:rPr>
          <w:rFonts w:ascii="Helvetica Neue" w:eastAsia="Times New Roman" w:hAnsi="Helvetica Neue" w:cs="Times New Roman"/>
          <w:color w:val="2D3B45"/>
          <w:sz w:val="27"/>
          <w:szCs w:val="27"/>
        </w:rPr>
        <w:t>’</w:t>
      </w:r>
      <w:r w:rsidR="003B3D17">
        <w:rPr>
          <w:rFonts w:ascii="Helvetica Neue" w:eastAsia="Times New Roman" w:hAnsi="Helvetica Neue" w:cs="Times New Roman" w:hint="eastAsia"/>
          <w:color w:val="2D3B45"/>
          <w:sz w:val="27"/>
          <w:szCs w:val="27"/>
        </w:rPr>
        <w:t>t overcome the overhead of setting all up.</w:t>
      </w:r>
    </w:p>
    <w:p w14:paraId="3696B68C" w14:textId="77777777" w:rsidR="007C4536" w:rsidRPr="00405437" w:rsidRDefault="007C4536" w:rsidP="003B3D17">
      <w:pPr>
        <w:pStyle w:val="ListParagraph"/>
        <w:shd w:val="clear" w:color="auto" w:fill="FFFFFF"/>
        <w:spacing w:before="120" w:after="120"/>
        <w:ind w:left="360"/>
        <w:rPr>
          <w:rFonts w:ascii="Helvetica Neue" w:eastAsia="Times New Roman" w:hAnsi="Helvetica Neue" w:cs="Times New Roman"/>
          <w:color w:val="2D3B45"/>
          <w:sz w:val="27"/>
          <w:szCs w:val="27"/>
        </w:rPr>
      </w:pPr>
    </w:p>
    <w:p w14:paraId="6E76339F" w14:textId="77777777" w:rsidR="003908C2" w:rsidRDefault="00405437" w:rsidP="003908C2">
      <w:pPr>
        <w:pStyle w:val="ListParagraph"/>
        <w:numPr>
          <w:ilvl w:val="0"/>
          <w:numId w:val="3"/>
        </w:numPr>
        <w:shd w:val="clear" w:color="auto" w:fill="FFFFFF"/>
        <w:spacing w:before="120" w:after="120"/>
        <w:rPr>
          <w:rFonts w:ascii="Helvetica Neue" w:eastAsia="Times New Roman" w:hAnsi="Helvetica Neue" w:cs="Times New Roman" w:hint="eastAsia"/>
          <w:color w:val="2D3B45"/>
          <w:sz w:val="27"/>
          <w:szCs w:val="27"/>
        </w:rPr>
      </w:pPr>
      <w:r w:rsidRPr="00405437">
        <w:rPr>
          <w:rFonts w:ascii="Helvetica Neue" w:eastAsia="Times New Roman" w:hAnsi="Helvetica Neue" w:cs="Times New Roman"/>
          <w:color w:val="2D3B45"/>
          <w:sz w:val="27"/>
          <w:szCs w:val="27"/>
        </w:rPr>
        <w:t>What does that mean for the proper use of GPU parallel computing?</w:t>
      </w:r>
    </w:p>
    <w:p w14:paraId="709E378A" w14:textId="47A73D11" w:rsidR="00A7131E" w:rsidRPr="003908C2" w:rsidRDefault="00A7131E" w:rsidP="003908C2">
      <w:pPr>
        <w:pStyle w:val="ListParagraph"/>
        <w:shd w:val="clear" w:color="auto" w:fill="FFFFFF"/>
        <w:spacing w:before="120" w:after="120"/>
        <w:ind w:left="360"/>
        <w:rPr>
          <w:rFonts w:ascii="Helvetica Neue" w:eastAsia="Times New Roman" w:hAnsi="Helvetica Neue" w:cs="Times New Roman"/>
          <w:color w:val="2D3B45"/>
          <w:sz w:val="27"/>
          <w:szCs w:val="27"/>
        </w:rPr>
      </w:pPr>
      <w:r w:rsidRPr="003908C2">
        <w:rPr>
          <w:rFonts w:ascii="Helvetica Neue" w:eastAsia="Times New Roman" w:hAnsi="Helvetica Neue" w:cs="Times New Roman" w:hint="eastAsia"/>
          <w:color w:val="2D3B45"/>
          <w:sz w:val="27"/>
          <w:szCs w:val="27"/>
        </w:rPr>
        <w:t xml:space="preserve">If the data size is too small, it is not worth to do it on GPU. Only when the data size is big enough, the GPU parallel computing can overcome the overhead of setting up. </w:t>
      </w:r>
    </w:p>
    <w:sectPr w:rsidR="00A7131E" w:rsidRPr="003908C2" w:rsidSect="00153B6B">
      <w:headerReference w:type="default" r:id="rId12"/>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13272F" w14:textId="77777777" w:rsidR="00C67C09" w:rsidRDefault="00C67C09">
      <w:r>
        <w:separator/>
      </w:r>
    </w:p>
  </w:endnote>
  <w:endnote w:type="continuationSeparator" w:id="0">
    <w:p w14:paraId="5BE5A363" w14:textId="77777777" w:rsidR="00C67C09" w:rsidRDefault="00C67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22AEC3" w14:textId="77777777" w:rsidR="00C67C09" w:rsidRDefault="00C67C09">
      <w:r>
        <w:separator/>
      </w:r>
    </w:p>
  </w:footnote>
  <w:footnote w:type="continuationSeparator" w:id="0">
    <w:p w14:paraId="59EBD6F8" w14:textId="77777777" w:rsidR="00C67C09" w:rsidRDefault="00C67C0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E043C" w14:textId="77777777" w:rsidR="00A928EC" w:rsidRPr="00ED2978" w:rsidRDefault="001820BF">
    <w:pPr>
      <w:pStyle w:val="Header"/>
      <w:rPr>
        <w:color w:val="595959" w:themeColor="text1" w:themeTint="A6"/>
      </w:rPr>
    </w:pPr>
    <w:r w:rsidRPr="00ED2978">
      <w:rPr>
        <w:rFonts w:hint="eastAsia"/>
        <w:color w:val="595959" w:themeColor="text1" w:themeTint="A6"/>
      </w:rPr>
      <w:t>Deqing Qu</w:t>
    </w:r>
  </w:p>
  <w:p w14:paraId="60A560C4" w14:textId="77777777" w:rsidR="00A928EC" w:rsidRPr="00ED2978" w:rsidRDefault="001820BF">
    <w:pPr>
      <w:pStyle w:val="Header"/>
      <w:rPr>
        <w:color w:val="595959" w:themeColor="text1" w:themeTint="A6"/>
      </w:rPr>
    </w:pPr>
    <w:r w:rsidRPr="00ED2978">
      <w:rPr>
        <w:rFonts w:hint="eastAsia"/>
        <w:color w:val="595959" w:themeColor="text1" w:themeTint="A6"/>
      </w:rPr>
      <w:t>qud@oregonstate.edu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B67A64"/>
    <w:multiLevelType w:val="hybridMultilevel"/>
    <w:tmpl w:val="5AFC0466"/>
    <w:lvl w:ilvl="0" w:tplc="413AB5B4">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27F6758"/>
    <w:multiLevelType w:val="multilevel"/>
    <w:tmpl w:val="39F60C40"/>
    <w:lvl w:ilvl="0">
      <w:start w:val="1"/>
      <w:numFmt w:val="decimal"/>
      <w:lvlText w:val="%1."/>
      <w:lvlJc w:val="left"/>
      <w:pPr>
        <w:tabs>
          <w:tab w:val="num" w:pos="360"/>
        </w:tabs>
        <w:ind w:left="360" w:hanging="360"/>
      </w:pPr>
    </w:lvl>
    <w:lvl w:ilvl="1">
      <w:start w:val="1"/>
      <w:numFmt w:val="decimal"/>
      <w:lvlText w:val="(%2)"/>
      <w:lvlJc w:val="left"/>
      <w:pPr>
        <w:ind w:left="720" w:hanging="36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EAB2F51"/>
    <w:multiLevelType w:val="hybridMultilevel"/>
    <w:tmpl w:val="C70A47C0"/>
    <w:lvl w:ilvl="0" w:tplc="1FB6D340">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B13"/>
    <w:rsid w:val="00040CA4"/>
    <w:rsid w:val="000601F5"/>
    <w:rsid w:val="0007331A"/>
    <w:rsid w:val="00073F27"/>
    <w:rsid w:val="000872AC"/>
    <w:rsid w:val="000B1382"/>
    <w:rsid w:val="000B3FEF"/>
    <w:rsid w:val="000D165B"/>
    <w:rsid w:val="000D1AE8"/>
    <w:rsid w:val="000F5434"/>
    <w:rsid w:val="000F59B7"/>
    <w:rsid w:val="000F72CF"/>
    <w:rsid w:val="001057C1"/>
    <w:rsid w:val="00135485"/>
    <w:rsid w:val="0015267A"/>
    <w:rsid w:val="00153B6B"/>
    <w:rsid w:val="001742D8"/>
    <w:rsid w:val="001820BF"/>
    <w:rsid w:val="00193786"/>
    <w:rsid w:val="001B0C6F"/>
    <w:rsid w:val="001C1E48"/>
    <w:rsid w:val="001C27BE"/>
    <w:rsid w:val="001D4FBD"/>
    <w:rsid w:val="00215248"/>
    <w:rsid w:val="00222CFE"/>
    <w:rsid w:val="00234089"/>
    <w:rsid w:val="00235367"/>
    <w:rsid w:val="0024238A"/>
    <w:rsid w:val="00260094"/>
    <w:rsid w:val="00297C8C"/>
    <w:rsid w:val="002A1B3D"/>
    <w:rsid w:val="002A4B0E"/>
    <w:rsid w:val="002A6C6A"/>
    <w:rsid w:val="002D07D0"/>
    <w:rsid w:val="002D5964"/>
    <w:rsid w:val="00302E38"/>
    <w:rsid w:val="00315168"/>
    <w:rsid w:val="00317AF0"/>
    <w:rsid w:val="003336F7"/>
    <w:rsid w:val="0033429D"/>
    <w:rsid w:val="00353A09"/>
    <w:rsid w:val="00371F3D"/>
    <w:rsid w:val="003908C2"/>
    <w:rsid w:val="0039285C"/>
    <w:rsid w:val="003B15B8"/>
    <w:rsid w:val="003B3D17"/>
    <w:rsid w:val="003C5E16"/>
    <w:rsid w:val="003D76A1"/>
    <w:rsid w:val="003D7C60"/>
    <w:rsid w:val="003E784C"/>
    <w:rsid w:val="003F7FAF"/>
    <w:rsid w:val="00405437"/>
    <w:rsid w:val="00411E94"/>
    <w:rsid w:val="004247FF"/>
    <w:rsid w:val="00443743"/>
    <w:rsid w:val="00451F4C"/>
    <w:rsid w:val="00453255"/>
    <w:rsid w:val="0047064A"/>
    <w:rsid w:val="00475CEE"/>
    <w:rsid w:val="004952B6"/>
    <w:rsid w:val="004A0BE3"/>
    <w:rsid w:val="004B38BF"/>
    <w:rsid w:val="004C5203"/>
    <w:rsid w:val="004D3A4E"/>
    <w:rsid w:val="004D4371"/>
    <w:rsid w:val="00537C06"/>
    <w:rsid w:val="0054589D"/>
    <w:rsid w:val="00550241"/>
    <w:rsid w:val="005566EA"/>
    <w:rsid w:val="00557169"/>
    <w:rsid w:val="0056215B"/>
    <w:rsid w:val="005823AA"/>
    <w:rsid w:val="00585BD4"/>
    <w:rsid w:val="00593E5D"/>
    <w:rsid w:val="005C2E9B"/>
    <w:rsid w:val="005E4580"/>
    <w:rsid w:val="00612254"/>
    <w:rsid w:val="006571A0"/>
    <w:rsid w:val="00660F59"/>
    <w:rsid w:val="00675D3F"/>
    <w:rsid w:val="00697E9A"/>
    <w:rsid w:val="006B5608"/>
    <w:rsid w:val="006C2B13"/>
    <w:rsid w:val="006C6923"/>
    <w:rsid w:val="00707068"/>
    <w:rsid w:val="0071452F"/>
    <w:rsid w:val="007169F4"/>
    <w:rsid w:val="00796078"/>
    <w:rsid w:val="007C3C17"/>
    <w:rsid w:val="007C4536"/>
    <w:rsid w:val="007D21E7"/>
    <w:rsid w:val="007D33F0"/>
    <w:rsid w:val="007F6CA5"/>
    <w:rsid w:val="008576A7"/>
    <w:rsid w:val="00857DF1"/>
    <w:rsid w:val="00887DDA"/>
    <w:rsid w:val="00894962"/>
    <w:rsid w:val="008B75D5"/>
    <w:rsid w:val="008C4CA2"/>
    <w:rsid w:val="008D21FE"/>
    <w:rsid w:val="008D3F50"/>
    <w:rsid w:val="008F0420"/>
    <w:rsid w:val="008F28B8"/>
    <w:rsid w:val="00956AC4"/>
    <w:rsid w:val="009627CE"/>
    <w:rsid w:val="00965126"/>
    <w:rsid w:val="00973106"/>
    <w:rsid w:val="00977908"/>
    <w:rsid w:val="00984985"/>
    <w:rsid w:val="00996A3A"/>
    <w:rsid w:val="009A54DD"/>
    <w:rsid w:val="009B15CC"/>
    <w:rsid w:val="009B31F4"/>
    <w:rsid w:val="009C0C5C"/>
    <w:rsid w:val="009F17EA"/>
    <w:rsid w:val="009F6B92"/>
    <w:rsid w:val="00A30949"/>
    <w:rsid w:val="00A540B7"/>
    <w:rsid w:val="00A64A74"/>
    <w:rsid w:val="00A7131E"/>
    <w:rsid w:val="00AB5B15"/>
    <w:rsid w:val="00B126B0"/>
    <w:rsid w:val="00B15249"/>
    <w:rsid w:val="00B16BFB"/>
    <w:rsid w:val="00B21ACD"/>
    <w:rsid w:val="00B456BD"/>
    <w:rsid w:val="00B643CB"/>
    <w:rsid w:val="00B7554E"/>
    <w:rsid w:val="00B755A6"/>
    <w:rsid w:val="00B84C36"/>
    <w:rsid w:val="00B853BC"/>
    <w:rsid w:val="00BA5473"/>
    <w:rsid w:val="00BB3531"/>
    <w:rsid w:val="00BB5BCB"/>
    <w:rsid w:val="00BC005A"/>
    <w:rsid w:val="00BE3FC8"/>
    <w:rsid w:val="00C02966"/>
    <w:rsid w:val="00C05FAD"/>
    <w:rsid w:val="00C1225F"/>
    <w:rsid w:val="00C67C09"/>
    <w:rsid w:val="00C741A5"/>
    <w:rsid w:val="00C912B2"/>
    <w:rsid w:val="00CC54AA"/>
    <w:rsid w:val="00D027A8"/>
    <w:rsid w:val="00D1644E"/>
    <w:rsid w:val="00D23D66"/>
    <w:rsid w:val="00D4732B"/>
    <w:rsid w:val="00D60590"/>
    <w:rsid w:val="00DA58A4"/>
    <w:rsid w:val="00DD0420"/>
    <w:rsid w:val="00DE7B61"/>
    <w:rsid w:val="00DF52DD"/>
    <w:rsid w:val="00E0685B"/>
    <w:rsid w:val="00E20389"/>
    <w:rsid w:val="00E60E4F"/>
    <w:rsid w:val="00E6534D"/>
    <w:rsid w:val="00E73A79"/>
    <w:rsid w:val="00E81C2A"/>
    <w:rsid w:val="00EA1DD5"/>
    <w:rsid w:val="00EA3C9E"/>
    <w:rsid w:val="00EC61C1"/>
    <w:rsid w:val="00EC6A2E"/>
    <w:rsid w:val="00F42351"/>
    <w:rsid w:val="00F66F08"/>
    <w:rsid w:val="00F93914"/>
    <w:rsid w:val="00F96661"/>
    <w:rsid w:val="00FA5848"/>
    <w:rsid w:val="00FC7C8F"/>
    <w:rsid w:val="00FE7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2E1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2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B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C2B13"/>
    <w:pPr>
      <w:tabs>
        <w:tab w:val="center" w:pos="4680"/>
        <w:tab w:val="right" w:pos="9360"/>
      </w:tabs>
    </w:pPr>
  </w:style>
  <w:style w:type="character" w:customStyle="1" w:styleId="HeaderChar">
    <w:name w:val="Header Char"/>
    <w:basedOn w:val="DefaultParagraphFont"/>
    <w:link w:val="Header"/>
    <w:uiPriority w:val="99"/>
    <w:rsid w:val="006C2B13"/>
  </w:style>
  <w:style w:type="paragraph" w:styleId="ListParagraph">
    <w:name w:val="List Paragraph"/>
    <w:basedOn w:val="Normal"/>
    <w:uiPriority w:val="34"/>
    <w:qFormat/>
    <w:rsid w:val="006C2B13"/>
    <w:pPr>
      <w:ind w:left="720"/>
      <w:contextualSpacing/>
    </w:pPr>
  </w:style>
  <w:style w:type="paragraph" w:styleId="Footer">
    <w:name w:val="footer"/>
    <w:basedOn w:val="Normal"/>
    <w:link w:val="FooterChar"/>
    <w:uiPriority w:val="99"/>
    <w:unhideWhenUsed/>
    <w:rsid w:val="005566EA"/>
    <w:pPr>
      <w:tabs>
        <w:tab w:val="center" w:pos="4680"/>
        <w:tab w:val="right" w:pos="9360"/>
      </w:tabs>
    </w:pPr>
  </w:style>
  <w:style w:type="character" w:customStyle="1" w:styleId="FooterChar">
    <w:name w:val="Footer Char"/>
    <w:basedOn w:val="DefaultParagraphFont"/>
    <w:link w:val="Footer"/>
    <w:uiPriority w:val="99"/>
    <w:rsid w:val="005566EA"/>
  </w:style>
  <w:style w:type="paragraph" w:styleId="NormalWeb">
    <w:name w:val="Normal (Web)"/>
    <w:basedOn w:val="Normal"/>
    <w:uiPriority w:val="99"/>
    <w:semiHidden/>
    <w:unhideWhenUsed/>
    <w:rsid w:val="006B5608"/>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375024">
      <w:bodyDiv w:val="1"/>
      <w:marLeft w:val="0"/>
      <w:marRight w:val="0"/>
      <w:marTop w:val="0"/>
      <w:marBottom w:val="0"/>
      <w:divBdr>
        <w:top w:val="none" w:sz="0" w:space="0" w:color="auto"/>
        <w:left w:val="none" w:sz="0" w:space="0" w:color="auto"/>
        <w:bottom w:val="none" w:sz="0" w:space="0" w:color="auto"/>
        <w:right w:val="none" w:sz="0" w:space="0" w:color="auto"/>
      </w:divBdr>
    </w:div>
    <w:div w:id="529143426">
      <w:bodyDiv w:val="1"/>
      <w:marLeft w:val="0"/>
      <w:marRight w:val="0"/>
      <w:marTop w:val="0"/>
      <w:marBottom w:val="0"/>
      <w:divBdr>
        <w:top w:val="none" w:sz="0" w:space="0" w:color="auto"/>
        <w:left w:val="none" w:sz="0" w:space="0" w:color="auto"/>
        <w:bottom w:val="none" w:sz="0" w:space="0" w:color="auto"/>
        <w:right w:val="none" w:sz="0" w:space="0" w:color="auto"/>
      </w:divBdr>
    </w:div>
    <w:div w:id="575895870">
      <w:bodyDiv w:val="1"/>
      <w:marLeft w:val="0"/>
      <w:marRight w:val="0"/>
      <w:marTop w:val="0"/>
      <w:marBottom w:val="0"/>
      <w:divBdr>
        <w:top w:val="none" w:sz="0" w:space="0" w:color="auto"/>
        <w:left w:val="none" w:sz="0" w:space="0" w:color="auto"/>
        <w:bottom w:val="none" w:sz="0" w:space="0" w:color="auto"/>
        <w:right w:val="none" w:sz="0" w:space="0" w:color="auto"/>
      </w:divBdr>
    </w:div>
    <w:div w:id="725758974">
      <w:bodyDiv w:val="1"/>
      <w:marLeft w:val="0"/>
      <w:marRight w:val="0"/>
      <w:marTop w:val="0"/>
      <w:marBottom w:val="0"/>
      <w:divBdr>
        <w:top w:val="none" w:sz="0" w:space="0" w:color="auto"/>
        <w:left w:val="none" w:sz="0" w:space="0" w:color="auto"/>
        <w:bottom w:val="none" w:sz="0" w:space="0" w:color="auto"/>
        <w:right w:val="none" w:sz="0" w:space="0" w:color="auto"/>
      </w:divBdr>
    </w:div>
    <w:div w:id="793448011">
      <w:bodyDiv w:val="1"/>
      <w:marLeft w:val="0"/>
      <w:marRight w:val="0"/>
      <w:marTop w:val="0"/>
      <w:marBottom w:val="0"/>
      <w:divBdr>
        <w:top w:val="none" w:sz="0" w:space="0" w:color="auto"/>
        <w:left w:val="none" w:sz="0" w:space="0" w:color="auto"/>
        <w:bottom w:val="none" w:sz="0" w:space="0" w:color="auto"/>
        <w:right w:val="none" w:sz="0" w:space="0" w:color="auto"/>
      </w:divBdr>
    </w:div>
    <w:div w:id="907499184">
      <w:bodyDiv w:val="1"/>
      <w:marLeft w:val="0"/>
      <w:marRight w:val="0"/>
      <w:marTop w:val="0"/>
      <w:marBottom w:val="0"/>
      <w:divBdr>
        <w:top w:val="none" w:sz="0" w:space="0" w:color="auto"/>
        <w:left w:val="none" w:sz="0" w:space="0" w:color="auto"/>
        <w:bottom w:val="none" w:sz="0" w:space="0" w:color="auto"/>
        <w:right w:val="none" w:sz="0" w:space="0" w:color="auto"/>
      </w:divBdr>
    </w:div>
    <w:div w:id="1055590378">
      <w:bodyDiv w:val="1"/>
      <w:marLeft w:val="0"/>
      <w:marRight w:val="0"/>
      <w:marTop w:val="0"/>
      <w:marBottom w:val="0"/>
      <w:divBdr>
        <w:top w:val="none" w:sz="0" w:space="0" w:color="auto"/>
        <w:left w:val="none" w:sz="0" w:space="0" w:color="auto"/>
        <w:bottom w:val="none" w:sz="0" w:space="0" w:color="auto"/>
        <w:right w:val="none" w:sz="0" w:space="0" w:color="auto"/>
      </w:divBdr>
    </w:div>
    <w:div w:id="1239630409">
      <w:bodyDiv w:val="1"/>
      <w:marLeft w:val="0"/>
      <w:marRight w:val="0"/>
      <w:marTop w:val="0"/>
      <w:marBottom w:val="0"/>
      <w:divBdr>
        <w:top w:val="none" w:sz="0" w:space="0" w:color="auto"/>
        <w:left w:val="none" w:sz="0" w:space="0" w:color="auto"/>
        <w:bottom w:val="none" w:sz="0" w:space="0" w:color="auto"/>
        <w:right w:val="none" w:sz="0" w:space="0" w:color="auto"/>
      </w:divBdr>
    </w:div>
    <w:div w:id="1857231652">
      <w:bodyDiv w:val="1"/>
      <w:marLeft w:val="0"/>
      <w:marRight w:val="0"/>
      <w:marTop w:val="0"/>
      <w:marBottom w:val="0"/>
      <w:divBdr>
        <w:top w:val="none" w:sz="0" w:space="0" w:color="auto"/>
        <w:left w:val="none" w:sz="0" w:space="0" w:color="auto"/>
        <w:bottom w:val="none" w:sz="0" w:space="0" w:color="auto"/>
        <w:right w:val="none" w:sz="0" w:space="0" w:color="auto"/>
      </w:divBdr>
    </w:div>
    <w:div w:id="1974750684">
      <w:bodyDiv w:val="1"/>
      <w:marLeft w:val="0"/>
      <w:marRight w:val="0"/>
      <w:marTop w:val="0"/>
      <w:marBottom w:val="0"/>
      <w:divBdr>
        <w:top w:val="none" w:sz="0" w:space="0" w:color="auto"/>
        <w:left w:val="none" w:sz="0" w:space="0" w:color="auto"/>
        <w:bottom w:val="none" w:sz="0" w:space="0" w:color="auto"/>
        <w:right w:val="none" w:sz="0" w:space="0" w:color="auto"/>
      </w:divBdr>
    </w:div>
    <w:div w:id="1992829161">
      <w:bodyDiv w:val="1"/>
      <w:marLeft w:val="0"/>
      <w:marRight w:val="0"/>
      <w:marTop w:val="0"/>
      <w:marBottom w:val="0"/>
      <w:divBdr>
        <w:top w:val="none" w:sz="0" w:space="0" w:color="auto"/>
        <w:left w:val="none" w:sz="0" w:space="0" w:color="auto"/>
        <w:bottom w:val="none" w:sz="0" w:space="0" w:color="auto"/>
        <w:right w:val="none" w:sz="0" w:space="0" w:color="auto"/>
      </w:divBdr>
    </w:div>
    <w:div w:id="20728497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alex/Desktop/Work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Particles</a:t>
            </a:r>
            <a:r>
              <a:rPr lang="zh-CN" altLang="en-US" baseline="0"/>
              <a:t> </a:t>
            </a:r>
            <a:r>
              <a:rPr lang="en-US" altLang="zh-CN"/>
              <a:t>Performance</a:t>
            </a:r>
            <a:endParaRPr lang="en-US"/>
          </a:p>
        </c:rich>
      </c:tx>
      <c:layout>
        <c:manualLayout>
          <c:xMode val="edge"/>
          <c:yMode val="edge"/>
          <c:x val="0.324993000874891"/>
          <c:y val="0.0555555555555555"/>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Sheet1!$B$1:$I$1</c:f>
              <c:numCache>
                <c:formatCode>General</c:formatCode>
                <c:ptCount val="8"/>
                <c:pt idx="0">
                  <c:v>128.0</c:v>
                </c:pt>
                <c:pt idx="1">
                  <c:v>256.0</c:v>
                </c:pt>
                <c:pt idx="2">
                  <c:v>512.0</c:v>
                </c:pt>
                <c:pt idx="3">
                  <c:v>1024.0</c:v>
                </c:pt>
                <c:pt idx="4">
                  <c:v>2048.0</c:v>
                </c:pt>
                <c:pt idx="5">
                  <c:v>4096.0</c:v>
                </c:pt>
                <c:pt idx="6">
                  <c:v>8192.0</c:v>
                </c:pt>
                <c:pt idx="7">
                  <c:v>12288.0</c:v>
                </c:pt>
              </c:numCache>
            </c:numRef>
          </c:cat>
          <c:val>
            <c:numRef>
              <c:f>Sheet1!$B$2:$I$2</c:f>
              <c:numCache>
                <c:formatCode>General</c:formatCode>
                <c:ptCount val="8"/>
                <c:pt idx="0">
                  <c:v>0.42796</c:v>
                </c:pt>
                <c:pt idx="1">
                  <c:v>0.77066</c:v>
                </c:pt>
                <c:pt idx="2">
                  <c:v>1.25894</c:v>
                </c:pt>
                <c:pt idx="3">
                  <c:v>1.94586</c:v>
                </c:pt>
                <c:pt idx="4">
                  <c:v>2.4466</c:v>
                </c:pt>
                <c:pt idx="5">
                  <c:v>3.02287</c:v>
                </c:pt>
                <c:pt idx="6">
                  <c:v>3.379939999999999</c:v>
                </c:pt>
                <c:pt idx="7">
                  <c:v>3.455214</c:v>
                </c:pt>
              </c:numCache>
            </c:numRef>
          </c:val>
          <c:smooth val="0"/>
        </c:ser>
        <c:dLbls>
          <c:showLegendKey val="0"/>
          <c:showVal val="0"/>
          <c:showCatName val="0"/>
          <c:showSerName val="0"/>
          <c:showPercent val="0"/>
          <c:showBubbleSize val="0"/>
        </c:dLbls>
        <c:marker val="1"/>
        <c:smooth val="0"/>
        <c:axId val="1364428256"/>
        <c:axId val="1311710416"/>
      </c:lineChart>
      <c:catAx>
        <c:axId val="1364428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t>
                </a:r>
                <a:r>
                  <a:rPr lang="en-US" altLang="zh-CN"/>
                  <a:t>ber</a:t>
                </a:r>
                <a:r>
                  <a:rPr lang="zh-CN" altLang="en-US"/>
                  <a:t> </a:t>
                </a:r>
                <a:r>
                  <a:rPr lang="en-US" altLang="zh-CN"/>
                  <a:t>of</a:t>
                </a:r>
                <a:r>
                  <a:rPr lang="zh-CN" altLang="en-US"/>
                  <a:t> </a:t>
                </a:r>
                <a:r>
                  <a:rPr lang="en-US" altLang="zh-CN"/>
                  <a:t>Particles</a:t>
                </a:r>
                <a:r>
                  <a:rPr lang="zh-CN" altLang="en-US"/>
                  <a:t> </a:t>
                </a:r>
                <a:r>
                  <a:rPr lang="en-US" altLang="zh-CN"/>
                  <a:t>(x1024)</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1710416"/>
        <c:crosses val="autoZero"/>
        <c:auto val="1"/>
        <c:lblAlgn val="ctr"/>
        <c:lblOffset val="100"/>
        <c:noMultiLvlLbl val="0"/>
      </c:catAx>
      <c:valAx>
        <c:axId val="1311710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Giga</a:t>
                </a:r>
                <a:r>
                  <a:rPr lang="zh-CN" altLang="en-US"/>
                  <a:t> </a:t>
                </a:r>
                <a:r>
                  <a:rPr lang="en-US" altLang="zh-CN"/>
                  <a:t>Particles</a:t>
                </a:r>
                <a:r>
                  <a:rPr lang="zh-CN" altLang="en-US" baseline="0"/>
                  <a:t> </a:t>
                </a:r>
                <a:r>
                  <a:rPr lang="en-US" altLang="zh-CN" baseline="0"/>
                  <a:t>Per</a:t>
                </a:r>
                <a:r>
                  <a:rPr lang="zh-CN" altLang="en-US" baseline="0"/>
                  <a:t> </a:t>
                </a:r>
                <a:r>
                  <a:rPr lang="en-US" altLang="zh-CN" baseline="0"/>
                  <a:t>Second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428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187</Words>
  <Characters>1071</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79</cp:revision>
  <cp:lastPrinted>2018-05-20T02:49:00Z</cp:lastPrinted>
  <dcterms:created xsi:type="dcterms:W3CDTF">2018-05-07T21:36:00Z</dcterms:created>
  <dcterms:modified xsi:type="dcterms:W3CDTF">2018-06-06T22:57:00Z</dcterms:modified>
</cp:coreProperties>
</file>