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C3431" w14:textId="1AD30E04"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sidRPr="00405437">
        <w:rPr>
          <w:rFonts w:ascii="Helvetica Neue" w:eastAsia="Times New Roman" w:hAnsi="Helvetica Neue" w:cs="Times New Roman"/>
          <w:color w:val="2D3B45"/>
          <w:sz w:val="27"/>
          <w:szCs w:val="27"/>
        </w:rPr>
        <w:t>What machine you ran this on</w:t>
      </w:r>
    </w:p>
    <w:p w14:paraId="75284AD3" w14:textId="4F601819" w:rsidR="00D4732B" w:rsidRDefault="003F7FAF" w:rsidP="00D4732B">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A computer in the CGEL</w:t>
      </w:r>
      <w:r w:rsidR="00B21ACD">
        <w:rPr>
          <w:rFonts w:ascii="Helvetica Neue" w:eastAsia="Times New Roman" w:hAnsi="Helvetica Neue" w:cs="Times New Roman" w:hint="eastAsia"/>
          <w:color w:val="2D3B45"/>
          <w:sz w:val="27"/>
          <w:szCs w:val="27"/>
        </w:rPr>
        <w:t>.</w:t>
      </w:r>
    </w:p>
    <w:p w14:paraId="34895D83" w14:textId="5B301067" w:rsidR="00B21ACD" w:rsidRDefault="00B21ACD" w:rsidP="00B21ACD">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sidRPr="00B21ACD">
        <w:rPr>
          <w:rFonts w:ascii="Helvetica Neue" w:eastAsia="Times New Roman" w:hAnsi="Helvetica Neue" w:cs="Times New Roman"/>
          <w:color w:val="2D3B45"/>
          <w:sz w:val="27"/>
          <w:szCs w:val="27"/>
        </w:rPr>
        <w:t>What dynamic thing did you do with the particle colors</w:t>
      </w:r>
      <w:r>
        <w:rPr>
          <w:rFonts w:ascii="Helvetica Neue" w:eastAsia="Times New Roman" w:hAnsi="Helvetica Neue" w:cs="Times New Roman" w:hint="eastAsia"/>
          <w:color w:val="2D3B45"/>
          <w:sz w:val="27"/>
          <w:szCs w:val="27"/>
        </w:rPr>
        <w:t>?</w:t>
      </w:r>
    </w:p>
    <w:p w14:paraId="29BD3892" w14:textId="62D043E4" w:rsidR="00B21ACD" w:rsidRPr="00B21ACD" w:rsidRDefault="00EC61C1" w:rsidP="00B21ACD">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The initial particle colors are randomly generated. Then </w:t>
      </w:r>
      <w:r w:rsidR="001B0C6F">
        <w:rPr>
          <w:rFonts w:ascii="Helvetica Neue" w:eastAsia="Times New Roman" w:hAnsi="Helvetica Neue" w:cs="Times New Roman" w:hint="eastAsia"/>
          <w:color w:val="2D3B45"/>
          <w:sz w:val="27"/>
          <w:szCs w:val="27"/>
        </w:rPr>
        <w:t xml:space="preserve">the red </w:t>
      </w:r>
      <w:r w:rsidR="001B0C6F">
        <w:rPr>
          <w:rFonts w:ascii="Helvetica Neue" w:eastAsia="Times New Roman" w:hAnsi="Helvetica Neue" w:cs="Times New Roman"/>
          <w:color w:val="2D3B45"/>
          <w:sz w:val="27"/>
          <w:szCs w:val="27"/>
        </w:rPr>
        <w:t>channel</w:t>
      </w:r>
      <w:r w:rsidR="001B0C6F">
        <w:rPr>
          <w:rFonts w:ascii="Helvetica Neue" w:eastAsia="Times New Roman" w:hAnsi="Helvetica Neue" w:cs="Times New Roman" w:hint="eastAsia"/>
          <w:color w:val="2D3B45"/>
          <w:sz w:val="27"/>
          <w:szCs w:val="27"/>
        </w:rPr>
        <w:t xml:space="preserve"> will increase dramatically and the green and blue channel will increase slightly, so the particle colors look like a combination of light violet and light yellow. At last, the particles will be </w:t>
      </w:r>
      <w:r w:rsidR="001B0C6F">
        <w:rPr>
          <w:rFonts w:ascii="Helvetica Neue" w:eastAsia="Times New Roman" w:hAnsi="Helvetica Neue" w:cs="Times New Roman"/>
          <w:color w:val="2D3B45"/>
          <w:sz w:val="27"/>
          <w:szCs w:val="27"/>
        </w:rPr>
        <w:t>nearly</w:t>
      </w:r>
      <w:r w:rsidR="001B0C6F">
        <w:rPr>
          <w:rFonts w:ascii="Helvetica Neue" w:eastAsia="Times New Roman" w:hAnsi="Helvetica Neue" w:cs="Times New Roman" w:hint="eastAsia"/>
          <w:color w:val="2D3B45"/>
          <w:sz w:val="27"/>
          <w:szCs w:val="27"/>
        </w:rPr>
        <w:t xml:space="preserve"> white.</w:t>
      </w:r>
    </w:p>
    <w:p w14:paraId="40C60395" w14:textId="02913647" w:rsidR="001B0C6F" w:rsidRDefault="001B0C6F" w:rsidP="001B0C6F">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color w:val="2D3B45"/>
          <w:sz w:val="27"/>
          <w:szCs w:val="27"/>
        </w:rPr>
        <w:t>Screenshots</w:t>
      </w:r>
    </w:p>
    <w:p w14:paraId="17DBEB62" w14:textId="2785F2A0" w:rsidR="001B0C6F" w:rsidRDefault="001B0C6F" w:rsidP="001B0C6F">
      <w:pPr>
        <w:pStyle w:val="ListParagraph"/>
        <w:shd w:val="clear" w:color="auto" w:fill="FFFFFF"/>
        <w:spacing w:before="120" w:after="120"/>
        <w:ind w:left="36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noProof/>
          <w:color w:val="2D3B45"/>
          <w:sz w:val="27"/>
          <w:szCs w:val="27"/>
        </w:rPr>
        <w:drawing>
          <wp:inline distT="0" distB="0" distL="0" distR="0" wp14:anchorId="58B9A4C9" wp14:editId="6BAF2175">
            <wp:extent cx="3776789" cy="3945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3804437" cy="3974337"/>
                    </a:xfrm>
                    <a:prstGeom prst="rect">
                      <a:avLst/>
                    </a:prstGeom>
                  </pic:spPr>
                </pic:pic>
              </a:graphicData>
            </a:graphic>
          </wp:inline>
        </w:drawing>
      </w:r>
    </w:p>
    <w:p w14:paraId="20400F63" w14:textId="7C403DF1" w:rsidR="001B0C6F" w:rsidRDefault="001B0C6F" w:rsidP="001B0C6F">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noProof/>
          <w:color w:val="2D3B45"/>
          <w:sz w:val="27"/>
          <w:szCs w:val="27"/>
        </w:rPr>
        <w:lastRenderedPageBreak/>
        <w:drawing>
          <wp:anchor distT="0" distB="0" distL="114300" distR="114300" simplePos="0" relativeHeight="251658240" behindDoc="0" locked="0" layoutInCell="1" allowOverlap="1" wp14:anchorId="584D0371" wp14:editId="288501DC">
            <wp:simplePos x="0" y="0"/>
            <wp:positionH relativeFrom="column">
              <wp:posOffset>1242060</wp:posOffset>
            </wp:positionH>
            <wp:positionV relativeFrom="paragraph">
              <wp:posOffset>0</wp:posOffset>
            </wp:positionV>
            <wp:extent cx="3758565" cy="395859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3758565" cy="3958590"/>
                    </a:xfrm>
                    <a:prstGeom prst="rect">
                      <a:avLst/>
                    </a:prstGeom>
                  </pic:spPr>
                </pic:pic>
              </a:graphicData>
            </a:graphic>
          </wp:anchor>
        </w:drawing>
      </w:r>
      <w:r>
        <w:rPr>
          <w:rFonts w:ascii="Helvetica Neue" w:eastAsia="Times New Roman" w:hAnsi="Helvetica Neue" w:cs="Times New Roman"/>
          <w:color w:val="2D3B45"/>
          <w:sz w:val="27"/>
          <w:szCs w:val="27"/>
        </w:rPr>
        <w:br w:type="textWrapping" w:clear="all"/>
      </w:r>
    </w:p>
    <w:p w14:paraId="719F57CD" w14:textId="0AF4E990" w:rsidR="001B0C6F" w:rsidRDefault="001B0C6F" w:rsidP="001B0C6F">
      <w:pPr>
        <w:pStyle w:val="ListParagraph"/>
        <w:shd w:val="clear" w:color="auto" w:fill="FFFFFF"/>
        <w:spacing w:before="120" w:after="120"/>
        <w:ind w:left="36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noProof/>
          <w:color w:val="2D3B45"/>
          <w:sz w:val="27"/>
          <w:szCs w:val="27"/>
        </w:rPr>
        <w:drawing>
          <wp:inline distT="0" distB="0" distL="0" distR="0" wp14:anchorId="70B0E4B1" wp14:editId="359C18F0">
            <wp:extent cx="3735483" cy="395897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3764622" cy="3989856"/>
                    </a:xfrm>
                    <a:prstGeom prst="rect">
                      <a:avLst/>
                    </a:prstGeom>
                  </pic:spPr>
                </pic:pic>
              </a:graphicData>
            </a:graphic>
          </wp:inline>
        </w:drawing>
      </w:r>
    </w:p>
    <w:p w14:paraId="4EFCDD8B" w14:textId="6D48E8D5" w:rsidR="001B0C6F" w:rsidRPr="001B0C6F" w:rsidRDefault="001B0C6F" w:rsidP="001B0C6F">
      <w:pPr>
        <w:pStyle w:val="ListParagraph"/>
        <w:shd w:val="clear" w:color="auto" w:fill="FFFFFF"/>
        <w:spacing w:before="120" w:after="120"/>
        <w:ind w:left="36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noProof/>
          <w:color w:val="2D3B45"/>
          <w:sz w:val="27"/>
          <w:szCs w:val="27"/>
        </w:rPr>
        <w:drawing>
          <wp:inline distT="0" distB="0" distL="0" distR="0" wp14:anchorId="21191E27" wp14:editId="658C740D">
            <wp:extent cx="3765852" cy="39589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3800068" cy="3994943"/>
                    </a:xfrm>
                    <a:prstGeom prst="rect">
                      <a:avLst/>
                    </a:prstGeom>
                  </pic:spPr>
                </pic:pic>
              </a:graphicData>
            </a:graphic>
          </wp:inline>
        </w:drawing>
      </w:r>
    </w:p>
    <w:p w14:paraId="3D08EF21" w14:textId="6D04A5FF" w:rsidR="00260094" w:rsidRPr="00965126" w:rsidRDefault="00405437" w:rsidP="00965126">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Show the tables and graphs</w:t>
      </w:r>
    </w:p>
    <w:tbl>
      <w:tblPr>
        <w:tblW w:w="98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954"/>
        <w:gridCol w:w="879"/>
        <w:gridCol w:w="960"/>
        <w:gridCol w:w="900"/>
        <w:gridCol w:w="990"/>
        <w:gridCol w:w="985"/>
        <w:gridCol w:w="1175"/>
        <w:gridCol w:w="1080"/>
      </w:tblGrid>
      <w:tr w:rsidR="00977908" w:rsidRPr="00260094" w14:paraId="743B1365" w14:textId="6F167E0B" w:rsidTr="00977908">
        <w:trPr>
          <w:trHeight w:val="611"/>
        </w:trPr>
        <w:tc>
          <w:tcPr>
            <w:tcW w:w="1887" w:type="dxa"/>
            <w:tcBorders>
              <w:tl2br w:val="nil"/>
            </w:tcBorders>
            <w:shd w:val="clear" w:color="auto" w:fill="auto"/>
            <w:noWrap/>
            <w:vAlign w:val="center"/>
            <w:hideMark/>
          </w:tcPr>
          <w:p w14:paraId="3383BD86" w14:textId="38D9B8A8" w:rsidR="00977908" w:rsidRPr="00260094" w:rsidRDefault="00977908" w:rsidP="00977908">
            <w:pPr>
              <w:jc w:val="center"/>
              <w:rPr>
                <w:rFonts w:cs="Times New Roman" w:hint="eastAsia"/>
                <w:sz w:val="20"/>
                <w:szCs w:val="20"/>
              </w:rPr>
            </w:pPr>
            <w:r>
              <w:rPr>
                <w:rFonts w:cs="Times New Roman" w:hint="eastAsia"/>
                <w:sz w:val="20"/>
                <w:szCs w:val="20"/>
              </w:rPr>
              <w:t>Number of Particles (X1024)</w:t>
            </w:r>
          </w:p>
        </w:tc>
        <w:tc>
          <w:tcPr>
            <w:tcW w:w="954" w:type="dxa"/>
            <w:shd w:val="clear" w:color="auto" w:fill="auto"/>
            <w:noWrap/>
            <w:vAlign w:val="center"/>
            <w:hideMark/>
          </w:tcPr>
          <w:p w14:paraId="600A8F5A" w14:textId="3B6162AC"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32</w:t>
            </w:r>
          </w:p>
        </w:tc>
        <w:tc>
          <w:tcPr>
            <w:tcW w:w="879" w:type="dxa"/>
            <w:shd w:val="clear" w:color="auto" w:fill="auto"/>
            <w:noWrap/>
            <w:vAlign w:val="center"/>
            <w:hideMark/>
          </w:tcPr>
          <w:p w14:paraId="102A4917" w14:textId="57410D5B"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128</w:t>
            </w:r>
          </w:p>
        </w:tc>
        <w:tc>
          <w:tcPr>
            <w:tcW w:w="960" w:type="dxa"/>
            <w:shd w:val="clear" w:color="auto" w:fill="auto"/>
            <w:noWrap/>
            <w:vAlign w:val="center"/>
            <w:hideMark/>
          </w:tcPr>
          <w:p w14:paraId="41429F38" w14:textId="216EE15D"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512</w:t>
            </w:r>
          </w:p>
        </w:tc>
        <w:tc>
          <w:tcPr>
            <w:tcW w:w="900" w:type="dxa"/>
            <w:shd w:val="clear" w:color="auto" w:fill="auto"/>
            <w:noWrap/>
            <w:vAlign w:val="center"/>
            <w:hideMark/>
          </w:tcPr>
          <w:p w14:paraId="33E2F319" w14:textId="6366B8E8"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1024</w:t>
            </w:r>
          </w:p>
        </w:tc>
        <w:tc>
          <w:tcPr>
            <w:tcW w:w="990" w:type="dxa"/>
            <w:shd w:val="clear" w:color="auto" w:fill="auto"/>
            <w:noWrap/>
            <w:vAlign w:val="center"/>
            <w:hideMark/>
          </w:tcPr>
          <w:p w14:paraId="2494D210" w14:textId="38ABF9C7"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2048</w:t>
            </w:r>
          </w:p>
        </w:tc>
        <w:tc>
          <w:tcPr>
            <w:tcW w:w="985" w:type="dxa"/>
            <w:shd w:val="clear" w:color="auto" w:fill="auto"/>
            <w:noWrap/>
            <w:vAlign w:val="center"/>
            <w:hideMark/>
          </w:tcPr>
          <w:p w14:paraId="7C4B6A54" w14:textId="08AE8CCA"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4096</w:t>
            </w:r>
          </w:p>
        </w:tc>
        <w:tc>
          <w:tcPr>
            <w:tcW w:w="1175" w:type="dxa"/>
            <w:vAlign w:val="center"/>
          </w:tcPr>
          <w:p w14:paraId="539F2A7C" w14:textId="27D809B2" w:rsidR="00977908" w:rsidRDefault="00977908" w:rsidP="00977908">
            <w:pPr>
              <w:jc w:val="center"/>
              <w:rPr>
                <w:rFonts w:ascii="Calibri" w:eastAsia="Times New Roman" w:hAnsi="Calibri" w:hint="eastAsia"/>
                <w:color w:val="000000"/>
              </w:rPr>
            </w:pPr>
            <w:r>
              <w:rPr>
                <w:rFonts w:ascii="Calibri" w:eastAsia="Times New Roman" w:hAnsi="Calibri" w:hint="eastAsia"/>
                <w:color w:val="000000"/>
              </w:rPr>
              <w:t>6144</w:t>
            </w:r>
          </w:p>
        </w:tc>
        <w:tc>
          <w:tcPr>
            <w:tcW w:w="1080" w:type="dxa"/>
            <w:vAlign w:val="center"/>
          </w:tcPr>
          <w:p w14:paraId="4CEE4ED3" w14:textId="25F8B447" w:rsidR="00977908" w:rsidRDefault="00977908" w:rsidP="00977908">
            <w:pPr>
              <w:jc w:val="center"/>
              <w:rPr>
                <w:rFonts w:ascii="Calibri" w:eastAsia="Times New Roman" w:hAnsi="Calibri" w:hint="eastAsia"/>
                <w:color w:val="000000"/>
              </w:rPr>
            </w:pPr>
            <w:r>
              <w:rPr>
                <w:rFonts w:ascii="Calibri" w:eastAsia="Times New Roman" w:hAnsi="Calibri" w:hint="eastAsia"/>
                <w:color w:val="000000"/>
              </w:rPr>
              <w:t>8192</w:t>
            </w:r>
          </w:p>
        </w:tc>
      </w:tr>
      <w:tr w:rsidR="00977908" w:rsidRPr="00260094" w14:paraId="7D5994A6" w14:textId="6D52E4F8" w:rsidTr="00977908">
        <w:trPr>
          <w:trHeight w:val="320"/>
        </w:trPr>
        <w:tc>
          <w:tcPr>
            <w:tcW w:w="1887" w:type="dxa"/>
            <w:shd w:val="clear" w:color="auto" w:fill="auto"/>
            <w:noWrap/>
            <w:vAlign w:val="center"/>
            <w:hideMark/>
          </w:tcPr>
          <w:p w14:paraId="196405B3" w14:textId="2DFC3A0F" w:rsidR="00977908" w:rsidRPr="00977908" w:rsidRDefault="00977908" w:rsidP="00977908">
            <w:pPr>
              <w:jc w:val="center"/>
              <w:rPr>
                <w:rFonts w:cs="Times New Roman" w:hint="eastAsia"/>
                <w:sz w:val="20"/>
                <w:szCs w:val="20"/>
              </w:rPr>
            </w:pPr>
            <w:r>
              <w:rPr>
                <w:rFonts w:cs="Times New Roman" w:hint="eastAsia"/>
                <w:sz w:val="20"/>
                <w:szCs w:val="20"/>
              </w:rPr>
              <w:t>Giga Particles</w:t>
            </w:r>
            <w:r>
              <w:rPr>
                <w:rFonts w:cs="Times New Roman" w:hint="eastAsia"/>
                <w:sz w:val="20"/>
                <w:szCs w:val="20"/>
              </w:rPr>
              <w:t xml:space="preserve"> </w:t>
            </w:r>
            <w:r>
              <w:rPr>
                <w:rFonts w:cs="Times New Roman" w:hint="eastAsia"/>
                <w:sz w:val="20"/>
                <w:szCs w:val="20"/>
              </w:rPr>
              <w:t>Per Second</w:t>
            </w:r>
          </w:p>
        </w:tc>
        <w:tc>
          <w:tcPr>
            <w:tcW w:w="954" w:type="dxa"/>
            <w:shd w:val="clear" w:color="auto" w:fill="auto"/>
            <w:noWrap/>
            <w:vAlign w:val="center"/>
            <w:hideMark/>
          </w:tcPr>
          <w:p w14:paraId="2D3B6F2F" w14:textId="237212DD"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0.1</w:t>
            </w:r>
          </w:p>
        </w:tc>
        <w:tc>
          <w:tcPr>
            <w:tcW w:w="879" w:type="dxa"/>
            <w:shd w:val="clear" w:color="auto" w:fill="auto"/>
            <w:noWrap/>
            <w:vAlign w:val="center"/>
            <w:hideMark/>
          </w:tcPr>
          <w:p w14:paraId="5C2518AB" w14:textId="45720E30"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0.4</w:t>
            </w:r>
          </w:p>
        </w:tc>
        <w:tc>
          <w:tcPr>
            <w:tcW w:w="960" w:type="dxa"/>
            <w:shd w:val="clear" w:color="auto" w:fill="auto"/>
            <w:noWrap/>
            <w:vAlign w:val="center"/>
            <w:hideMark/>
          </w:tcPr>
          <w:p w14:paraId="1630339D" w14:textId="17E75257"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1.1</w:t>
            </w:r>
          </w:p>
        </w:tc>
        <w:tc>
          <w:tcPr>
            <w:tcW w:w="900" w:type="dxa"/>
            <w:shd w:val="clear" w:color="auto" w:fill="auto"/>
            <w:noWrap/>
            <w:vAlign w:val="center"/>
            <w:hideMark/>
          </w:tcPr>
          <w:p w14:paraId="5238B931" w14:textId="7EF1AA30"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2.1</w:t>
            </w:r>
          </w:p>
        </w:tc>
        <w:tc>
          <w:tcPr>
            <w:tcW w:w="990" w:type="dxa"/>
            <w:shd w:val="clear" w:color="auto" w:fill="auto"/>
            <w:noWrap/>
            <w:vAlign w:val="center"/>
            <w:hideMark/>
          </w:tcPr>
          <w:p w14:paraId="65257E9D" w14:textId="5A5E2AA4"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2.6</w:t>
            </w:r>
          </w:p>
        </w:tc>
        <w:tc>
          <w:tcPr>
            <w:tcW w:w="985" w:type="dxa"/>
            <w:shd w:val="clear" w:color="auto" w:fill="auto"/>
            <w:noWrap/>
            <w:vAlign w:val="center"/>
            <w:hideMark/>
          </w:tcPr>
          <w:p w14:paraId="6A7749DD" w14:textId="562A7E27" w:rsidR="00977908" w:rsidRPr="00260094" w:rsidRDefault="00977908" w:rsidP="00977908">
            <w:pPr>
              <w:jc w:val="center"/>
              <w:rPr>
                <w:rFonts w:ascii="Calibri" w:eastAsia="Times New Roman" w:hAnsi="Calibri" w:cs="Times New Roman"/>
                <w:color w:val="000000"/>
              </w:rPr>
            </w:pPr>
            <w:r>
              <w:rPr>
                <w:rFonts w:ascii="Calibri" w:eastAsia="Times New Roman" w:hAnsi="Calibri"/>
                <w:color w:val="000000"/>
              </w:rPr>
              <w:t>3</w:t>
            </w:r>
          </w:p>
        </w:tc>
        <w:tc>
          <w:tcPr>
            <w:tcW w:w="1175" w:type="dxa"/>
            <w:vAlign w:val="center"/>
          </w:tcPr>
          <w:p w14:paraId="21C4F0AC" w14:textId="5128CDA0" w:rsidR="00977908" w:rsidRDefault="00977908" w:rsidP="00977908">
            <w:pPr>
              <w:jc w:val="center"/>
              <w:rPr>
                <w:rFonts w:ascii="Calibri" w:eastAsia="Times New Roman" w:hAnsi="Calibri" w:hint="eastAsia"/>
                <w:color w:val="000000"/>
              </w:rPr>
            </w:pPr>
            <w:r>
              <w:rPr>
                <w:rFonts w:ascii="Calibri" w:eastAsia="Times New Roman" w:hAnsi="Calibri" w:hint="eastAsia"/>
                <w:color w:val="000000"/>
              </w:rPr>
              <w:t>3.4</w:t>
            </w:r>
          </w:p>
        </w:tc>
        <w:tc>
          <w:tcPr>
            <w:tcW w:w="1080" w:type="dxa"/>
            <w:vAlign w:val="center"/>
          </w:tcPr>
          <w:p w14:paraId="2026E2A6" w14:textId="2565580E" w:rsidR="00977908" w:rsidRDefault="00977908" w:rsidP="00977908">
            <w:pPr>
              <w:jc w:val="center"/>
              <w:rPr>
                <w:rFonts w:ascii="Calibri" w:eastAsia="Times New Roman" w:hAnsi="Calibri" w:hint="eastAsia"/>
                <w:color w:val="000000"/>
              </w:rPr>
            </w:pPr>
            <w:r>
              <w:rPr>
                <w:rFonts w:ascii="Calibri" w:eastAsia="Times New Roman" w:hAnsi="Calibri" w:hint="eastAsia"/>
                <w:color w:val="000000"/>
              </w:rPr>
              <w:t>3.4</w:t>
            </w:r>
          </w:p>
        </w:tc>
      </w:tr>
    </w:tbl>
    <w:p w14:paraId="3172E79F" w14:textId="178A7531" w:rsidR="00A64A74" w:rsidRDefault="009F17EA" w:rsidP="00FC7C8F">
      <w:pPr>
        <w:shd w:val="clear" w:color="auto" w:fill="FFFFFF"/>
        <w:spacing w:before="120" w:after="120"/>
        <w:jc w:val="center"/>
        <w:rPr>
          <w:rFonts w:ascii="Helvetica Neue" w:eastAsia="Times New Roman" w:hAnsi="Helvetica Neue" w:cs="Times New Roman"/>
          <w:color w:val="2D3B45"/>
          <w:sz w:val="27"/>
          <w:szCs w:val="27"/>
        </w:rPr>
      </w:pPr>
      <w:r>
        <w:rPr>
          <w:noProof/>
        </w:rPr>
        <w:drawing>
          <wp:inline distT="0" distB="0" distL="0" distR="0" wp14:anchorId="35BE8E13" wp14:editId="1894090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D01987" w14:textId="24E4E28B" w:rsidR="000F72CF" w:rsidRPr="00697E9A" w:rsidRDefault="000F72CF" w:rsidP="009F17EA">
      <w:pPr>
        <w:shd w:val="clear" w:color="auto" w:fill="FFFFFF"/>
        <w:spacing w:before="120" w:after="120"/>
        <w:rPr>
          <w:rFonts w:ascii="Helvetica Neue" w:eastAsia="Times New Roman" w:hAnsi="Helvetica Neue" w:cs="Times New Roman" w:hint="eastAsia"/>
          <w:color w:val="2D3B45"/>
          <w:sz w:val="27"/>
          <w:szCs w:val="27"/>
        </w:rPr>
      </w:pPr>
    </w:p>
    <w:p w14:paraId="2A8F251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patterns are you seeing in the performance curves?</w:t>
      </w:r>
    </w:p>
    <w:p w14:paraId="31688F6A" w14:textId="4DFFC1D3" w:rsidR="0033429D" w:rsidRDefault="0033429D"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w:t>
      </w:r>
      <w:r w:rsidR="00550241">
        <w:rPr>
          <w:rFonts w:ascii="Helvetica Neue" w:eastAsia="Times New Roman" w:hAnsi="Helvetica Neue" w:cs="Times New Roman" w:hint="eastAsia"/>
          <w:color w:val="2D3B45"/>
          <w:sz w:val="27"/>
          <w:szCs w:val="27"/>
        </w:rPr>
        <w:t>local work-group size</w:t>
      </w:r>
      <w:r w:rsidR="00BB5BCB">
        <w:rPr>
          <w:rFonts w:ascii="Helvetica Neue" w:eastAsia="Times New Roman" w:hAnsi="Helvetica Neue" w:cs="Times New Roman" w:hint="eastAsia"/>
          <w:color w:val="2D3B45"/>
          <w:sz w:val="27"/>
          <w:szCs w:val="27"/>
        </w:rPr>
        <w:t xml:space="preserve">, the performance increases when the </w:t>
      </w:r>
      <w:r w:rsidR="00550241">
        <w:rPr>
          <w:rFonts w:ascii="Helvetica Neue" w:eastAsia="Times New Roman" w:hAnsi="Helvetica Neue" w:cs="Times New Roman" w:hint="eastAsia"/>
          <w:color w:val="2D3B45"/>
          <w:sz w:val="27"/>
          <w:szCs w:val="27"/>
        </w:rPr>
        <w:t>number of particles</w:t>
      </w:r>
      <w:r w:rsidR="00B643CB">
        <w:rPr>
          <w:rFonts w:ascii="Helvetica Neue" w:eastAsia="Times New Roman" w:hAnsi="Helvetica Neue" w:cs="Times New Roman" w:hint="eastAsia"/>
          <w:color w:val="2D3B45"/>
          <w:sz w:val="27"/>
          <w:szCs w:val="27"/>
        </w:rPr>
        <w:t xml:space="preserve"> increases</w:t>
      </w:r>
      <w:r w:rsidR="00451F4C">
        <w:rPr>
          <w:rFonts w:ascii="Helvetica Neue" w:eastAsia="Times New Roman" w:hAnsi="Helvetica Neue" w:cs="Times New Roman" w:hint="eastAsia"/>
          <w:color w:val="2D3B45"/>
          <w:sz w:val="27"/>
          <w:szCs w:val="27"/>
        </w:rPr>
        <w:t xml:space="preserve"> and the performance reaches top </w:t>
      </w:r>
      <w:r w:rsidR="00F42351">
        <w:rPr>
          <w:rFonts w:ascii="Helvetica Neue" w:eastAsia="Times New Roman" w:hAnsi="Helvetica Neue" w:cs="Times New Roman" w:hint="eastAsia"/>
          <w:color w:val="2D3B45"/>
          <w:sz w:val="27"/>
          <w:szCs w:val="27"/>
        </w:rPr>
        <w:t xml:space="preserve">when </w:t>
      </w:r>
      <w:r w:rsidR="0039285C">
        <w:rPr>
          <w:rFonts w:ascii="Helvetica Neue" w:eastAsia="Times New Roman" w:hAnsi="Helvetica Neue" w:cs="Times New Roman" w:hint="eastAsia"/>
          <w:color w:val="2D3B45"/>
          <w:sz w:val="27"/>
          <w:szCs w:val="27"/>
        </w:rPr>
        <w:t>the number of particles is close to 6144</w:t>
      </w:r>
      <w:r w:rsidR="00F42351">
        <w:rPr>
          <w:rFonts w:ascii="Helvetica Neue" w:eastAsia="Times New Roman" w:hAnsi="Helvetica Neue" w:cs="Times New Roman" w:hint="eastAsia"/>
          <w:color w:val="2D3B45"/>
          <w:sz w:val="27"/>
          <w:szCs w:val="27"/>
        </w:rPr>
        <w:t>.</w:t>
      </w:r>
    </w:p>
    <w:p w14:paraId="653AFE9B" w14:textId="77777777" w:rsidR="007C4536" w:rsidRPr="00405437" w:rsidRDefault="007C4536"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508DCF4C"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Why do you think the patterns look this way?</w:t>
      </w:r>
    </w:p>
    <w:p w14:paraId="4BB5DD24" w14:textId="6F4D7510" w:rsidR="008F28B8" w:rsidRDefault="008F28B8"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When the </w:t>
      </w:r>
      <w:r w:rsidR="0039285C">
        <w:rPr>
          <w:rFonts w:ascii="Helvetica Neue" w:eastAsia="Times New Roman" w:hAnsi="Helvetica Neue" w:cs="Times New Roman" w:hint="eastAsia"/>
          <w:color w:val="2D3B45"/>
          <w:sz w:val="27"/>
          <w:szCs w:val="27"/>
        </w:rPr>
        <w:t>number of particles</w:t>
      </w:r>
      <w:r>
        <w:rPr>
          <w:rFonts w:ascii="Helvetica Neue" w:eastAsia="Times New Roman" w:hAnsi="Helvetica Neue" w:cs="Times New Roman" w:hint="eastAsia"/>
          <w:color w:val="2D3B45"/>
          <w:sz w:val="27"/>
          <w:szCs w:val="27"/>
        </w:rPr>
        <w:t xml:space="preserve"> is </w:t>
      </w:r>
      <w:r>
        <w:rPr>
          <w:rFonts w:ascii="Helvetica Neue" w:eastAsia="Times New Roman" w:hAnsi="Helvetica Neue" w:cs="Times New Roman"/>
          <w:color w:val="2D3B45"/>
          <w:sz w:val="27"/>
          <w:szCs w:val="27"/>
        </w:rPr>
        <w:t>small</w:t>
      </w:r>
      <w:r>
        <w:rPr>
          <w:rFonts w:ascii="Helvetica Neue" w:eastAsia="Times New Roman" w:hAnsi="Helvetica Neue" w:cs="Times New Roman" w:hint="eastAsia"/>
          <w:color w:val="2D3B45"/>
          <w:sz w:val="27"/>
          <w:szCs w:val="27"/>
        </w:rPr>
        <w:t xml:space="preserve">, the GPU is not so busy and </w:t>
      </w:r>
      <w:r w:rsidR="003B3D17">
        <w:rPr>
          <w:rFonts w:ascii="Helvetica Neue" w:eastAsia="Times New Roman" w:hAnsi="Helvetica Neue" w:cs="Times New Roman" w:hint="eastAsia"/>
          <w:color w:val="2D3B45"/>
          <w:sz w:val="27"/>
          <w:szCs w:val="27"/>
        </w:rPr>
        <w:t>not enough work done on GPU can</w:t>
      </w:r>
      <w:r w:rsidR="003B3D17">
        <w:rPr>
          <w:rFonts w:ascii="Helvetica Neue" w:eastAsia="Times New Roman" w:hAnsi="Helvetica Neue" w:cs="Times New Roman"/>
          <w:color w:val="2D3B45"/>
          <w:sz w:val="27"/>
          <w:szCs w:val="27"/>
        </w:rPr>
        <w:t>’</w:t>
      </w:r>
      <w:r w:rsidR="003B3D17">
        <w:rPr>
          <w:rFonts w:ascii="Helvetica Neue" w:eastAsia="Times New Roman" w:hAnsi="Helvetica Neue" w:cs="Times New Roman" w:hint="eastAsia"/>
          <w:color w:val="2D3B45"/>
          <w:sz w:val="27"/>
          <w:szCs w:val="27"/>
        </w:rPr>
        <w:t>t overcome the overhead of setting all up.</w:t>
      </w:r>
    </w:p>
    <w:p w14:paraId="3696B68C" w14:textId="77777777" w:rsidR="007C4536" w:rsidRPr="0040543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2DCD7058" w14:textId="6E97B846" w:rsidR="00405437" w:rsidRP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does that mean for the proper use of GPU parallel computing?</w:t>
      </w:r>
    </w:p>
    <w:p w14:paraId="709E378A" w14:textId="77777777" w:rsidR="00A7131E" w:rsidRPr="00557169" w:rsidRDefault="00A7131E" w:rsidP="00557169">
      <w:pPr>
        <w:shd w:val="clear" w:color="auto" w:fill="FFFFFF"/>
        <w:spacing w:before="120" w:after="120"/>
        <w:ind w:left="360"/>
        <w:rPr>
          <w:rFonts w:ascii="Helvetica Neue" w:eastAsia="Times New Roman" w:hAnsi="Helvetica Neue" w:cs="Times New Roman"/>
          <w:color w:val="2D3B45"/>
          <w:sz w:val="27"/>
          <w:szCs w:val="27"/>
        </w:rPr>
      </w:pPr>
      <w:r w:rsidRPr="00557169">
        <w:rPr>
          <w:rFonts w:ascii="Helvetica Neue" w:eastAsia="Times New Roman" w:hAnsi="Helvetica Neue" w:cs="Times New Roman" w:hint="eastAsia"/>
          <w:color w:val="2D3B45"/>
          <w:sz w:val="27"/>
          <w:szCs w:val="27"/>
        </w:rPr>
        <w:t xml:space="preserve">If the data size is too small, it is not worth to do it on GPU. Only when the data size is big enough, the GPU parallel computing can overcome the overhead of setting up. </w:t>
      </w:r>
      <w:bookmarkStart w:id="0" w:name="_GoBack"/>
      <w:bookmarkEnd w:id="0"/>
    </w:p>
    <w:sectPr w:rsidR="00A7131E" w:rsidRPr="00557169" w:rsidSect="00153B6B">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01EDE" w14:textId="77777777" w:rsidR="00B15249" w:rsidRDefault="00B15249">
      <w:r>
        <w:separator/>
      </w:r>
    </w:p>
  </w:endnote>
  <w:endnote w:type="continuationSeparator" w:id="0">
    <w:p w14:paraId="046E9448" w14:textId="77777777" w:rsidR="00B15249" w:rsidRDefault="00B15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75954" w14:textId="77777777" w:rsidR="00B15249" w:rsidRDefault="00B15249">
      <w:r>
        <w:separator/>
      </w:r>
    </w:p>
  </w:footnote>
  <w:footnote w:type="continuationSeparator" w:id="0">
    <w:p w14:paraId="7D80845D" w14:textId="77777777" w:rsidR="00B15249" w:rsidRDefault="00B152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043C" w14:textId="77777777" w:rsidR="00A928EC" w:rsidRPr="00ED2978" w:rsidRDefault="001820BF">
    <w:pPr>
      <w:pStyle w:val="Header"/>
      <w:rPr>
        <w:color w:val="595959" w:themeColor="text1" w:themeTint="A6"/>
      </w:rPr>
    </w:pPr>
    <w:proofErr w:type="spellStart"/>
    <w:r w:rsidRPr="00ED2978">
      <w:rPr>
        <w:rFonts w:hint="eastAsia"/>
        <w:color w:val="595959" w:themeColor="text1" w:themeTint="A6"/>
      </w:rPr>
      <w:t>Deqing</w:t>
    </w:r>
    <w:proofErr w:type="spellEnd"/>
    <w:r w:rsidRPr="00ED2978">
      <w:rPr>
        <w:rFonts w:hint="eastAsia"/>
        <w:color w:val="595959" w:themeColor="text1" w:themeTint="A6"/>
      </w:rPr>
      <w:t xml:space="preserve"> Qu</w:t>
    </w:r>
  </w:p>
  <w:p w14:paraId="60A560C4" w14:textId="77777777" w:rsidR="00A928EC" w:rsidRPr="00ED2978" w:rsidRDefault="001820BF">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67A64"/>
    <w:multiLevelType w:val="hybridMultilevel"/>
    <w:tmpl w:val="5AFC0466"/>
    <w:lvl w:ilvl="0" w:tplc="413AB5B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AB2F51"/>
    <w:multiLevelType w:val="hybridMultilevel"/>
    <w:tmpl w:val="C70A47C0"/>
    <w:lvl w:ilvl="0" w:tplc="1FB6D34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40CA4"/>
    <w:rsid w:val="000601F5"/>
    <w:rsid w:val="0007331A"/>
    <w:rsid w:val="00073F27"/>
    <w:rsid w:val="000872AC"/>
    <w:rsid w:val="000B1382"/>
    <w:rsid w:val="000B3FEF"/>
    <w:rsid w:val="000D165B"/>
    <w:rsid w:val="000D1AE8"/>
    <w:rsid w:val="000F5434"/>
    <w:rsid w:val="000F59B7"/>
    <w:rsid w:val="000F72CF"/>
    <w:rsid w:val="001057C1"/>
    <w:rsid w:val="00135485"/>
    <w:rsid w:val="0015267A"/>
    <w:rsid w:val="00153B6B"/>
    <w:rsid w:val="001742D8"/>
    <w:rsid w:val="001820BF"/>
    <w:rsid w:val="00193786"/>
    <w:rsid w:val="001B0C6F"/>
    <w:rsid w:val="001C1E48"/>
    <w:rsid w:val="001C27BE"/>
    <w:rsid w:val="001D4FBD"/>
    <w:rsid w:val="00215248"/>
    <w:rsid w:val="00222CFE"/>
    <w:rsid w:val="00234089"/>
    <w:rsid w:val="00235367"/>
    <w:rsid w:val="0024238A"/>
    <w:rsid w:val="00260094"/>
    <w:rsid w:val="00297C8C"/>
    <w:rsid w:val="002A1B3D"/>
    <w:rsid w:val="002A4B0E"/>
    <w:rsid w:val="002A6C6A"/>
    <w:rsid w:val="002D07D0"/>
    <w:rsid w:val="002D5964"/>
    <w:rsid w:val="00302E38"/>
    <w:rsid w:val="00315168"/>
    <w:rsid w:val="00317AF0"/>
    <w:rsid w:val="0033429D"/>
    <w:rsid w:val="00353A09"/>
    <w:rsid w:val="00371F3D"/>
    <w:rsid w:val="0039285C"/>
    <w:rsid w:val="003B3D17"/>
    <w:rsid w:val="003C5E16"/>
    <w:rsid w:val="003D76A1"/>
    <w:rsid w:val="003D7C60"/>
    <w:rsid w:val="003E784C"/>
    <w:rsid w:val="003F7FAF"/>
    <w:rsid w:val="00405437"/>
    <w:rsid w:val="00411E94"/>
    <w:rsid w:val="00443743"/>
    <w:rsid w:val="00451F4C"/>
    <w:rsid w:val="00453255"/>
    <w:rsid w:val="0047064A"/>
    <w:rsid w:val="00475CEE"/>
    <w:rsid w:val="004952B6"/>
    <w:rsid w:val="004A0BE3"/>
    <w:rsid w:val="004C5203"/>
    <w:rsid w:val="004D4371"/>
    <w:rsid w:val="00537C06"/>
    <w:rsid w:val="0054589D"/>
    <w:rsid w:val="00550241"/>
    <w:rsid w:val="005566EA"/>
    <w:rsid w:val="00557169"/>
    <w:rsid w:val="0056215B"/>
    <w:rsid w:val="005823AA"/>
    <w:rsid w:val="00585BD4"/>
    <w:rsid w:val="005C2E9B"/>
    <w:rsid w:val="005E4580"/>
    <w:rsid w:val="006571A0"/>
    <w:rsid w:val="00660F59"/>
    <w:rsid w:val="00675D3F"/>
    <w:rsid w:val="00697E9A"/>
    <w:rsid w:val="006B5608"/>
    <w:rsid w:val="006C2B13"/>
    <w:rsid w:val="006C6923"/>
    <w:rsid w:val="00707068"/>
    <w:rsid w:val="0071452F"/>
    <w:rsid w:val="007169F4"/>
    <w:rsid w:val="00796078"/>
    <w:rsid w:val="007C3C17"/>
    <w:rsid w:val="007C4536"/>
    <w:rsid w:val="007D21E7"/>
    <w:rsid w:val="007D33F0"/>
    <w:rsid w:val="007F6CA5"/>
    <w:rsid w:val="008576A7"/>
    <w:rsid w:val="00857DF1"/>
    <w:rsid w:val="00887DDA"/>
    <w:rsid w:val="00894962"/>
    <w:rsid w:val="008B75D5"/>
    <w:rsid w:val="008C4CA2"/>
    <w:rsid w:val="008D21FE"/>
    <w:rsid w:val="008D3F50"/>
    <w:rsid w:val="008F28B8"/>
    <w:rsid w:val="00956AC4"/>
    <w:rsid w:val="009627CE"/>
    <w:rsid w:val="00965126"/>
    <w:rsid w:val="00977908"/>
    <w:rsid w:val="00996A3A"/>
    <w:rsid w:val="009A54DD"/>
    <w:rsid w:val="009B15CC"/>
    <w:rsid w:val="009B31F4"/>
    <w:rsid w:val="009C0C5C"/>
    <w:rsid w:val="009F17EA"/>
    <w:rsid w:val="009F6B92"/>
    <w:rsid w:val="00A30949"/>
    <w:rsid w:val="00A540B7"/>
    <w:rsid w:val="00A64A74"/>
    <w:rsid w:val="00A7131E"/>
    <w:rsid w:val="00AB5B15"/>
    <w:rsid w:val="00B126B0"/>
    <w:rsid w:val="00B15249"/>
    <w:rsid w:val="00B16BFB"/>
    <w:rsid w:val="00B21ACD"/>
    <w:rsid w:val="00B456BD"/>
    <w:rsid w:val="00B643CB"/>
    <w:rsid w:val="00B7554E"/>
    <w:rsid w:val="00B84C36"/>
    <w:rsid w:val="00BA5473"/>
    <w:rsid w:val="00BB3531"/>
    <w:rsid w:val="00BB5BCB"/>
    <w:rsid w:val="00BC005A"/>
    <w:rsid w:val="00BE3FC8"/>
    <w:rsid w:val="00C02966"/>
    <w:rsid w:val="00C05FAD"/>
    <w:rsid w:val="00C1225F"/>
    <w:rsid w:val="00C741A5"/>
    <w:rsid w:val="00C912B2"/>
    <w:rsid w:val="00CC54AA"/>
    <w:rsid w:val="00D027A8"/>
    <w:rsid w:val="00D1644E"/>
    <w:rsid w:val="00D23D66"/>
    <w:rsid w:val="00D4732B"/>
    <w:rsid w:val="00D60590"/>
    <w:rsid w:val="00DA58A4"/>
    <w:rsid w:val="00DD0420"/>
    <w:rsid w:val="00DE7B61"/>
    <w:rsid w:val="00DF52DD"/>
    <w:rsid w:val="00E0685B"/>
    <w:rsid w:val="00E20389"/>
    <w:rsid w:val="00E60E4F"/>
    <w:rsid w:val="00E6534D"/>
    <w:rsid w:val="00E73A79"/>
    <w:rsid w:val="00E81C2A"/>
    <w:rsid w:val="00EA1DD5"/>
    <w:rsid w:val="00EA3C9E"/>
    <w:rsid w:val="00EC61C1"/>
    <w:rsid w:val="00EC6A2E"/>
    <w:rsid w:val="00F42351"/>
    <w:rsid w:val="00F66F08"/>
    <w:rsid w:val="00F93914"/>
    <w:rsid w:val="00F96661"/>
    <w:rsid w:val="00FA5848"/>
    <w:rsid w:val="00FC7C8F"/>
    <w:rsid w:val="00FE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paragraph" w:styleId="Footer">
    <w:name w:val="footer"/>
    <w:basedOn w:val="Normal"/>
    <w:link w:val="FooterChar"/>
    <w:uiPriority w:val="99"/>
    <w:unhideWhenUsed/>
    <w:rsid w:val="005566EA"/>
    <w:pPr>
      <w:tabs>
        <w:tab w:val="center" w:pos="4680"/>
        <w:tab w:val="right" w:pos="9360"/>
      </w:tabs>
    </w:pPr>
  </w:style>
  <w:style w:type="character" w:customStyle="1" w:styleId="FooterChar">
    <w:name w:val="Footer Char"/>
    <w:basedOn w:val="DefaultParagraphFont"/>
    <w:link w:val="Footer"/>
    <w:uiPriority w:val="99"/>
    <w:rsid w:val="005566EA"/>
  </w:style>
  <w:style w:type="paragraph" w:styleId="NormalWeb">
    <w:name w:val="Normal (Web)"/>
    <w:basedOn w:val="Normal"/>
    <w:uiPriority w:val="99"/>
    <w:semiHidden/>
    <w:unhideWhenUsed/>
    <w:rsid w:val="006B560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5024">
      <w:bodyDiv w:val="1"/>
      <w:marLeft w:val="0"/>
      <w:marRight w:val="0"/>
      <w:marTop w:val="0"/>
      <w:marBottom w:val="0"/>
      <w:divBdr>
        <w:top w:val="none" w:sz="0" w:space="0" w:color="auto"/>
        <w:left w:val="none" w:sz="0" w:space="0" w:color="auto"/>
        <w:bottom w:val="none" w:sz="0" w:space="0" w:color="auto"/>
        <w:right w:val="none" w:sz="0" w:space="0" w:color="auto"/>
      </w:divBdr>
    </w:div>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725758974">
      <w:bodyDiv w:val="1"/>
      <w:marLeft w:val="0"/>
      <w:marRight w:val="0"/>
      <w:marTop w:val="0"/>
      <w:marBottom w:val="0"/>
      <w:divBdr>
        <w:top w:val="none" w:sz="0" w:space="0" w:color="auto"/>
        <w:left w:val="none" w:sz="0" w:space="0" w:color="auto"/>
        <w:bottom w:val="none" w:sz="0" w:space="0" w:color="auto"/>
        <w:right w:val="none" w:sz="0" w:space="0" w:color="auto"/>
      </w:divBdr>
    </w:div>
    <w:div w:id="793448011">
      <w:bodyDiv w:val="1"/>
      <w:marLeft w:val="0"/>
      <w:marRight w:val="0"/>
      <w:marTop w:val="0"/>
      <w:marBottom w:val="0"/>
      <w:divBdr>
        <w:top w:val="none" w:sz="0" w:space="0" w:color="auto"/>
        <w:left w:val="none" w:sz="0" w:space="0" w:color="auto"/>
        <w:bottom w:val="none" w:sz="0" w:space="0" w:color="auto"/>
        <w:right w:val="none" w:sz="0" w:space="0" w:color="auto"/>
      </w:divBdr>
    </w:div>
    <w:div w:id="907499184">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857231652">
      <w:bodyDiv w:val="1"/>
      <w:marLeft w:val="0"/>
      <w:marRight w:val="0"/>
      <w:marTop w:val="0"/>
      <w:marBottom w:val="0"/>
      <w:divBdr>
        <w:top w:val="none" w:sz="0" w:space="0" w:color="auto"/>
        <w:left w:val="none" w:sz="0" w:space="0" w:color="auto"/>
        <w:bottom w:val="none" w:sz="0" w:space="0" w:color="auto"/>
        <w:right w:val="none" w:sz="0" w:space="0" w:color="auto"/>
      </w:divBdr>
    </w:div>
    <w:div w:id="1974750684">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 w:id="207284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Particles</a:t>
            </a:r>
            <a:r>
              <a:rPr lang="zh-CN" altLang="en-US" baseline="0"/>
              <a:t> </a:t>
            </a:r>
            <a:r>
              <a:rPr lang="en-US" altLang="zh-CN"/>
              <a:t>Performance</a:t>
            </a:r>
            <a:endParaRPr lang="en-US"/>
          </a:p>
        </c:rich>
      </c:tx>
      <c:layout>
        <c:manualLayout>
          <c:xMode val="edge"/>
          <c:yMode val="edge"/>
          <c:x val="0.324993000874891"/>
          <c:y val="0.055555555555555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Sheet1!$B$1:$I$1</c:f>
              <c:numCache>
                <c:formatCode>General</c:formatCode>
                <c:ptCount val="8"/>
                <c:pt idx="0">
                  <c:v>32.0</c:v>
                </c:pt>
                <c:pt idx="1">
                  <c:v>128.0</c:v>
                </c:pt>
                <c:pt idx="2">
                  <c:v>512.0</c:v>
                </c:pt>
                <c:pt idx="3">
                  <c:v>1024.0</c:v>
                </c:pt>
                <c:pt idx="4">
                  <c:v>2048.0</c:v>
                </c:pt>
                <c:pt idx="5">
                  <c:v>4096.0</c:v>
                </c:pt>
                <c:pt idx="6">
                  <c:v>6144.0</c:v>
                </c:pt>
                <c:pt idx="7">
                  <c:v>8192.0</c:v>
                </c:pt>
              </c:numCache>
            </c:numRef>
          </c:cat>
          <c:val>
            <c:numRef>
              <c:f>Sheet1!$B$2:$I$2</c:f>
              <c:numCache>
                <c:formatCode>General</c:formatCode>
                <c:ptCount val="8"/>
                <c:pt idx="0">
                  <c:v>0.1</c:v>
                </c:pt>
                <c:pt idx="1">
                  <c:v>0.4</c:v>
                </c:pt>
                <c:pt idx="2">
                  <c:v>1.1</c:v>
                </c:pt>
                <c:pt idx="3">
                  <c:v>2.1</c:v>
                </c:pt>
                <c:pt idx="4">
                  <c:v>2.6</c:v>
                </c:pt>
                <c:pt idx="5">
                  <c:v>3.0</c:v>
                </c:pt>
                <c:pt idx="6">
                  <c:v>3.4</c:v>
                </c:pt>
                <c:pt idx="7">
                  <c:v>3.4</c:v>
                </c:pt>
              </c:numCache>
            </c:numRef>
          </c:val>
          <c:smooth val="0"/>
        </c:ser>
        <c:dLbls>
          <c:showLegendKey val="0"/>
          <c:showVal val="0"/>
          <c:showCatName val="0"/>
          <c:showSerName val="0"/>
          <c:showPercent val="0"/>
          <c:showBubbleSize val="0"/>
        </c:dLbls>
        <c:marker val="1"/>
        <c:smooth val="0"/>
        <c:axId val="1363423744"/>
        <c:axId val="1363406864"/>
      </c:lineChart>
      <c:catAx>
        <c:axId val="136342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altLang="zh-CN"/>
                  <a:t>ber</a:t>
                </a:r>
                <a:r>
                  <a:rPr lang="zh-CN" altLang="en-US"/>
                  <a:t> </a:t>
                </a:r>
                <a:r>
                  <a:rPr lang="en-US" altLang="zh-CN"/>
                  <a:t>of</a:t>
                </a:r>
                <a:r>
                  <a:rPr lang="zh-CN" altLang="en-US"/>
                  <a:t> </a:t>
                </a:r>
                <a:r>
                  <a:rPr lang="en-US" altLang="zh-CN"/>
                  <a:t>Particles</a:t>
                </a:r>
                <a:r>
                  <a:rPr lang="zh-CN" altLang="en-US"/>
                  <a:t> </a:t>
                </a:r>
                <a:r>
                  <a:rPr lang="en-US" altLang="zh-CN"/>
                  <a:t>(x1024)</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406864"/>
        <c:crosses val="autoZero"/>
        <c:auto val="1"/>
        <c:lblAlgn val="ctr"/>
        <c:lblOffset val="100"/>
        <c:noMultiLvlLbl val="0"/>
      </c:catAx>
      <c:valAx>
        <c:axId val="136340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Giga</a:t>
                </a:r>
                <a:r>
                  <a:rPr lang="zh-CN" altLang="en-US"/>
                  <a:t> </a:t>
                </a:r>
                <a:r>
                  <a:rPr lang="en-US" altLang="zh-CN"/>
                  <a:t>Particles</a:t>
                </a:r>
                <a:r>
                  <a:rPr lang="zh-CN" altLang="en-US" baseline="0"/>
                  <a:t> </a:t>
                </a:r>
                <a:r>
                  <a:rPr lang="en-US" altLang="zh-CN" baseline="0"/>
                  <a:t>Per</a:t>
                </a:r>
                <a:r>
                  <a:rPr lang="zh-CN" altLang="en-US" baseline="0"/>
                  <a:t> </a:t>
                </a:r>
                <a:r>
                  <a:rPr lang="en-US" altLang="zh-CN" baseline="0"/>
                  <a:t>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423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182</Words>
  <Characters>1042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cp:lastPrinted>2018-05-20T02:49:00Z</cp:lastPrinted>
  <dcterms:created xsi:type="dcterms:W3CDTF">2018-05-07T21:36:00Z</dcterms:created>
  <dcterms:modified xsi:type="dcterms:W3CDTF">2018-06-06T01:50:00Z</dcterms:modified>
</cp:coreProperties>
</file>